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B2" w:rsidRPr="002337FF" w:rsidRDefault="00E6170B" w:rsidP="004777D8">
      <w:pPr>
        <w:jc w:val="center"/>
        <w:rPr>
          <w:rFonts w:cs="Arial"/>
          <w:b/>
          <w:smallCaps/>
          <w:sz w:val="36"/>
        </w:rPr>
      </w:pPr>
      <w:r>
        <w:rPr>
          <w:rFonts w:cs="Arial"/>
          <w:b/>
          <w:smallCaps/>
          <w:sz w:val="36"/>
        </w:rPr>
        <w:t>Beispiel für eine</w:t>
      </w:r>
      <w:r w:rsidR="00703296">
        <w:rPr>
          <w:rFonts w:cs="Arial"/>
          <w:b/>
          <w:smallCaps/>
          <w:sz w:val="36"/>
        </w:rPr>
        <w:t xml:space="preserve"> </w:t>
      </w:r>
      <w:r w:rsidR="00D443BD" w:rsidRPr="002337FF">
        <w:rPr>
          <w:rFonts w:cs="Arial"/>
          <w:b/>
          <w:smallCaps/>
          <w:sz w:val="36"/>
        </w:rPr>
        <w:t>Kooperationsvereinbarung</w:t>
      </w:r>
    </w:p>
    <w:p w:rsidR="00D443BD" w:rsidRPr="002337FF" w:rsidRDefault="00D443BD">
      <w:pPr>
        <w:rPr>
          <w:rFonts w:cs="Arial"/>
        </w:rPr>
      </w:pPr>
    </w:p>
    <w:p w:rsidR="00D443BD" w:rsidRPr="002337FF" w:rsidRDefault="00D443BD">
      <w:pPr>
        <w:rPr>
          <w:rFonts w:cs="Arial"/>
          <w:i/>
        </w:rPr>
      </w:pPr>
      <w:r w:rsidRPr="002337FF">
        <w:rPr>
          <w:rFonts w:cs="Arial"/>
          <w:i/>
        </w:rPr>
        <w:t>über</w:t>
      </w:r>
    </w:p>
    <w:p w:rsidR="00D443BD" w:rsidRPr="002337FF" w:rsidRDefault="00D443BD">
      <w:pPr>
        <w:rPr>
          <w:rFonts w:cs="Arial"/>
        </w:rPr>
      </w:pPr>
    </w:p>
    <w:p w:rsidR="00D443BD" w:rsidRPr="002337FF" w:rsidRDefault="00D443BD" w:rsidP="004777D8">
      <w:pPr>
        <w:jc w:val="center"/>
        <w:rPr>
          <w:rFonts w:cs="Arial"/>
          <w:b/>
          <w:sz w:val="24"/>
        </w:rPr>
      </w:pPr>
      <w:r w:rsidRPr="002337FF">
        <w:rPr>
          <w:rFonts w:cs="Arial"/>
          <w:b/>
          <w:sz w:val="24"/>
        </w:rPr>
        <w:t>die Zusammenarbeit im Rahmen des Programmes „Kultur macht stark. Bündnisse für Bildung“</w:t>
      </w:r>
    </w:p>
    <w:p w:rsidR="00D443BD" w:rsidRPr="002337FF" w:rsidRDefault="00D443BD">
      <w:pPr>
        <w:rPr>
          <w:rFonts w:cs="Arial"/>
        </w:rPr>
      </w:pPr>
    </w:p>
    <w:p w:rsidR="00D443BD" w:rsidRPr="002337FF" w:rsidRDefault="00D443BD">
      <w:pPr>
        <w:rPr>
          <w:rFonts w:cs="Arial"/>
          <w:i/>
        </w:rPr>
      </w:pPr>
      <w:r w:rsidRPr="002337FF">
        <w:rPr>
          <w:rFonts w:cs="Arial"/>
          <w:i/>
        </w:rPr>
        <w:t>zwischen</w:t>
      </w:r>
    </w:p>
    <w:p w:rsidR="00D443BD" w:rsidRPr="002337FF" w:rsidRDefault="00D443BD">
      <w:pPr>
        <w:rPr>
          <w:rFonts w:cs="Arial"/>
        </w:rPr>
      </w:pPr>
    </w:p>
    <w:p w:rsidR="00A1751A" w:rsidRPr="00D54BF4" w:rsidRDefault="00A1751A" w:rsidP="009F3434">
      <w:pPr>
        <w:jc w:val="right"/>
        <w:rPr>
          <w:rFonts w:cs="Arial"/>
        </w:rPr>
      </w:pPr>
      <w:r w:rsidRPr="00D54BF4">
        <w:rPr>
          <w:rFonts w:cs="Arial"/>
        </w:rPr>
        <w:t>Vertragspartner 1</w:t>
      </w:r>
    </w:p>
    <w:p w:rsidR="00D54BF4" w:rsidRPr="00D54BF4" w:rsidRDefault="00F52B3E">
      <w:pPr>
        <w:rPr>
          <w:rFonts w:cs="Arial"/>
        </w:rPr>
      </w:pPr>
      <w:r>
        <w:rPr>
          <w:rFonts w:cs="Arial"/>
        </w:rPr>
        <w:t xml:space="preserve">Name, </w:t>
      </w:r>
      <w:r w:rsidR="00D54BF4" w:rsidRPr="00D54BF4">
        <w:rPr>
          <w:rFonts w:cs="Arial"/>
        </w:rPr>
        <w:t>vertreten durch</w:t>
      </w:r>
    </w:p>
    <w:p w:rsidR="00F52B3E" w:rsidRDefault="00F52B3E">
      <w:pPr>
        <w:rPr>
          <w:rFonts w:cs="Arial"/>
        </w:rPr>
      </w:pPr>
    </w:p>
    <w:p w:rsidR="00A1751A" w:rsidRPr="00D54BF4" w:rsidRDefault="00A1751A" w:rsidP="009F3434">
      <w:pPr>
        <w:jc w:val="right"/>
        <w:rPr>
          <w:rFonts w:cs="Arial"/>
        </w:rPr>
      </w:pPr>
      <w:r w:rsidRPr="00D54BF4">
        <w:rPr>
          <w:rFonts w:cs="Arial"/>
        </w:rPr>
        <w:t>Vertragspartner 2</w:t>
      </w:r>
    </w:p>
    <w:p w:rsidR="009F3434" w:rsidRPr="00D54BF4" w:rsidRDefault="009F3434" w:rsidP="009F3434">
      <w:pPr>
        <w:rPr>
          <w:rFonts w:cs="Arial"/>
        </w:rPr>
      </w:pPr>
      <w:r>
        <w:rPr>
          <w:rFonts w:cs="Arial"/>
        </w:rPr>
        <w:t xml:space="preserve">Name, </w:t>
      </w:r>
      <w:r w:rsidRPr="00D54BF4">
        <w:rPr>
          <w:rFonts w:cs="Arial"/>
        </w:rPr>
        <w:t>vertreten durch</w:t>
      </w:r>
    </w:p>
    <w:p w:rsidR="00F52B3E" w:rsidRDefault="00F52B3E">
      <w:pPr>
        <w:rPr>
          <w:rFonts w:cs="Arial"/>
        </w:rPr>
      </w:pPr>
    </w:p>
    <w:p w:rsidR="00A1751A" w:rsidRPr="00D54BF4" w:rsidRDefault="00A1751A" w:rsidP="009F3434">
      <w:pPr>
        <w:jc w:val="right"/>
        <w:rPr>
          <w:rFonts w:cs="Arial"/>
        </w:rPr>
      </w:pPr>
      <w:r w:rsidRPr="00D54BF4">
        <w:rPr>
          <w:rFonts w:cs="Arial"/>
        </w:rPr>
        <w:t>Vertragspartner 3</w:t>
      </w:r>
    </w:p>
    <w:p w:rsidR="009F3434" w:rsidRPr="00D54BF4" w:rsidRDefault="009F3434" w:rsidP="009F3434">
      <w:pPr>
        <w:rPr>
          <w:rFonts w:cs="Arial"/>
        </w:rPr>
      </w:pPr>
      <w:r>
        <w:rPr>
          <w:rFonts w:cs="Arial"/>
        </w:rPr>
        <w:t xml:space="preserve">Name, </w:t>
      </w:r>
      <w:r w:rsidRPr="00D54BF4">
        <w:rPr>
          <w:rFonts w:cs="Arial"/>
        </w:rPr>
        <w:t>vertreten durch</w:t>
      </w:r>
    </w:p>
    <w:p w:rsidR="00A1751A" w:rsidRDefault="00A1751A">
      <w:pPr>
        <w:rPr>
          <w:rFonts w:cs="Arial"/>
          <w:highlight w:val="lightGray"/>
        </w:rPr>
      </w:pPr>
    </w:p>
    <w:p w:rsidR="00A1751A" w:rsidRDefault="00A1751A">
      <w:pPr>
        <w:rPr>
          <w:rFonts w:cs="Arial"/>
        </w:rPr>
      </w:pPr>
    </w:p>
    <w:p w:rsidR="00A1751A" w:rsidRPr="00A1751A" w:rsidRDefault="00A1751A" w:rsidP="00C24838">
      <w:pPr>
        <w:rPr>
          <w:rFonts w:cs="Arial"/>
          <w:b/>
        </w:rPr>
      </w:pPr>
      <w:r>
        <w:rPr>
          <w:rFonts w:cs="Arial"/>
          <w:b/>
        </w:rPr>
        <w:t>§ 1</w:t>
      </w:r>
      <w:r w:rsidR="00805C58">
        <w:rPr>
          <w:rFonts w:cs="Arial"/>
          <w:b/>
        </w:rPr>
        <w:t xml:space="preserve"> </w:t>
      </w:r>
      <w:r w:rsidRPr="00A1751A">
        <w:rPr>
          <w:rFonts w:cs="Arial"/>
          <w:b/>
        </w:rPr>
        <w:t>Vertragsgegenstand</w:t>
      </w:r>
    </w:p>
    <w:p w:rsidR="00A1751A" w:rsidRDefault="00A1751A">
      <w:pPr>
        <w:rPr>
          <w:rFonts w:cs="Arial"/>
        </w:rPr>
      </w:pPr>
      <w:r>
        <w:rPr>
          <w:rFonts w:cs="Arial"/>
        </w:rPr>
        <w:t xml:space="preserve">Mit dieser Kooperationsvereinbarung gründen die Kooperationspartner </w:t>
      </w:r>
      <w:r w:rsidR="007965F4">
        <w:rPr>
          <w:rFonts w:cs="Arial"/>
        </w:rPr>
        <w:t xml:space="preserve">das </w:t>
      </w:r>
      <w:r>
        <w:rPr>
          <w:rFonts w:cs="Arial"/>
        </w:rPr>
        <w:t xml:space="preserve">Bündnis für Bildung </w:t>
      </w:r>
      <w:r w:rsidR="007965F4" w:rsidRPr="007965F4">
        <w:rPr>
          <w:rFonts w:cs="Arial"/>
          <w:highlight w:val="lightGray"/>
        </w:rPr>
        <w:t>…</w:t>
      </w:r>
      <w:r w:rsidR="007965F4">
        <w:rPr>
          <w:rFonts w:cs="Arial"/>
        </w:rPr>
        <w:t xml:space="preserve"> .</w:t>
      </w:r>
    </w:p>
    <w:p w:rsidR="007965F4" w:rsidRDefault="007965F4" w:rsidP="007965F4">
      <w:pPr>
        <w:rPr>
          <w:rFonts w:cs="Arial"/>
        </w:rPr>
      </w:pPr>
      <w:r w:rsidRPr="002337FF">
        <w:rPr>
          <w:rFonts w:cs="Arial"/>
        </w:rPr>
        <w:t xml:space="preserve">Die Kooperationspartner vereinbaren, im Rahmen </w:t>
      </w:r>
      <w:r>
        <w:rPr>
          <w:rFonts w:cs="Arial"/>
        </w:rPr>
        <w:t>dieses</w:t>
      </w:r>
      <w:r w:rsidRPr="002337FF">
        <w:rPr>
          <w:rFonts w:cs="Arial"/>
        </w:rPr>
        <w:t xml:space="preserve"> Bündnisses gemeinsam die Maßnahme </w:t>
      </w:r>
      <w:r w:rsidRPr="002337FF">
        <w:rPr>
          <w:rFonts w:cs="Arial"/>
          <w:highlight w:val="lightGray"/>
        </w:rPr>
        <w:t>…</w:t>
      </w:r>
      <w:r w:rsidRPr="002337FF">
        <w:rPr>
          <w:rFonts w:cs="Arial"/>
        </w:rPr>
        <w:t xml:space="preserve"> zu den Rahmenbedingungen des Gesamtprogrammes „Kultur macht stark. Bündnisse für Bildung“ sowie der Förderkonzeption des Paritätischen Gesamtverbandes „Förderung von außerschulischen Bildungsmaßnahmen: Ich bin HIER!“ zu konzeptionieren und durchzuführen.</w:t>
      </w:r>
    </w:p>
    <w:p w:rsidR="006A1CDF" w:rsidRDefault="006A1CDF" w:rsidP="007965F4">
      <w:pPr>
        <w:rPr>
          <w:rFonts w:cs="Arial"/>
        </w:rPr>
      </w:pPr>
    </w:p>
    <w:p w:rsidR="00972F2A" w:rsidRDefault="00972F2A" w:rsidP="007965F4">
      <w:pPr>
        <w:rPr>
          <w:rFonts w:cs="Arial"/>
        </w:rPr>
      </w:pPr>
      <w:r>
        <w:rPr>
          <w:rFonts w:cs="Arial"/>
        </w:rPr>
        <w:t xml:space="preserve">Alle Kooperationspartner erkennen die sich aus dem mit dem Zuwendungsempfänger </w:t>
      </w:r>
      <w:r w:rsidR="00AE0F9B">
        <w:rPr>
          <w:rFonts w:cs="Arial"/>
        </w:rPr>
        <w:t>zu schließenden</w:t>
      </w:r>
      <w:r>
        <w:rPr>
          <w:rFonts w:cs="Arial"/>
        </w:rPr>
        <w:t xml:space="preserve"> Zuwendungsvertrag ergebenden Verpflichtungen als für sich verbindlich an.</w:t>
      </w:r>
    </w:p>
    <w:p w:rsidR="004920D4" w:rsidRPr="002337FF" w:rsidRDefault="004920D4" w:rsidP="007965F4">
      <w:pPr>
        <w:rPr>
          <w:rFonts w:cs="Arial"/>
        </w:rPr>
      </w:pPr>
      <w:r>
        <w:rPr>
          <w:rFonts w:cs="Arial"/>
        </w:rPr>
        <w:t>Dies gilt insbesondere auch für Regelungen zu Veröffentlichungen und Maßnahmen der Öffentlichkeitsarbeit.</w:t>
      </w:r>
    </w:p>
    <w:p w:rsidR="00A1751A" w:rsidRDefault="00A1751A">
      <w:pPr>
        <w:rPr>
          <w:rFonts w:cs="Arial"/>
        </w:rPr>
      </w:pPr>
    </w:p>
    <w:p w:rsidR="00A1751A" w:rsidRPr="002337FF" w:rsidRDefault="00A1751A">
      <w:pPr>
        <w:rPr>
          <w:rFonts w:cs="Arial"/>
        </w:rPr>
      </w:pPr>
    </w:p>
    <w:p w:rsidR="0056452B" w:rsidRPr="002337FF" w:rsidRDefault="00A1751A" w:rsidP="00C24838">
      <w:pPr>
        <w:rPr>
          <w:rFonts w:cs="Arial"/>
          <w:b/>
        </w:rPr>
      </w:pPr>
      <w:r>
        <w:rPr>
          <w:rFonts w:cs="Arial"/>
          <w:b/>
        </w:rPr>
        <w:t xml:space="preserve">§ 2 </w:t>
      </w:r>
      <w:r w:rsidR="0056452B" w:rsidRPr="002337FF">
        <w:rPr>
          <w:rFonts w:cs="Arial"/>
          <w:b/>
        </w:rPr>
        <w:t>Zuwendungsempfänger des Bündnisses</w:t>
      </w:r>
    </w:p>
    <w:p w:rsidR="005D3092" w:rsidRPr="002337FF" w:rsidRDefault="0056452B">
      <w:pPr>
        <w:rPr>
          <w:rFonts w:cs="Arial"/>
        </w:rPr>
      </w:pPr>
      <w:r w:rsidRPr="002337FF">
        <w:rPr>
          <w:rFonts w:cs="Arial"/>
        </w:rPr>
        <w:t xml:space="preserve">Zuwendungsempfänger </w:t>
      </w:r>
      <w:r w:rsidR="00F7456A">
        <w:rPr>
          <w:rFonts w:cs="Arial"/>
        </w:rPr>
        <w:t>für das</w:t>
      </w:r>
      <w:r w:rsidRPr="002337FF">
        <w:rPr>
          <w:rFonts w:cs="Arial"/>
        </w:rPr>
        <w:t xml:space="preserve"> Bündnis</w:t>
      </w:r>
      <w:r w:rsidR="00F7456A">
        <w:rPr>
          <w:rFonts w:cs="Arial"/>
        </w:rPr>
        <w:t xml:space="preserve"> und Ansprechperson für den Zuwendungsgeber</w:t>
      </w:r>
      <w:r w:rsidRPr="002337FF">
        <w:rPr>
          <w:rFonts w:cs="Arial"/>
        </w:rPr>
        <w:t xml:space="preserve"> ist </w:t>
      </w:r>
      <w:r w:rsidRPr="002337FF">
        <w:rPr>
          <w:rFonts w:cs="Arial"/>
          <w:highlight w:val="lightGray"/>
        </w:rPr>
        <w:t>…</w:t>
      </w:r>
      <w:r w:rsidRPr="002337FF">
        <w:rPr>
          <w:rFonts w:cs="Arial"/>
        </w:rPr>
        <w:t xml:space="preserve"> .</w:t>
      </w:r>
    </w:p>
    <w:p w:rsidR="0056452B" w:rsidRDefault="0056452B">
      <w:pPr>
        <w:rPr>
          <w:rFonts w:cs="Arial"/>
        </w:rPr>
      </w:pPr>
    </w:p>
    <w:p w:rsidR="00D849BD" w:rsidRDefault="00D849BD">
      <w:pPr>
        <w:rPr>
          <w:rFonts w:cs="Arial"/>
        </w:rPr>
      </w:pPr>
    </w:p>
    <w:p w:rsidR="0098337A" w:rsidRPr="0098337A" w:rsidRDefault="0098337A" w:rsidP="00C24838">
      <w:pPr>
        <w:rPr>
          <w:rFonts w:cs="Arial"/>
          <w:b/>
        </w:rPr>
      </w:pPr>
      <w:r>
        <w:rPr>
          <w:rFonts w:cs="Arial"/>
          <w:b/>
        </w:rPr>
        <w:t xml:space="preserve">§ 3 </w:t>
      </w:r>
      <w:r w:rsidRPr="0098337A">
        <w:rPr>
          <w:rFonts w:cs="Arial"/>
          <w:b/>
        </w:rPr>
        <w:t>Aufgaben</w:t>
      </w:r>
      <w:r w:rsidR="006744E9">
        <w:rPr>
          <w:rFonts w:cs="Arial"/>
          <w:b/>
        </w:rPr>
        <w:t xml:space="preserve"> / Rechte und Pflichten</w:t>
      </w:r>
      <w:r w:rsidRPr="0098337A">
        <w:rPr>
          <w:rFonts w:cs="Arial"/>
          <w:b/>
        </w:rPr>
        <w:t xml:space="preserve"> der Kooperationspartner</w:t>
      </w:r>
    </w:p>
    <w:p w:rsidR="00A1751A" w:rsidRPr="002337FF" w:rsidRDefault="00A1751A" w:rsidP="00A1751A">
      <w:pPr>
        <w:rPr>
          <w:rFonts w:cs="Arial"/>
        </w:rPr>
      </w:pPr>
      <w:r w:rsidRPr="002337FF">
        <w:rPr>
          <w:rFonts w:cs="Arial"/>
        </w:rPr>
        <w:t>Die Kooperationspartner zeichnen sich gleichberechtigt für die erfolgreiche Umsetzung der Maßnahme verantwortlich</w:t>
      </w:r>
      <w:r>
        <w:rPr>
          <w:rFonts w:cs="Arial"/>
        </w:rPr>
        <w:t xml:space="preserve"> und verpflichten sich </w:t>
      </w:r>
      <w:r w:rsidR="00F7639D">
        <w:rPr>
          <w:rFonts w:cs="Arial"/>
        </w:rPr>
        <w:t>zu einer</w:t>
      </w:r>
      <w:r>
        <w:rPr>
          <w:rFonts w:cs="Arial"/>
        </w:rPr>
        <w:t xml:space="preserve"> intensive</w:t>
      </w:r>
      <w:r w:rsidR="00F7639D">
        <w:rPr>
          <w:rFonts w:cs="Arial"/>
        </w:rPr>
        <w:t>n</w:t>
      </w:r>
      <w:r>
        <w:rPr>
          <w:rFonts w:cs="Arial"/>
        </w:rPr>
        <w:t xml:space="preserve"> Zusammenarbeit.</w:t>
      </w:r>
    </w:p>
    <w:p w:rsidR="009171CF" w:rsidRDefault="002225A4">
      <w:pPr>
        <w:rPr>
          <w:rFonts w:cs="Arial"/>
        </w:rPr>
      </w:pPr>
      <w:r>
        <w:rPr>
          <w:rFonts w:cs="Arial"/>
        </w:rPr>
        <w:t xml:space="preserve">Die Kooperationspartner </w:t>
      </w:r>
      <w:r w:rsidR="006744E9">
        <w:rPr>
          <w:rFonts w:cs="Arial"/>
        </w:rPr>
        <w:t>wissen, dass</w:t>
      </w:r>
      <w:r>
        <w:rPr>
          <w:rFonts w:cs="Arial"/>
        </w:rPr>
        <w:t xml:space="preserve"> h</w:t>
      </w:r>
      <w:r w:rsidR="009171CF">
        <w:rPr>
          <w:rFonts w:cs="Arial"/>
        </w:rPr>
        <w:t>öherrangiges Recht zu beachten</w:t>
      </w:r>
      <w:r w:rsidR="006744E9">
        <w:rPr>
          <w:rFonts w:cs="Arial"/>
        </w:rPr>
        <w:t xml:space="preserve"> ist</w:t>
      </w:r>
      <w:r w:rsidR="009171CF">
        <w:rPr>
          <w:rFonts w:cs="Arial"/>
        </w:rPr>
        <w:t>.</w:t>
      </w:r>
    </w:p>
    <w:p w:rsidR="007965F4" w:rsidRDefault="007965F4">
      <w:pPr>
        <w:rPr>
          <w:rFonts w:cs="Arial"/>
        </w:rPr>
      </w:pPr>
    </w:p>
    <w:p w:rsidR="00A02B3D" w:rsidRPr="00A02B3D" w:rsidRDefault="00A02B3D" w:rsidP="00A02B3D">
      <w:pPr>
        <w:rPr>
          <w:rFonts w:cs="Arial"/>
          <w:i/>
        </w:rPr>
      </w:pPr>
      <w:r w:rsidRPr="00A02B3D">
        <w:rPr>
          <w:rFonts w:cs="Arial"/>
          <w:i/>
        </w:rPr>
        <w:t>Hier wird die Aufgabenverteilung zwischen den einzelnen Kooperationspartner geregelt, z. B. bezüglich:</w:t>
      </w:r>
    </w:p>
    <w:p w:rsidR="0056452B" w:rsidRPr="00A02B3D" w:rsidRDefault="0056452B" w:rsidP="0056452B">
      <w:pPr>
        <w:pStyle w:val="Listenabsatz"/>
        <w:numPr>
          <w:ilvl w:val="0"/>
          <w:numId w:val="1"/>
        </w:numPr>
        <w:rPr>
          <w:rFonts w:cs="Arial"/>
          <w:i/>
        </w:rPr>
      </w:pPr>
      <w:r w:rsidRPr="00A02B3D">
        <w:rPr>
          <w:rFonts w:cs="Arial"/>
          <w:i/>
        </w:rPr>
        <w:t xml:space="preserve">Einbringung personeller und sachlicher Ressourcen, </w:t>
      </w:r>
      <w:r w:rsidR="00A1751A" w:rsidRPr="00A02B3D">
        <w:rPr>
          <w:rFonts w:cs="Arial"/>
          <w:i/>
        </w:rPr>
        <w:t xml:space="preserve">ggf. </w:t>
      </w:r>
      <w:r w:rsidRPr="00A02B3D">
        <w:rPr>
          <w:rFonts w:cs="Arial"/>
          <w:i/>
        </w:rPr>
        <w:t>auch nach Auslaufen der Förderung</w:t>
      </w:r>
    </w:p>
    <w:p w:rsidR="0056452B" w:rsidRPr="00A02B3D" w:rsidRDefault="0056452B" w:rsidP="0056452B">
      <w:pPr>
        <w:pStyle w:val="Listenabsatz"/>
        <w:numPr>
          <w:ilvl w:val="0"/>
          <w:numId w:val="1"/>
        </w:numPr>
        <w:rPr>
          <w:rFonts w:cs="Arial"/>
          <w:i/>
        </w:rPr>
      </w:pPr>
      <w:r w:rsidRPr="00A02B3D">
        <w:rPr>
          <w:rFonts w:cs="Arial"/>
          <w:i/>
        </w:rPr>
        <w:t>Mitwirkung an der Arbeitsplanung und Umsetzung</w:t>
      </w:r>
    </w:p>
    <w:p w:rsidR="0056452B" w:rsidRPr="00A02B3D" w:rsidRDefault="0056452B" w:rsidP="0056452B">
      <w:pPr>
        <w:pStyle w:val="Listenabsatz"/>
        <w:numPr>
          <w:ilvl w:val="0"/>
          <w:numId w:val="1"/>
        </w:numPr>
        <w:rPr>
          <w:rFonts w:cs="Arial"/>
          <w:i/>
        </w:rPr>
      </w:pPr>
      <w:r w:rsidRPr="00A02B3D">
        <w:rPr>
          <w:rFonts w:cs="Arial"/>
          <w:i/>
        </w:rPr>
        <w:t>Unterstützung des Zuwendungsempfängers bei der Erfüllung der Pflichten aus dem Zuwendungsverhältnis</w:t>
      </w:r>
    </w:p>
    <w:p w:rsidR="0056452B" w:rsidRPr="00A02B3D" w:rsidRDefault="0056452B" w:rsidP="0056452B">
      <w:pPr>
        <w:pStyle w:val="Listenabsatz"/>
        <w:numPr>
          <w:ilvl w:val="0"/>
          <w:numId w:val="1"/>
        </w:numPr>
        <w:rPr>
          <w:rFonts w:cs="Arial"/>
          <w:i/>
        </w:rPr>
      </w:pPr>
      <w:r w:rsidRPr="00A02B3D">
        <w:rPr>
          <w:rFonts w:cs="Arial"/>
          <w:i/>
        </w:rPr>
        <w:t>Nachhaltigkeit</w:t>
      </w:r>
    </w:p>
    <w:p w:rsidR="0056452B" w:rsidRPr="00A02B3D" w:rsidRDefault="0056452B" w:rsidP="0056452B">
      <w:pPr>
        <w:pStyle w:val="Listenabsatz"/>
        <w:numPr>
          <w:ilvl w:val="0"/>
          <w:numId w:val="1"/>
        </w:numPr>
        <w:rPr>
          <w:rFonts w:cs="Arial"/>
          <w:i/>
        </w:rPr>
      </w:pPr>
      <w:r w:rsidRPr="00A02B3D">
        <w:rPr>
          <w:rFonts w:cs="Arial"/>
          <w:i/>
        </w:rPr>
        <w:t>Festlegung der Gremien und Gremienarbeit</w:t>
      </w:r>
      <w:r w:rsidR="00131CCD">
        <w:rPr>
          <w:rFonts w:cs="Arial"/>
          <w:i/>
        </w:rPr>
        <w:t>, Entscheidungsmechanismen</w:t>
      </w:r>
    </w:p>
    <w:p w:rsidR="00F8616D" w:rsidRPr="00A02B3D" w:rsidRDefault="0071159C" w:rsidP="006C4780">
      <w:pPr>
        <w:pStyle w:val="Listenabsatz"/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>Öffentlichkeitsarbeit</w:t>
      </w:r>
    </w:p>
    <w:p w:rsidR="002337FF" w:rsidRPr="002337FF" w:rsidRDefault="002337FF" w:rsidP="002337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337FF" w:rsidRPr="002337FF" w:rsidRDefault="002337FF" w:rsidP="0056452B">
      <w:pPr>
        <w:rPr>
          <w:rFonts w:cs="Arial"/>
        </w:rPr>
      </w:pPr>
    </w:p>
    <w:p w:rsidR="0056452B" w:rsidRPr="002337FF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4 </w:t>
      </w:r>
      <w:r w:rsidR="0056452B" w:rsidRPr="002337FF">
        <w:rPr>
          <w:rFonts w:cs="Arial"/>
          <w:b/>
        </w:rPr>
        <w:t>Sicherstellung der Finanzierung</w:t>
      </w:r>
    </w:p>
    <w:p w:rsidR="00DE64C6" w:rsidRDefault="008F7962" w:rsidP="0056452B">
      <w:pPr>
        <w:rPr>
          <w:rFonts w:cs="Arial"/>
        </w:rPr>
      </w:pPr>
      <w:r>
        <w:rPr>
          <w:rFonts w:cs="Arial"/>
        </w:rPr>
        <w:t xml:space="preserve">Bei der Zuwendung handelt es sich um eine </w:t>
      </w:r>
      <w:r w:rsidR="00EB1080">
        <w:rPr>
          <w:rFonts w:cs="Arial"/>
        </w:rPr>
        <w:t>Förderung auf Ausgabenbasis</w:t>
      </w:r>
      <w:r w:rsidR="00E01D13">
        <w:rPr>
          <w:rFonts w:cs="Arial"/>
        </w:rPr>
        <w:t xml:space="preserve">. Die Kooperationspartner verpflichten sich, </w:t>
      </w:r>
      <w:r w:rsidR="00131CCD">
        <w:rPr>
          <w:rFonts w:cs="Arial"/>
        </w:rPr>
        <w:t xml:space="preserve">die </w:t>
      </w:r>
      <w:r w:rsidR="00E01D13">
        <w:rPr>
          <w:rFonts w:cs="Arial"/>
        </w:rPr>
        <w:t>für die erfolgreiche Durchführung der Maßnahme notwendige</w:t>
      </w:r>
      <w:r w:rsidR="00131CCD">
        <w:rPr>
          <w:rFonts w:cs="Arial"/>
        </w:rPr>
        <w:t>n</w:t>
      </w:r>
      <w:r w:rsidR="00E01D13">
        <w:rPr>
          <w:rFonts w:cs="Arial"/>
        </w:rPr>
        <w:t xml:space="preserve"> </w:t>
      </w:r>
      <w:r w:rsidR="003420D4">
        <w:rPr>
          <w:rFonts w:cs="Arial"/>
        </w:rPr>
        <w:t>Vorleistungen</w:t>
      </w:r>
      <w:r w:rsidR="00E01D13">
        <w:rPr>
          <w:rFonts w:cs="Arial"/>
        </w:rPr>
        <w:t xml:space="preserve"> (gemeinschaftlich und zu gleichen Teilen) zu erbringen.</w:t>
      </w:r>
    </w:p>
    <w:p w:rsidR="00F8434D" w:rsidRDefault="007F7D3D" w:rsidP="0056452B">
      <w:pPr>
        <w:rPr>
          <w:rFonts w:cs="Arial"/>
        </w:rPr>
      </w:pPr>
      <w:r>
        <w:rPr>
          <w:rFonts w:cs="Arial"/>
        </w:rPr>
        <w:t>Darüber hinaus s</w:t>
      </w:r>
      <w:r w:rsidR="00F8434D">
        <w:rPr>
          <w:rFonts w:cs="Arial"/>
        </w:rPr>
        <w:t xml:space="preserve">tellen </w:t>
      </w:r>
      <w:r>
        <w:rPr>
          <w:rFonts w:cs="Arial"/>
        </w:rPr>
        <w:t xml:space="preserve">die </w:t>
      </w:r>
      <w:r w:rsidR="00F8434D">
        <w:rPr>
          <w:rFonts w:cs="Arial"/>
        </w:rPr>
        <w:t>Kooperationspartner Personal oder Sachmittel</w:t>
      </w:r>
      <w:r>
        <w:rPr>
          <w:rFonts w:cs="Arial"/>
        </w:rPr>
        <w:t xml:space="preserve"> unentgeltlich zur Verfügung</w:t>
      </w:r>
      <w:r w:rsidR="00F8434D">
        <w:rPr>
          <w:rFonts w:cs="Arial"/>
        </w:rPr>
        <w:t>.</w:t>
      </w:r>
    </w:p>
    <w:p w:rsidR="003420D4" w:rsidRDefault="003420D4" w:rsidP="0056452B">
      <w:pPr>
        <w:rPr>
          <w:rFonts w:cs="Arial"/>
        </w:rPr>
      </w:pPr>
    </w:p>
    <w:p w:rsidR="00687062" w:rsidRPr="002337FF" w:rsidRDefault="00687062" w:rsidP="0056452B">
      <w:pPr>
        <w:rPr>
          <w:rFonts w:cs="Arial"/>
        </w:rPr>
      </w:pPr>
    </w:p>
    <w:p w:rsidR="002337FF" w:rsidRPr="00DE64C6" w:rsidRDefault="008C0DC2" w:rsidP="0056452B">
      <w:pPr>
        <w:rPr>
          <w:rFonts w:cs="Arial"/>
          <w:b/>
        </w:rPr>
      </w:pPr>
      <w:r>
        <w:rPr>
          <w:rFonts w:cs="Arial"/>
          <w:b/>
        </w:rPr>
        <w:t xml:space="preserve">§ 5 </w:t>
      </w:r>
      <w:r w:rsidR="00DE64C6" w:rsidRPr="00DE64C6">
        <w:rPr>
          <w:rFonts w:cs="Arial"/>
          <w:b/>
        </w:rPr>
        <w:t>Haftung</w:t>
      </w:r>
    </w:p>
    <w:p w:rsidR="00497831" w:rsidRDefault="00497831" w:rsidP="0056452B">
      <w:pPr>
        <w:rPr>
          <w:rFonts w:cs="Arial"/>
        </w:rPr>
      </w:pPr>
      <w:r>
        <w:rPr>
          <w:rFonts w:cs="Arial"/>
        </w:rPr>
        <w:t>Die Kooperationspartner haften für alle ungedeckten Kosten im Zusammenhang mit der Maßnahme gemeinschaftlich und zu gleich</w:t>
      </w:r>
      <w:r w:rsidR="0071159C">
        <w:rPr>
          <w:rFonts w:cs="Arial"/>
        </w:rPr>
        <w:t>en</w:t>
      </w:r>
      <w:r>
        <w:rPr>
          <w:rFonts w:cs="Arial"/>
        </w:rPr>
        <w:t xml:space="preserve"> Teilen (gesamtschuldnerisch).</w:t>
      </w:r>
    </w:p>
    <w:p w:rsidR="008C0DC2" w:rsidRPr="002337FF" w:rsidRDefault="008C0DC2" w:rsidP="0056452B">
      <w:pPr>
        <w:rPr>
          <w:rFonts w:cs="Arial"/>
        </w:rPr>
      </w:pPr>
    </w:p>
    <w:p w:rsidR="002337FF" w:rsidRPr="002337FF" w:rsidRDefault="002337FF" w:rsidP="0056452B">
      <w:pPr>
        <w:rPr>
          <w:rFonts w:cs="Arial"/>
        </w:rPr>
      </w:pPr>
    </w:p>
    <w:p w:rsidR="0056452B" w:rsidRPr="002337FF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6 </w:t>
      </w:r>
      <w:r w:rsidR="0056452B" w:rsidRPr="002337FF">
        <w:rPr>
          <w:rFonts w:cs="Arial"/>
          <w:b/>
        </w:rPr>
        <w:t>Beendigung der Mitgliedschaft</w:t>
      </w:r>
      <w:r w:rsidR="00FB6C41">
        <w:rPr>
          <w:rFonts w:cs="Arial"/>
          <w:b/>
        </w:rPr>
        <w:t xml:space="preserve"> / Zugang neuer Mitglieder</w:t>
      </w:r>
    </w:p>
    <w:p w:rsidR="0056452B" w:rsidRDefault="00E84710" w:rsidP="0056452B">
      <w:pPr>
        <w:rPr>
          <w:rFonts w:cs="Arial"/>
        </w:rPr>
      </w:pPr>
      <w:r>
        <w:rPr>
          <w:rFonts w:cs="Arial"/>
        </w:rPr>
        <w:t>Eine Beendigung der Mitgliedschaft vor der vollständigen Durchführung der Maßnahme ist grundsätzlich nicht möglich.</w:t>
      </w:r>
    </w:p>
    <w:p w:rsidR="00E84710" w:rsidRDefault="00E84710" w:rsidP="0056452B">
      <w:pPr>
        <w:rPr>
          <w:rFonts w:cs="Arial"/>
        </w:rPr>
      </w:pPr>
      <w:r>
        <w:rPr>
          <w:rFonts w:cs="Arial"/>
        </w:rPr>
        <w:t xml:space="preserve">Kommt es dennoch zum vorzeitigen Ausscheiden </w:t>
      </w:r>
      <w:r w:rsidR="006A0BA9">
        <w:rPr>
          <w:rFonts w:cs="Arial"/>
        </w:rPr>
        <w:t xml:space="preserve">eines Kooperationspartners </w:t>
      </w:r>
      <w:r w:rsidR="002F23E4">
        <w:rPr>
          <w:rFonts w:cs="Arial"/>
        </w:rPr>
        <w:t>(z. B. aus Gründen der Insolvenz eines Kooperationspartners oder einer außerordentlichen Kündigung)</w:t>
      </w:r>
      <w:r>
        <w:rPr>
          <w:rFonts w:cs="Arial"/>
        </w:rPr>
        <w:t xml:space="preserve">, ist der Zuwendungsempfänger verpflichtet, dem Zuwendungsgeber </w:t>
      </w:r>
      <w:r w:rsidR="002F23E4">
        <w:rPr>
          <w:rFonts w:cs="Arial"/>
        </w:rPr>
        <w:t xml:space="preserve">hiervon </w:t>
      </w:r>
      <w:r>
        <w:rPr>
          <w:rFonts w:cs="Arial"/>
        </w:rPr>
        <w:t>unverzüglich Mitteilung zu machen.</w:t>
      </w:r>
    </w:p>
    <w:p w:rsidR="007E1949" w:rsidRDefault="007E1949" w:rsidP="0056452B">
      <w:pPr>
        <w:rPr>
          <w:rFonts w:cs="Arial"/>
        </w:rPr>
      </w:pPr>
    </w:p>
    <w:p w:rsidR="007E1949" w:rsidRPr="002337FF" w:rsidRDefault="00392C47" w:rsidP="0056452B">
      <w:pPr>
        <w:rPr>
          <w:rFonts w:cs="Arial"/>
        </w:rPr>
      </w:pPr>
      <w:r>
        <w:rPr>
          <w:rFonts w:cs="Arial"/>
        </w:rPr>
        <w:t xml:space="preserve">Neue Kooperationspartner können sich aufgrund von </w:t>
      </w:r>
      <w:r w:rsidRPr="00392C47">
        <w:rPr>
          <w:rFonts w:cs="Arial"/>
          <w:highlight w:val="lightGray"/>
        </w:rPr>
        <w:t>einstimmigem</w:t>
      </w:r>
      <w:r>
        <w:rPr>
          <w:rFonts w:cs="Arial"/>
          <w:highlight w:val="lightGray"/>
        </w:rPr>
        <w:t xml:space="preserve"> </w:t>
      </w:r>
      <w:r w:rsidRPr="00392C47">
        <w:rPr>
          <w:rFonts w:cs="Arial"/>
          <w:highlight w:val="lightGray"/>
        </w:rPr>
        <w:t>/</w:t>
      </w:r>
      <w:r>
        <w:rPr>
          <w:rFonts w:cs="Arial"/>
          <w:highlight w:val="lightGray"/>
        </w:rPr>
        <w:t xml:space="preserve"> </w:t>
      </w:r>
      <w:r w:rsidRPr="00392C47">
        <w:rPr>
          <w:rFonts w:cs="Arial"/>
          <w:highlight w:val="lightGray"/>
        </w:rPr>
        <w:t>Mehrheitsbeschluss</w:t>
      </w:r>
      <w:r>
        <w:rPr>
          <w:rFonts w:cs="Arial"/>
        </w:rPr>
        <w:t xml:space="preserve"> der vorhandenen Kooperationspartner der vorliegenden Kooperationsvereinbarung anschließen.</w:t>
      </w:r>
    </w:p>
    <w:p w:rsidR="002337FF" w:rsidRDefault="002337FF" w:rsidP="0056452B">
      <w:pPr>
        <w:rPr>
          <w:rFonts w:cs="Arial"/>
        </w:rPr>
      </w:pPr>
    </w:p>
    <w:p w:rsidR="002337FF" w:rsidRPr="002337FF" w:rsidRDefault="002337FF" w:rsidP="0056452B">
      <w:pPr>
        <w:rPr>
          <w:rFonts w:cs="Arial"/>
        </w:rPr>
      </w:pPr>
    </w:p>
    <w:p w:rsidR="0056452B" w:rsidRPr="002337FF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7 </w:t>
      </w:r>
      <w:r w:rsidR="0056452B" w:rsidRPr="002337FF">
        <w:rPr>
          <w:rFonts w:cs="Arial"/>
          <w:b/>
        </w:rPr>
        <w:t>Geltungsdauer der Kooperationsvereinbarung</w:t>
      </w:r>
    </w:p>
    <w:p w:rsidR="00C06054" w:rsidRDefault="00C06054" w:rsidP="0056452B">
      <w:pPr>
        <w:rPr>
          <w:rFonts w:cs="Arial"/>
        </w:rPr>
      </w:pPr>
      <w:r>
        <w:rPr>
          <w:rFonts w:cs="Arial"/>
        </w:rPr>
        <w:t xml:space="preserve">Diese Kooperationsvereinbarung besteht auf unbestimmte Zeit, soweit sie nicht innerhalb von ... Monaten/Wochen nach </w:t>
      </w:r>
      <w:r w:rsidR="00A923A9">
        <w:rPr>
          <w:rFonts w:cs="Arial"/>
        </w:rPr>
        <w:t>Abwicklung der Maßnahme gegenüber dem Zuwendungsgeber</w:t>
      </w:r>
      <w:r>
        <w:rPr>
          <w:rFonts w:cs="Arial"/>
        </w:rPr>
        <w:t xml:space="preserve"> von einem/mehreren Kooperationspartner/n gekündigt wird.</w:t>
      </w:r>
    </w:p>
    <w:p w:rsidR="002337FF" w:rsidRDefault="00630B60" w:rsidP="0056452B">
      <w:pPr>
        <w:rPr>
          <w:rFonts w:cs="Arial"/>
        </w:rPr>
      </w:pPr>
      <w:r w:rsidRPr="00630B60">
        <w:rPr>
          <w:rFonts w:cs="Arial"/>
          <w:i/>
        </w:rPr>
        <w:t>alternativ:</w:t>
      </w:r>
      <w:r>
        <w:rPr>
          <w:rFonts w:cs="Arial"/>
        </w:rPr>
        <w:t xml:space="preserve"> </w:t>
      </w:r>
      <w:r w:rsidR="00C06054">
        <w:rPr>
          <w:rFonts w:cs="Arial"/>
        </w:rPr>
        <w:t>Diese Kooperationsvereinbarung endet mit Beendigung der geplanten Maßnahme</w:t>
      </w:r>
      <w:r w:rsidR="002F23E4">
        <w:rPr>
          <w:rFonts w:cs="Arial"/>
        </w:rPr>
        <w:t>.</w:t>
      </w:r>
    </w:p>
    <w:p w:rsidR="008C0DC2" w:rsidRDefault="008C0DC2" w:rsidP="0056452B">
      <w:pPr>
        <w:rPr>
          <w:rFonts w:cs="Arial"/>
        </w:rPr>
      </w:pPr>
    </w:p>
    <w:p w:rsidR="008C0DC2" w:rsidRDefault="008C0DC2" w:rsidP="0056452B">
      <w:pPr>
        <w:rPr>
          <w:rFonts w:cs="Arial"/>
        </w:rPr>
      </w:pPr>
    </w:p>
    <w:p w:rsidR="008C0DC2" w:rsidRPr="002337FF" w:rsidRDefault="008C0DC2" w:rsidP="008C0DC2">
      <w:pPr>
        <w:rPr>
          <w:rFonts w:cs="Arial"/>
          <w:b/>
        </w:rPr>
      </w:pPr>
      <w:r>
        <w:rPr>
          <w:rFonts w:cs="Arial"/>
          <w:b/>
        </w:rPr>
        <w:t xml:space="preserve">§ 8 </w:t>
      </w:r>
      <w:r w:rsidRPr="002337FF">
        <w:rPr>
          <w:rFonts w:cs="Arial"/>
          <w:b/>
        </w:rPr>
        <w:t>Regelungen zum Kinderschutz</w:t>
      </w:r>
    </w:p>
    <w:p w:rsidR="008C0DC2" w:rsidRPr="002337FF" w:rsidRDefault="008C0DC2" w:rsidP="008C0DC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Die Bündnispartner stellen</w:t>
      </w:r>
      <w:r w:rsidRPr="002337FF">
        <w:rPr>
          <w:rFonts w:cs="Arial"/>
          <w:color w:val="000000"/>
          <w:szCs w:val="20"/>
        </w:rPr>
        <w:t xml:space="preserve"> sicher, dass Personen, die wegen einer Straftat </w:t>
      </w:r>
      <w:r w:rsidR="005E7930">
        <w:rPr>
          <w:rFonts w:cs="Arial"/>
          <w:color w:val="000000"/>
          <w:szCs w:val="20"/>
        </w:rPr>
        <w:t>im Sinne</w:t>
      </w:r>
      <w:bookmarkStart w:id="0" w:name="_GoBack"/>
      <w:bookmarkEnd w:id="0"/>
      <w:r w:rsidRPr="002337FF">
        <w:rPr>
          <w:rFonts w:cs="Arial"/>
          <w:color w:val="000000"/>
          <w:szCs w:val="20"/>
        </w:rPr>
        <w:t xml:space="preserve"> §72a Abs. 1 Satz 1 SGB VIII verurteilt wurden, nicht im Projekt beschäftigt werden. </w:t>
      </w:r>
      <w:r>
        <w:rPr>
          <w:rFonts w:cs="Arial"/>
          <w:color w:val="000000"/>
          <w:szCs w:val="20"/>
        </w:rPr>
        <w:t>Darüber hinaus stellen</w:t>
      </w:r>
      <w:r w:rsidRPr="002337F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sie</w:t>
      </w:r>
      <w:r w:rsidRPr="002337FF">
        <w:rPr>
          <w:rFonts w:cs="Arial"/>
          <w:color w:val="000000"/>
          <w:szCs w:val="20"/>
        </w:rPr>
        <w:t xml:space="preserve"> sicher, dass unter </w:t>
      </w:r>
      <w:r>
        <w:rPr>
          <w:rFonts w:cs="Arial"/>
          <w:color w:val="000000"/>
          <w:szCs w:val="20"/>
        </w:rPr>
        <w:t>ihrer</w:t>
      </w:r>
      <w:r w:rsidRPr="002337FF">
        <w:rPr>
          <w:rFonts w:cs="Arial"/>
          <w:color w:val="000000"/>
          <w:szCs w:val="20"/>
        </w:rPr>
        <w:t xml:space="preserve"> Verantwortung im Projekt keine ehren- oder nebenamtlichen Personen, die wegen einer dieser Taten rechtskräftig verurteilt wurden, tätig werden. Abhängig von Art, Intensität und Dauer des Kontakts zu den jungen Menschen (§ 72a Abs. 4 SGB VIII) ist hierzu ggf. Einsicht in das Führungszeugnis nach § 30 Abs. 5 und 30a Abs. 1 des Bundeszentralregistergesetzes zu nehmen.</w:t>
      </w:r>
    </w:p>
    <w:p w:rsidR="00C06054" w:rsidRPr="002337FF" w:rsidRDefault="00C06054" w:rsidP="0056452B">
      <w:pPr>
        <w:rPr>
          <w:rFonts w:cs="Arial"/>
        </w:rPr>
      </w:pPr>
    </w:p>
    <w:p w:rsidR="00A24F36" w:rsidRDefault="00A24F36" w:rsidP="00A92E3D">
      <w:pPr>
        <w:rPr>
          <w:rFonts w:cs="Arial"/>
        </w:rPr>
      </w:pPr>
    </w:p>
    <w:p w:rsidR="002337FF" w:rsidRPr="008D4591" w:rsidRDefault="008C0DC2" w:rsidP="00C24838">
      <w:pPr>
        <w:rPr>
          <w:rFonts w:cs="Arial"/>
          <w:b/>
        </w:rPr>
      </w:pPr>
      <w:r>
        <w:rPr>
          <w:rFonts w:cs="Arial"/>
          <w:b/>
        </w:rPr>
        <w:t xml:space="preserve">§ 9 </w:t>
      </w:r>
      <w:r w:rsidR="00A92E3D" w:rsidRPr="008D4591">
        <w:rPr>
          <w:rFonts w:cs="Arial"/>
          <w:b/>
        </w:rPr>
        <w:t>Kenntnisse, Arbeitsergebnisse, Rechte am Ergebnis</w:t>
      </w:r>
    </w:p>
    <w:p w:rsidR="00EA17FD" w:rsidRDefault="00610C1D" w:rsidP="00A92E3D">
      <w:pPr>
        <w:rPr>
          <w:rFonts w:cs="Arial"/>
        </w:rPr>
      </w:pPr>
      <w:r>
        <w:rPr>
          <w:rFonts w:cs="Arial"/>
        </w:rPr>
        <w:t>Die Kooperationspartner räumen sich</w:t>
      </w:r>
      <w:r w:rsidR="00EA17FD">
        <w:rPr>
          <w:rFonts w:cs="Arial"/>
        </w:rPr>
        <w:t xml:space="preserve"> gegenseitig für Zwecke der Durchführung des Kooperationsprojektes an Know-how, urheberrechtlich geschützten Ergebnissen, an Erfindungen und erteilten Schutzrechten, die bei Beginn des Kooperationsprojektes vorhanden sind oder im Rahmen des Kooperationsprojektes entstehen, ein nicht ausschließliches unentgeltliches Nutzungsrecht ein.</w:t>
      </w:r>
    </w:p>
    <w:p w:rsidR="00EA17FD" w:rsidRDefault="00EA17FD" w:rsidP="00A92E3D">
      <w:pPr>
        <w:rPr>
          <w:rFonts w:cs="Arial"/>
        </w:rPr>
      </w:pPr>
    </w:p>
    <w:p w:rsidR="00F67A47" w:rsidRDefault="00EA17FD" w:rsidP="00A92E3D">
      <w:pPr>
        <w:rPr>
          <w:rFonts w:cs="Arial"/>
        </w:rPr>
      </w:pPr>
      <w:r w:rsidRPr="0081428B">
        <w:rPr>
          <w:rFonts w:cs="Arial"/>
          <w:i/>
        </w:rPr>
        <w:t>o</w:t>
      </w:r>
      <w:r w:rsidR="00A92E3D" w:rsidRPr="0081428B">
        <w:rPr>
          <w:rFonts w:cs="Arial"/>
          <w:i/>
        </w:rPr>
        <w:t>ptional:</w:t>
      </w:r>
      <w:r w:rsidR="00A92E3D">
        <w:rPr>
          <w:rFonts w:cs="Arial"/>
        </w:rPr>
        <w:t xml:space="preserve"> </w:t>
      </w:r>
      <w:r w:rsidR="00610C1D">
        <w:rPr>
          <w:rFonts w:cs="Arial"/>
        </w:rPr>
        <w:t>Für den</w:t>
      </w:r>
      <w:r w:rsidR="00A92E3D">
        <w:rPr>
          <w:rFonts w:cs="Arial"/>
        </w:rPr>
        <w:t xml:space="preserve"> Streitfall einigen sich die Vertragspartner auf eine außergerichtliche Streitbeilegung durch die Schiedsperson </w:t>
      </w:r>
      <w:r w:rsidR="00A92E3D" w:rsidRPr="00A92E3D">
        <w:rPr>
          <w:rFonts w:cs="Arial"/>
          <w:highlight w:val="lightGray"/>
        </w:rPr>
        <w:t>…</w:t>
      </w:r>
      <w:r w:rsidR="00A92E3D">
        <w:rPr>
          <w:rFonts w:cs="Arial"/>
        </w:rPr>
        <w:t xml:space="preserve"> . Ort des schiedsrichterlichen Verfahren ist </w:t>
      </w:r>
      <w:r w:rsidR="00A92E3D" w:rsidRPr="00A92E3D">
        <w:rPr>
          <w:rFonts w:cs="Arial"/>
          <w:highlight w:val="lightGray"/>
        </w:rPr>
        <w:t>…</w:t>
      </w:r>
      <w:r w:rsidR="00A92E3D">
        <w:rPr>
          <w:rFonts w:cs="Arial"/>
        </w:rPr>
        <w:t xml:space="preserve"> .</w:t>
      </w:r>
    </w:p>
    <w:p w:rsidR="00F67A47" w:rsidRPr="00F67A47" w:rsidRDefault="00F67A47" w:rsidP="00F67A47">
      <w:pPr>
        <w:rPr>
          <w:rFonts w:cs="Arial"/>
        </w:rPr>
      </w:pPr>
    </w:p>
    <w:p w:rsidR="00F67A47" w:rsidRPr="00F67A47" w:rsidRDefault="00F67A47" w:rsidP="00F67A47">
      <w:pPr>
        <w:rPr>
          <w:rFonts w:cs="Arial"/>
        </w:rPr>
      </w:pPr>
    </w:p>
    <w:p w:rsidR="00F67A47" w:rsidRPr="00F67A47" w:rsidRDefault="00F67A47" w:rsidP="0081428B">
      <w:pPr>
        <w:rPr>
          <w:rFonts w:cs="Arial"/>
        </w:rPr>
      </w:pPr>
      <w:r>
        <w:rPr>
          <w:rFonts w:cs="Arial"/>
        </w:rPr>
        <w:t>Ort, Datum</w:t>
      </w:r>
      <w:r w:rsidR="0081428B">
        <w:rPr>
          <w:rFonts w:cs="Arial"/>
        </w:rPr>
        <w:t>, Unterschrift der Vertragspartner</w:t>
      </w:r>
    </w:p>
    <w:sectPr w:rsidR="00F67A47" w:rsidRPr="00F67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A1" w:rsidRDefault="003571A1" w:rsidP="003571A1">
      <w:r>
        <w:separator/>
      </w:r>
    </w:p>
  </w:endnote>
  <w:endnote w:type="continuationSeparator" w:id="0">
    <w:p w:rsidR="003571A1" w:rsidRDefault="003571A1" w:rsidP="003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A1" w:rsidRDefault="003571A1" w:rsidP="003571A1">
      <w:r>
        <w:separator/>
      </w:r>
    </w:p>
  </w:footnote>
  <w:footnote w:type="continuationSeparator" w:id="0">
    <w:p w:rsidR="003571A1" w:rsidRDefault="003571A1" w:rsidP="0035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24A"/>
    <w:multiLevelType w:val="hybridMultilevel"/>
    <w:tmpl w:val="04300F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F"/>
    <w:rsid w:val="00131CCD"/>
    <w:rsid w:val="001B6AB2"/>
    <w:rsid w:val="001E2D62"/>
    <w:rsid w:val="002225A4"/>
    <w:rsid w:val="002337FF"/>
    <w:rsid w:val="002B6194"/>
    <w:rsid w:val="002F23E4"/>
    <w:rsid w:val="003420D4"/>
    <w:rsid w:val="003571A1"/>
    <w:rsid w:val="00392C47"/>
    <w:rsid w:val="004777D8"/>
    <w:rsid w:val="004920D4"/>
    <w:rsid w:val="00497831"/>
    <w:rsid w:val="0056452B"/>
    <w:rsid w:val="00564FDC"/>
    <w:rsid w:val="005D3092"/>
    <w:rsid w:val="005E7930"/>
    <w:rsid w:val="00610C1D"/>
    <w:rsid w:val="0062471F"/>
    <w:rsid w:val="00630B60"/>
    <w:rsid w:val="006744E9"/>
    <w:rsid w:val="00687062"/>
    <w:rsid w:val="006A0BA9"/>
    <w:rsid w:val="006A1CDF"/>
    <w:rsid w:val="006B7D19"/>
    <w:rsid w:val="006C4780"/>
    <w:rsid w:val="00703296"/>
    <w:rsid w:val="0071159C"/>
    <w:rsid w:val="00751CA5"/>
    <w:rsid w:val="007965F4"/>
    <w:rsid w:val="007D29F9"/>
    <w:rsid w:val="007E1949"/>
    <w:rsid w:val="007F7D3D"/>
    <w:rsid w:val="00805C58"/>
    <w:rsid w:val="0081428B"/>
    <w:rsid w:val="00826AC6"/>
    <w:rsid w:val="008C0DC2"/>
    <w:rsid w:val="008D4591"/>
    <w:rsid w:val="008F7962"/>
    <w:rsid w:val="009171CF"/>
    <w:rsid w:val="00972F2A"/>
    <w:rsid w:val="0098337A"/>
    <w:rsid w:val="009F3434"/>
    <w:rsid w:val="00A02B3D"/>
    <w:rsid w:val="00A1751A"/>
    <w:rsid w:val="00A24F36"/>
    <w:rsid w:val="00A87CD7"/>
    <w:rsid w:val="00A923A9"/>
    <w:rsid w:val="00A92E3D"/>
    <w:rsid w:val="00AE0F9B"/>
    <w:rsid w:val="00AE76BB"/>
    <w:rsid w:val="00C06054"/>
    <w:rsid w:val="00C24838"/>
    <w:rsid w:val="00C871BD"/>
    <w:rsid w:val="00CF1989"/>
    <w:rsid w:val="00D443BD"/>
    <w:rsid w:val="00D54BF4"/>
    <w:rsid w:val="00D630E4"/>
    <w:rsid w:val="00D849BD"/>
    <w:rsid w:val="00DD29C2"/>
    <w:rsid w:val="00DE64C6"/>
    <w:rsid w:val="00E01D13"/>
    <w:rsid w:val="00E6170B"/>
    <w:rsid w:val="00E84710"/>
    <w:rsid w:val="00E908A4"/>
    <w:rsid w:val="00EA17FD"/>
    <w:rsid w:val="00EB1080"/>
    <w:rsid w:val="00EB2006"/>
    <w:rsid w:val="00F0391F"/>
    <w:rsid w:val="00F52B3E"/>
    <w:rsid w:val="00F67A47"/>
    <w:rsid w:val="00F7456A"/>
    <w:rsid w:val="00F7639D"/>
    <w:rsid w:val="00F8434D"/>
    <w:rsid w:val="00F8616D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8A4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5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1A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1A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8A4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5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1A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1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Linsel</dc:creator>
  <cp:lastModifiedBy>Claudia Linsel</cp:lastModifiedBy>
  <cp:revision>4</cp:revision>
  <cp:lastPrinted>2013-03-27T14:31:00Z</cp:lastPrinted>
  <dcterms:created xsi:type="dcterms:W3CDTF">2013-03-28T09:37:00Z</dcterms:created>
  <dcterms:modified xsi:type="dcterms:W3CDTF">2013-05-15T13:47:00Z</dcterms:modified>
</cp:coreProperties>
</file>