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A7193" w14:textId="77777777" w:rsidR="00EA49E5" w:rsidRDefault="00EA49E5">
      <w:pPr>
        <w:pStyle w:val="VorblattDokumentstatus"/>
      </w:pPr>
      <w:bookmarkStart w:id="0" w:name="ENORM_STATUS_VORBL"/>
      <w:r>
        <w:rPr>
          <w:rStyle w:val="Marker"/>
        </w:rPr>
        <w:t>[Entwurf]</w:t>
      </w:r>
      <w:bookmarkEnd w:id="0"/>
    </w:p>
    <w:p w14:paraId="40E3F43C" w14:textId="77777777" w:rsidR="007C7C00" w:rsidRDefault="007C7C00">
      <w:pPr>
        <w:pStyle w:val="Hinweistext"/>
      </w:pPr>
      <w:r>
        <w:t>[Referentenentwurf]</w:t>
      </w:r>
    </w:p>
    <w:p w14:paraId="041D87DA" w14:textId="77777777" w:rsidR="007C7C00" w:rsidRPr="007C7C00" w:rsidRDefault="007C7C00">
      <w:pPr>
        <w:pStyle w:val="Initiant"/>
      </w:pPr>
      <w:r w:rsidRPr="007C7C00">
        <w:t>Bundesministerium für Wohnen, Stadtentwicklung und Bauwesen</w:t>
      </w:r>
    </w:p>
    <w:p w14:paraId="7BF178CE" w14:textId="77777777" w:rsidR="007C7C00" w:rsidRPr="007C7C00" w:rsidRDefault="007C7C00">
      <w:pPr>
        <w:pStyle w:val="VorblattBezeichnung"/>
      </w:pPr>
      <w:bookmarkStart w:id="1" w:name="ENORM_BEZ_VORBL"/>
      <w:r w:rsidRPr="007C7C00">
        <w:t>Gesetz</w:t>
      </w:r>
      <w:r w:rsidRPr="007C7C00">
        <w:rPr>
          <w:bCs/>
        </w:rPr>
        <w:t xml:space="preserve"> zur energetischen Sanierung und Erfassung des Gebäudebestands öffentlicher Einrichtungen </w:t>
      </w:r>
      <w:bookmarkEnd w:id="1"/>
    </w:p>
    <w:p w14:paraId="79B46307" w14:textId="77777777" w:rsidR="007C7C00" w:rsidRPr="007C7C00" w:rsidRDefault="007C7C00" w:rsidP="00265B14">
      <w:pPr>
        <w:pStyle w:val="VorblattKurzbezeichnung-Abkrzung"/>
      </w:pPr>
      <w:bookmarkStart w:id="2" w:name="_Hlk240896694"/>
      <w:r w:rsidRPr="007C7C00">
        <w:t>(</w:t>
      </w:r>
      <w:r>
        <w:t>Gebäude-öffentlicher-Einrichtungen-</w:t>
      </w:r>
      <w:r w:rsidR="005C2219">
        <w:t>Sanierungs</w:t>
      </w:r>
      <w:r w:rsidR="009547E8">
        <w:t>g</w:t>
      </w:r>
      <w:r w:rsidRPr="007C7C00">
        <w:t xml:space="preserve">esetz – </w:t>
      </w:r>
      <w:bookmarkStart w:id="3" w:name="ENORM_ABK_VORBL"/>
      <w:r w:rsidR="005C2219">
        <w:t>ÖffEGSan</w:t>
      </w:r>
      <w:r w:rsidRPr="007C7C00">
        <w:t>G</w:t>
      </w:r>
      <w:bookmarkEnd w:id="3"/>
      <w:r w:rsidRPr="007C7C00">
        <w:t>)</w:t>
      </w:r>
    </w:p>
    <w:bookmarkEnd w:id="2"/>
    <w:p w14:paraId="18480ED6" w14:textId="77777777" w:rsidR="007C7C00" w:rsidRDefault="007C7C00">
      <w:pPr>
        <w:pStyle w:val="VorblattTitelProblemundZiel"/>
      </w:pPr>
      <w:r>
        <w:t>A. Problem und Ziel</w:t>
      </w:r>
    </w:p>
    <w:p w14:paraId="1F6DF4FF" w14:textId="77777777" w:rsidR="002A3846" w:rsidRDefault="007C7C00">
      <w:pPr>
        <w:pStyle w:val="Text"/>
      </w:pPr>
      <w:r w:rsidRPr="007C7C00">
        <w:t xml:space="preserve">Die Neufassung der Energieeffizienzrichtlinie (Richtlinie (EU) 2023/1791 des Europäischen Parlaments und des Rates vom 13. September 2023 zur Energieeffizienz und zur Änderung der Verordnung (EU) 2023/955 (ABl. L 231 vom 20.9.2023, S. 1)) ist am 10. Oktober 2023 in Kraft getreten. Die Umsetzungsfrist der Energieeffizienzrichtlinie endete </w:t>
      </w:r>
      <w:bookmarkStart w:id="4" w:name="_Hlk240533134"/>
      <w:r w:rsidR="003958A5">
        <w:t>grundsätzlich</w:t>
      </w:r>
      <w:bookmarkEnd w:id="4"/>
      <w:r w:rsidR="003958A5">
        <w:t xml:space="preserve"> </w:t>
      </w:r>
      <w:r w:rsidRPr="007C7C00">
        <w:t>am 10. Oktober 2025. Zwar wurden insbesondere mit dem Energieeffizienzgesetz (EnEfG) bereits wesentliche Anforderungen der Neufassung der Energieeffizienzrichtlinie in nationales Recht umgesetzt, die Umsetzung von Artikel 6 der Energieeffizienzrichtlinie steht jedoch noch aus und ist zwingend erforderlich.</w:t>
      </w:r>
    </w:p>
    <w:p w14:paraId="585C9887" w14:textId="77777777" w:rsidR="00BA596B" w:rsidRPr="007C7C00" w:rsidRDefault="00BA596B">
      <w:pPr>
        <w:pStyle w:val="Text"/>
      </w:pPr>
      <w:r w:rsidRPr="00BA596B">
        <w:t xml:space="preserve">Dieser Entwurf steht im Kontext der gefährdeten rechtzeitigen Erreichung der Ziele der Resolution der Generalversammlung der Vereinten Nationen vom 25. September 2015 „Transformation unserer Welt: die UN-Agenda 2030 für nachhaltige Entwicklung“ und trägt zur Erreichung der Nachhaltigkeitsziele 7 und 13 bei, die Energieeffizienz zu steigern und den Klimawandel abzuschwächen.  </w:t>
      </w:r>
    </w:p>
    <w:p w14:paraId="73544E3A" w14:textId="77777777" w:rsidR="007C7C00" w:rsidRDefault="007C7C00">
      <w:pPr>
        <w:pStyle w:val="VorblattTitelLsung"/>
      </w:pPr>
      <w:r>
        <w:t>B. Lösung</w:t>
      </w:r>
    </w:p>
    <w:p w14:paraId="044A0973" w14:textId="77777777" w:rsidR="00453D95" w:rsidRPr="007C7C00" w:rsidRDefault="007C7C00" w:rsidP="00453D95">
      <w:pPr>
        <w:pStyle w:val="Text"/>
      </w:pPr>
      <w:r w:rsidRPr="007C7C00">
        <w:t>Der Gesetzentwurf verankert die Anforderungen des Artikels 6 der Energieeffizienzrichtlinie im nationalen Recht</w:t>
      </w:r>
      <w:r w:rsidR="00BA596B">
        <w:t>,</w:t>
      </w:r>
      <w:r w:rsidRPr="007C7C00">
        <w:t xml:space="preserve"> ohne über sie hinauszugehen. Artikel 6 Absatz 1 der Energieeffizienzrichtlinie legt Sanierungsziele für Gebäude im Eigentum öffentlicher Einrichtungen fest. Der Gesetzentwurf teilt diese als Sanierungsziele auf die Ebene des Bundes und der Länder auf. </w:t>
      </w:r>
      <w:r w:rsidR="00BA596B">
        <w:t>Anstelle der Erreichung der Jahressanierungsziele</w:t>
      </w:r>
      <w:r w:rsidR="0091707C">
        <w:t xml:space="preserve"> </w:t>
      </w:r>
      <w:r w:rsidRPr="00F01ADA">
        <w:t xml:space="preserve">kann die Erfüllungsoption des alternativen Ansatzes </w:t>
      </w:r>
      <w:r w:rsidRPr="007C7C00">
        <w:t xml:space="preserve">gewählt werden, der größere Flexibilität einräumt. Artikel 6 Absatz 5 der Energieeffizienzrichtlinie verpflichtet zudem zur Erstellung und Veröffentlichung eines Inventars </w:t>
      </w:r>
      <w:r w:rsidR="00BA596B">
        <w:t>der</w:t>
      </w:r>
      <w:r w:rsidR="00DF1534">
        <w:t xml:space="preserve"> </w:t>
      </w:r>
      <w:r w:rsidRPr="007C7C00">
        <w:t>Gebäude, die sich im Eigentum öffentlicher Einrichtungen befinden oder von diesen genutzt werden</w:t>
      </w:r>
      <w:r w:rsidR="00453D95">
        <w:t xml:space="preserve">. </w:t>
      </w:r>
      <w:r w:rsidR="00453D95" w:rsidRPr="00453D95">
        <w:t>Der Gesetzentwurf regelt das Gebäudeinventar, eine zentrale Datenbank</w:t>
      </w:r>
      <w:r w:rsidR="0091707C">
        <w:t>,</w:t>
      </w:r>
      <w:r w:rsidR="00453D95" w:rsidRPr="00453D95">
        <w:t xml:space="preserve"> und deren Befüllung durch den Bund und die Länder</w:t>
      </w:r>
      <w:bookmarkStart w:id="5" w:name="_Hlk240542552"/>
      <w:r w:rsidR="00453D95" w:rsidRPr="007C7C00">
        <w:t xml:space="preserve">. </w:t>
      </w:r>
    </w:p>
    <w:bookmarkEnd w:id="5"/>
    <w:p w14:paraId="2759365A" w14:textId="77777777" w:rsidR="00453D95" w:rsidRPr="00453D95" w:rsidRDefault="00453D95" w:rsidP="00453D95">
      <w:pPr>
        <w:pStyle w:val="Text"/>
      </w:pPr>
    </w:p>
    <w:p w14:paraId="2486EFAA" w14:textId="77777777" w:rsidR="007C7C00" w:rsidRDefault="007C7C00">
      <w:pPr>
        <w:pStyle w:val="VorblattTitelAlternativen"/>
      </w:pPr>
      <w:r>
        <w:t>C. Alternative</w:t>
      </w:r>
    </w:p>
    <w:p w14:paraId="67A525D8" w14:textId="77777777" w:rsidR="007C7C00" w:rsidRPr="007C7C00" w:rsidRDefault="007C7C00" w:rsidP="00A855AA">
      <w:pPr>
        <w:pStyle w:val="Text"/>
        <w:rPr>
          <w:color w:val="0000FF"/>
        </w:rPr>
      </w:pPr>
      <w:r w:rsidRPr="007C7C00">
        <w:t xml:space="preserve">Keine. Die Umsetzung des Artikels 6 der Energieeffizienzrichtlinie in nationales Recht ist für die Mitgliedsstaaten der Europäischen Union verbindlich. </w:t>
      </w:r>
    </w:p>
    <w:p w14:paraId="45A9CE8C" w14:textId="77777777" w:rsidR="007C7C00" w:rsidRPr="00A855AA" w:rsidRDefault="007C7C00" w:rsidP="00A855AA">
      <w:pPr>
        <w:pStyle w:val="VorblattTitelHaushaltsausgabenohneErfllungsaufwand"/>
      </w:pPr>
      <w:r w:rsidRPr="00A855AA">
        <w:lastRenderedPageBreak/>
        <w:t>D. Haushaltsausgaben ohne Erfüllungsaufwand</w:t>
      </w:r>
    </w:p>
    <w:p w14:paraId="1E65AD19" w14:textId="77777777" w:rsidR="007C7C00" w:rsidRPr="007C7C00" w:rsidRDefault="007C7C00" w:rsidP="00A855AA">
      <w:pPr>
        <w:pStyle w:val="Text"/>
      </w:pPr>
      <w:r>
        <w:t>Keine</w:t>
      </w:r>
      <w:r w:rsidR="00BA596B">
        <w:t>.</w:t>
      </w:r>
    </w:p>
    <w:p w14:paraId="3DAE6290" w14:textId="77777777" w:rsidR="007C7C00" w:rsidRPr="00A855AA" w:rsidRDefault="007C7C00" w:rsidP="00A855AA">
      <w:pPr>
        <w:pStyle w:val="VorblattTitelErfllungsaufwand"/>
      </w:pPr>
      <w:r w:rsidRPr="00A855AA">
        <w:t>E. Erfüllungsaufwand</w:t>
      </w:r>
    </w:p>
    <w:p w14:paraId="6607F6EB" w14:textId="77777777" w:rsidR="007C7C00" w:rsidRPr="00A855AA" w:rsidRDefault="007C7C00" w:rsidP="00A855AA">
      <w:pPr>
        <w:pStyle w:val="VorblattTitelErfllungsaufwandBrgerinnenundBrger"/>
      </w:pPr>
      <w:r w:rsidRPr="00A855AA">
        <w:t>E.1 Erfüllungsaufwand für Bürgerinnen und Bürger</w:t>
      </w:r>
    </w:p>
    <w:p w14:paraId="5A986F95" w14:textId="77777777" w:rsidR="007C7C00" w:rsidRPr="007C7C00" w:rsidRDefault="009F467E" w:rsidP="00A855AA">
      <w:pPr>
        <w:pStyle w:val="Text"/>
      </w:pPr>
      <w:r>
        <w:t>Für Bürgerinnen und Bürger gibt es keine Änderungen des Erfüllungsaufwands</w:t>
      </w:r>
      <w:r w:rsidR="00BA596B">
        <w:t>.</w:t>
      </w:r>
    </w:p>
    <w:p w14:paraId="24FD9BA5" w14:textId="77777777" w:rsidR="007C7C00" w:rsidRPr="007C7C00" w:rsidRDefault="007C7C00" w:rsidP="00A855AA">
      <w:pPr>
        <w:pStyle w:val="VorblattTitelErfllungsaufwandWirtschaft"/>
      </w:pPr>
      <w:r w:rsidRPr="007C7C00">
        <w:t>E.2 Erfüllungsaufwand für die Wirtschaft</w:t>
      </w:r>
    </w:p>
    <w:p w14:paraId="3048CDBA" w14:textId="77777777" w:rsidR="007C7C00" w:rsidRPr="007C7C00" w:rsidRDefault="009F467E" w:rsidP="00A855AA">
      <w:pPr>
        <w:pStyle w:val="Text"/>
      </w:pPr>
      <w:r w:rsidRPr="00573AF0">
        <w:t xml:space="preserve">Für die Wirtschaft </w:t>
      </w:r>
      <w:r>
        <w:t>gibt es keine Änderungen des Erfüllungsaufwands</w:t>
      </w:r>
      <w:r w:rsidR="00BA596B">
        <w:t>.</w:t>
      </w:r>
    </w:p>
    <w:p w14:paraId="740928AA" w14:textId="77777777" w:rsidR="007C7C00" w:rsidRPr="007C7C00" w:rsidRDefault="007C7C00" w:rsidP="00A855AA">
      <w:pPr>
        <w:pStyle w:val="VorblattTitelBrokratiekostenausInformationspflichten"/>
      </w:pPr>
      <w:r w:rsidRPr="007C7C00">
        <w:t>Davon Bürokratiekosten aus Informationspflichten</w:t>
      </w:r>
    </w:p>
    <w:p w14:paraId="1E6A08A2" w14:textId="77777777" w:rsidR="007C7C00" w:rsidRPr="007C7C00" w:rsidRDefault="007C7C00" w:rsidP="00A855AA">
      <w:pPr>
        <w:pStyle w:val="Text"/>
      </w:pPr>
      <w:r>
        <w:t>Keine</w:t>
      </w:r>
      <w:r w:rsidR="00BA596B">
        <w:t>.</w:t>
      </w:r>
    </w:p>
    <w:p w14:paraId="64D9E087" w14:textId="77777777" w:rsidR="007C7C00" w:rsidRPr="00A855AA" w:rsidRDefault="007C7C00" w:rsidP="00A855AA">
      <w:pPr>
        <w:pStyle w:val="VorblattTitelErfllungsaufwandVerwaltung"/>
      </w:pPr>
      <w:r w:rsidRPr="007C7C00">
        <w:t xml:space="preserve">E.3 Erfüllungsaufwand </w:t>
      </w:r>
      <w:r w:rsidRPr="00A855AA">
        <w:t>der Verwaltung</w:t>
      </w:r>
    </w:p>
    <w:p w14:paraId="1587854B" w14:textId="77777777" w:rsidR="009F467E" w:rsidRDefault="009F467E" w:rsidP="00775E8F">
      <w:pPr>
        <w:rPr>
          <w:color w:val="0000FF"/>
        </w:rPr>
      </w:pPr>
      <w:r w:rsidRPr="00531230">
        <w:t xml:space="preserve">Für die Verwaltung wird </w:t>
      </w:r>
      <w:r w:rsidR="0091707C">
        <w:t>ab 2029 eine jährliche</w:t>
      </w:r>
      <w:r w:rsidRPr="00531230">
        <w:t xml:space="preserve"> Erhöhung des Erfüllungsaufwands </w:t>
      </w:r>
      <w:r w:rsidR="0091707C">
        <w:t xml:space="preserve">in Höhe </w:t>
      </w:r>
      <w:r w:rsidRPr="00531230">
        <w:t xml:space="preserve"> von </w:t>
      </w:r>
      <w:r w:rsidR="00A06545">
        <w:t xml:space="preserve">rund </w:t>
      </w:r>
      <w:r w:rsidRPr="00531230">
        <w:t>2</w:t>
      </w:r>
      <w:r>
        <w:t>,</w:t>
      </w:r>
      <w:r w:rsidRPr="00531230">
        <w:t>0</w:t>
      </w:r>
      <w:r>
        <w:t>1 Mio</w:t>
      </w:r>
      <w:r w:rsidRPr="00531230">
        <w:t>. Euro</w:t>
      </w:r>
      <w:r w:rsidR="0091707C">
        <w:t xml:space="preserve"> angenommen</w:t>
      </w:r>
      <w:r w:rsidRPr="00531230">
        <w:t xml:space="preserve">. Der Erfüllungsaufwand </w:t>
      </w:r>
      <w:r w:rsidR="0091707C">
        <w:t xml:space="preserve">bis Ende 2028 </w:t>
      </w:r>
      <w:r w:rsidRPr="00531230">
        <w:t>beträgt rund 12</w:t>
      </w:r>
      <w:r>
        <w:t>,</w:t>
      </w:r>
      <w:r w:rsidRPr="00531230">
        <w:t>1</w:t>
      </w:r>
      <w:r>
        <w:t>4</w:t>
      </w:r>
      <w:r w:rsidRPr="00531230">
        <w:t xml:space="preserve"> </w:t>
      </w:r>
      <w:r>
        <w:t>Mio.</w:t>
      </w:r>
      <w:r w:rsidRPr="00531230">
        <w:t xml:space="preserve"> Euro. Davon entfallen </w:t>
      </w:r>
      <w:r>
        <w:t>ca. 1,97 Mio.</w:t>
      </w:r>
      <w:r w:rsidRPr="00531230">
        <w:t xml:space="preserve"> Euro an jährlichem Erfüllungsaufwand und 9</w:t>
      </w:r>
      <w:r>
        <w:t>,</w:t>
      </w:r>
      <w:r w:rsidRPr="00531230">
        <w:t xml:space="preserve">72 </w:t>
      </w:r>
      <w:r>
        <w:t>Mio.</w:t>
      </w:r>
      <w:r w:rsidRPr="00531230">
        <w:t xml:space="preserve"> Euro an einmaligen Erfüllungsaufwand auf den Bund sowie jährlich 38 Tsd. Euro und einmalig 2</w:t>
      </w:r>
      <w:r>
        <w:t>,42</w:t>
      </w:r>
      <w:r w:rsidRPr="00531230">
        <w:t xml:space="preserve"> </w:t>
      </w:r>
      <w:r>
        <w:t>Mio.</w:t>
      </w:r>
      <w:r w:rsidRPr="00531230">
        <w:t xml:space="preserve"> Euro auf die Länder (inkl. Kommunen)</w:t>
      </w:r>
      <w:r>
        <w:t>.</w:t>
      </w:r>
    </w:p>
    <w:p w14:paraId="0B115774" w14:textId="77777777" w:rsidR="00775E8F" w:rsidRDefault="00775E8F" w:rsidP="00775E8F">
      <w:r w:rsidRPr="00775E8F">
        <w:rPr>
          <w:color w:val="0000FF"/>
        </w:rPr>
        <w:t>Gegebenenfalls entstehende Mehrbedarfe für den Bund sind im jeweiligen Einzelplan personell und finanziell auszugleichen.</w:t>
      </w:r>
    </w:p>
    <w:p w14:paraId="3354C260" w14:textId="77777777" w:rsidR="007C7C00" w:rsidRDefault="007C7C00" w:rsidP="00A855AA">
      <w:pPr>
        <w:pStyle w:val="Text"/>
      </w:pPr>
    </w:p>
    <w:p w14:paraId="55B1B06B" w14:textId="77777777" w:rsidR="007C7C00" w:rsidRPr="00A855AA" w:rsidRDefault="007C7C00" w:rsidP="00A855AA">
      <w:pPr>
        <w:pStyle w:val="VorblattTitelWeitereKosten"/>
      </w:pPr>
      <w:r w:rsidRPr="00A855AA">
        <w:t>F. Weitere Kosten</w:t>
      </w:r>
    </w:p>
    <w:p w14:paraId="1CC9E705" w14:textId="77777777" w:rsidR="007C7C00" w:rsidRPr="007C7C00" w:rsidRDefault="007C7C00" w:rsidP="00A855AA">
      <w:pPr>
        <w:pStyle w:val="Text"/>
      </w:pPr>
      <w:r>
        <w:t>Keine</w:t>
      </w:r>
      <w:r w:rsidR="00BA596B">
        <w:t>, in</w:t>
      </w:r>
      <w:r w:rsidR="007E60EA">
        <w:t>s</w:t>
      </w:r>
      <w:r w:rsidR="00BA596B">
        <w:t xml:space="preserve">besondere keine Auswirkungen auf das Verbraucherpreisniveau. </w:t>
      </w:r>
    </w:p>
    <w:p w14:paraId="08B05EBF" w14:textId="77777777" w:rsidR="00016BAD" w:rsidRPr="007C7C00" w:rsidRDefault="00016BAD" w:rsidP="007C7C00">
      <w:pPr>
        <w:pStyle w:val="Hinweistext"/>
        <w:keepNext/>
        <w:rPr>
          <w:rFonts w:eastAsia="Calibri"/>
          <w:color w:val="auto"/>
        </w:rPr>
        <w:sectPr w:rsidR="00016BAD" w:rsidRPr="007C7C00" w:rsidSect="00A33701">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701" w:header="709" w:footer="709" w:gutter="0"/>
          <w:pgNumType w:start="1"/>
          <w:cols w:space="708"/>
          <w:titlePg/>
          <w:docGrid w:linePitch="360"/>
        </w:sectPr>
      </w:pPr>
    </w:p>
    <w:p w14:paraId="712F7424" w14:textId="77777777" w:rsidR="00016BAD" w:rsidRDefault="007A5E0C" w:rsidP="005D6F39">
      <w:pPr>
        <w:pStyle w:val="BezeichnungStammdokument"/>
        <w:jc w:val="both"/>
      </w:pPr>
      <w:r>
        <w:lastRenderedPageBreak/>
        <w:t>E</w:t>
      </w:r>
      <w:r w:rsidR="00016BAD" w:rsidRPr="00016BAD">
        <w:t>ntwurf eines Gesetzes</w:t>
      </w:r>
      <w:r w:rsidR="00AB4CD3" w:rsidRPr="00AB4CD3">
        <w:rPr>
          <w:bCs/>
        </w:rPr>
        <w:t xml:space="preserve"> zur energetischen Sanierung und</w:t>
      </w:r>
      <w:r w:rsidR="00886510">
        <w:rPr>
          <w:bCs/>
        </w:rPr>
        <w:t xml:space="preserve"> </w:t>
      </w:r>
      <w:r w:rsidR="00BA596B">
        <w:rPr>
          <w:bCs/>
        </w:rPr>
        <w:t xml:space="preserve">zur </w:t>
      </w:r>
      <w:r w:rsidR="00AB4CD3" w:rsidRPr="00AB4CD3">
        <w:rPr>
          <w:bCs/>
        </w:rPr>
        <w:t xml:space="preserve">Erfassung des Gebäudebestands öffentlicher Einrichtungen </w:t>
      </w:r>
    </w:p>
    <w:p w14:paraId="4487701B" w14:textId="77777777" w:rsidR="00016BAD" w:rsidRDefault="00C5318F">
      <w:pPr>
        <w:pStyle w:val="AusfertigungsdatumStammdokument"/>
      </w:pPr>
      <w:r w:rsidRPr="00C5318F">
        <w:rPr>
          <w:sz w:val="26"/>
        </w:rPr>
        <w:t>(</w:t>
      </w:r>
      <w:bookmarkStart w:id="6" w:name="_Hlk241239218"/>
      <w:r w:rsidRPr="00C5318F">
        <w:rPr>
          <w:sz w:val="26"/>
        </w:rPr>
        <w:t>Gebäude-öffentlicher-Einrichtungen-Sanierungsgesetz – ÖffEGSanG</w:t>
      </w:r>
      <w:bookmarkEnd w:id="6"/>
      <w:r w:rsidRPr="00C5318F">
        <w:rPr>
          <w:sz w:val="26"/>
        </w:rPr>
        <w:t>)</w:t>
      </w:r>
      <w:r>
        <w:rPr>
          <w:sz w:val="26"/>
        </w:rPr>
        <w:t xml:space="preserve"> </w:t>
      </w:r>
      <w:r w:rsidR="00016BAD">
        <w:t>Vom ...</w:t>
      </w:r>
    </w:p>
    <w:p w14:paraId="1AE48C5C" w14:textId="77777777" w:rsidR="00016BAD" w:rsidRDefault="00016BAD">
      <w:pPr>
        <w:pStyle w:val="EingangsformelStandardStammdokument"/>
      </w:pPr>
      <w:r>
        <w:t>Der Bundestag hat das folgende Gesetz beschlossen:</w:t>
      </w:r>
    </w:p>
    <w:p w14:paraId="4CE96303" w14:textId="77777777" w:rsidR="00886510" w:rsidRPr="00886510" w:rsidRDefault="00886510" w:rsidP="00886510">
      <w:pPr>
        <w:pStyle w:val="EingangsformelAufzhlungStammdokument"/>
        <w:numPr>
          <w:ilvl w:val="0"/>
          <w:numId w:val="0"/>
        </w:numPr>
        <w:ind w:left="425"/>
      </w:pPr>
    </w:p>
    <w:p w14:paraId="75ACD0AD" w14:textId="77777777" w:rsidR="007A5C52" w:rsidRDefault="00000000">
      <w:pPr>
        <w:pStyle w:val="VerzeichnisTitelStammdokument"/>
      </w:pPr>
      <w:r>
        <w:t>Inhaltsübersicht</w:t>
      </w:r>
    </w:p>
    <w:p w14:paraId="01CE6BD2" w14:textId="77777777" w:rsidR="007A5C52" w:rsidRDefault="00000000">
      <w:pPr>
        <w:pStyle w:val="Verzeichnis3"/>
      </w:pPr>
      <w:hyperlink w:anchor="_Toc7798AF686D9646E08D218C016A97C322">
        <w:r>
          <w:t>Teil 1</w:t>
        </w:r>
        <w:r>
          <w:br/>
          <w:t>Allgemeine Vorschriften</w:t>
        </w:r>
      </w:hyperlink>
    </w:p>
    <w:p w14:paraId="670B0B36" w14:textId="77777777" w:rsidR="007A5C52" w:rsidRDefault="00000000">
      <w:pPr>
        <w:pStyle w:val="Verzeichnis9"/>
      </w:pPr>
      <w:hyperlink w:anchor="_TocB775DB4DB91045C984C3609B8BBDBB91">
        <w:r>
          <w:t>§ 1</w:t>
        </w:r>
        <w:r>
          <w:tab/>
          <w:t>Anwendungsbereich</w:t>
        </w:r>
      </w:hyperlink>
    </w:p>
    <w:p w14:paraId="2DBA121A" w14:textId="77777777" w:rsidR="007A5C52" w:rsidRDefault="00000000">
      <w:pPr>
        <w:pStyle w:val="Verzeichnis9"/>
      </w:pPr>
      <w:hyperlink w:anchor="_Toc7F574D473E7D4FF189102D16FFF2A190">
        <w:r>
          <w:t>§ 2</w:t>
        </w:r>
        <w:r>
          <w:tab/>
          <w:t>Begriffsbestimmungen</w:t>
        </w:r>
      </w:hyperlink>
    </w:p>
    <w:p w14:paraId="5655471C" w14:textId="77777777" w:rsidR="007A5C52" w:rsidRDefault="00000000">
      <w:pPr>
        <w:pStyle w:val="Verzeichnis3"/>
      </w:pPr>
      <w:hyperlink w:anchor="_Toc51D6B9747E094F76A37F29ED0056050C">
        <w:r>
          <w:t>Teil 2</w:t>
        </w:r>
        <w:r>
          <w:br/>
          <w:t>Sanierungsverpflichtungen</w:t>
        </w:r>
      </w:hyperlink>
    </w:p>
    <w:p w14:paraId="2095EAF2" w14:textId="77777777" w:rsidR="007A5C52" w:rsidRDefault="00000000">
      <w:pPr>
        <w:pStyle w:val="Verzeichnis9"/>
      </w:pPr>
      <w:hyperlink w:anchor="_Toc78C1AFC67DDD49EDA3CF85AEDAF7FA50">
        <w:r>
          <w:t>§ 3</w:t>
        </w:r>
        <w:r>
          <w:tab/>
          <w:t>Sanierungszielvorgabe; Referenzraum und Referenzfläche</w:t>
        </w:r>
      </w:hyperlink>
    </w:p>
    <w:p w14:paraId="3262FD5D" w14:textId="77777777" w:rsidR="007A5C52" w:rsidRDefault="00000000">
      <w:pPr>
        <w:pStyle w:val="Verzeichnis9"/>
      </w:pPr>
      <w:hyperlink w:anchor="_Toc5F850732DCCD4F2E84A080E0DE4681EE">
        <w:r>
          <w:t>§ 4</w:t>
        </w:r>
        <w:r>
          <w:tab/>
          <w:t>Jahressanierungsziele und 2040-Ziele</w:t>
        </w:r>
      </w:hyperlink>
    </w:p>
    <w:p w14:paraId="1A9E9C26" w14:textId="77777777" w:rsidR="007A5C52" w:rsidRDefault="00000000">
      <w:pPr>
        <w:pStyle w:val="Verzeichnis9"/>
      </w:pPr>
      <w:hyperlink w:anchor="_Toc1160A9DE6823402ABB39C5D9905BD57D">
        <w:r>
          <w:t>§ 5</w:t>
        </w:r>
        <w:r>
          <w:tab/>
          <w:t>Gemeinsames Erreichen der Jahressanierungsziele und der 2040-Ziele durch Bundeseigentümer</w:t>
        </w:r>
      </w:hyperlink>
    </w:p>
    <w:p w14:paraId="51D91C98" w14:textId="77777777" w:rsidR="007A5C52" w:rsidRDefault="00000000">
      <w:pPr>
        <w:pStyle w:val="Verzeichnis9"/>
      </w:pPr>
      <w:hyperlink w:anchor="_TocA68EED1692F340739B73090A325DE8A2">
        <w:r>
          <w:t>§ 6</w:t>
        </w:r>
        <w:r>
          <w:tab/>
          <w:t>Anrechenbarkeit der Nutzflächen von Ersatzgebäuden</w:t>
        </w:r>
      </w:hyperlink>
    </w:p>
    <w:p w14:paraId="112AD54E" w14:textId="77777777" w:rsidR="007A5C52" w:rsidRDefault="00000000">
      <w:pPr>
        <w:pStyle w:val="Verzeichnis9"/>
      </w:pPr>
      <w:hyperlink w:anchor="_TocB4B5AB26A31341A8B7BADC03AE2BBAB6">
        <w:r>
          <w:t>§ 7</w:t>
        </w:r>
        <w:r>
          <w:tab/>
          <w:t>Sanierungsverhandlungen</w:t>
        </w:r>
      </w:hyperlink>
    </w:p>
    <w:p w14:paraId="3345BBE5" w14:textId="77777777" w:rsidR="007A5C52" w:rsidRDefault="00000000">
      <w:pPr>
        <w:pStyle w:val="Verzeichnis3"/>
      </w:pPr>
      <w:hyperlink w:anchor="_Toc3086907197A94C7DB849E60E538FCB66">
        <w:r>
          <w:t>Teil 3</w:t>
        </w:r>
        <w:r>
          <w:br/>
          <w:t>Sanierungszielniveau</w:t>
        </w:r>
      </w:hyperlink>
    </w:p>
    <w:p w14:paraId="154620A1" w14:textId="77777777" w:rsidR="007A5C52" w:rsidRDefault="00000000">
      <w:pPr>
        <w:pStyle w:val="Verzeichnis9"/>
      </w:pPr>
      <w:hyperlink w:anchor="_TocACD7E35DB9FF4D7EBA6E14F4293F763A">
        <w:r>
          <w:t>§ 8</w:t>
        </w:r>
        <w:r>
          <w:tab/>
          <w:t>Niedrigstenergiegebäude-Niveau</w:t>
        </w:r>
      </w:hyperlink>
    </w:p>
    <w:p w14:paraId="3E5E6B33" w14:textId="77777777" w:rsidR="007A5C52" w:rsidRDefault="00000000">
      <w:pPr>
        <w:pStyle w:val="Verzeichnis9"/>
      </w:pPr>
      <w:hyperlink w:anchor="_Toc6550DB8B04FE4E17B4FC47E74C650A2A">
        <w:r>
          <w:t>§ 9</w:t>
        </w:r>
        <w:r>
          <w:tab/>
          <w:t>Reduzierte Anforderungen für Baudenkmale</w:t>
        </w:r>
      </w:hyperlink>
    </w:p>
    <w:p w14:paraId="47434B89" w14:textId="77777777" w:rsidR="007A5C52" w:rsidRDefault="00000000">
      <w:pPr>
        <w:pStyle w:val="Verzeichnis9"/>
      </w:pPr>
      <w:hyperlink w:anchor="_TocC5EB8BF218F54741A1A83818F1C3DF9A">
        <w:r>
          <w:t>§ 10</w:t>
        </w:r>
        <w:r>
          <w:tab/>
          <w:t>Reduzierte Anforderungen für militärische Gebäude</w:t>
        </w:r>
      </w:hyperlink>
    </w:p>
    <w:p w14:paraId="7BB58F99" w14:textId="77777777" w:rsidR="007A5C52" w:rsidRDefault="00000000">
      <w:pPr>
        <w:pStyle w:val="Verzeichnis9"/>
      </w:pPr>
      <w:hyperlink w:anchor="_Toc5C83D956FAAA44498503809E78E0ED77">
        <w:r>
          <w:t>§ 11</w:t>
        </w:r>
        <w:r>
          <w:tab/>
          <w:t>Ermittlung des Niedrigstenergiegebäude-Niveaus</w:t>
        </w:r>
      </w:hyperlink>
    </w:p>
    <w:p w14:paraId="7F52CFB2" w14:textId="77777777" w:rsidR="007A5C52" w:rsidRDefault="00000000">
      <w:pPr>
        <w:pStyle w:val="Verzeichnis3"/>
      </w:pPr>
      <w:hyperlink w:anchor="_Toc2E339D9AC1064D4884AB44AF65E0FD1C">
        <w:r>
          <w:t>Teil 4</w:t>
        </w:r>
        <w:r>
          <w:br/>
          <w:t>Alternativer Ansatz</w:t>
        </w:r>
      </w:hyperlink>
    </w:p>
    <w:p w14:paraId="26F6EE41" w14:textId="77777777" w:rsidR="007A5C52" w:rsidRDefault="00000000">
      <w:pPr>
        <w:pStyle w:val="Verzeichnis9"/>
      </w:pPr>
      <w:hyperlink w:anchor="_TocC1D26FAE410D4F16BE16C6E6B60D655D">
        <w:r>
          <w:t>§ 12</w:t>
        </w:r>
        <w:r>
          <w:tab/>
          <w:t>Alternativer Ansatz</w:t>
        </w:r>
      </w:hyperlink>
    </w:p>
    <w:p w14:paraId="6A1F0090" w14:textId="77777777" w:rsidR="007A5C52" w:rsidRDefault="00000000">
      <w:pPr>
        <w:pStyle w:val="Verzeichnis9"/>
      </w:pPr>
      <w:hyperlink w:anchor="_Toc9AD02050DEEB420B9A51A2D47CAD48F6">
        <w:r>
          <w:t>§ 13</w:t>
        </w:r>
        <w:r>
          <w:tab/>
          <w:t>Gemeinsames Erreichen der Energieeinsparziele und 2040-Ziele durch Bundeseigentümer</w:t>
        </w:r>
      </w:hyperlink>
    </w:p>
    <w:p w14:paraId="4265830F" w14:textId="77777777" w:rsidR="007A5C52" w:rsidRDefault="00000000">
      <w:pPr>
        <w:pStyle w:val="Verzeichnis9"/>
      </w:pPr>
      <w:hyperlink w:anchor="_Toc098762F376D24F4783840A7896D6E718">
        <w:r>
          <w:t>§ 14</w:t>
        </w:r>
        <w:r>
          <w:tab/>
          <w:t>Eintragungspflichten bei der Wahl des alternativen Ansatzes</w:t>
        </w:r>
      </w:hyperlink>
    </w:p>
    <w:p w14:paraId="4B619BC2" w14:textId="77777777" w:rsidR="007A5C52" w:rsidRDefault="00000000">
      <w:pPr>
        <w:pStyle w:val="Verzeichnis9"/>
      </w:pPr>
      <w:hyperlink w:anchor="_Toc1AA1CCC00D7C457FA9530AA94FAB1EC3">
        <w:r>
          <w:t>§ 15</w:t>
        </w:r>
        <w:r>
          <w:tab/>
          <w:t>Berechnung der Energieeinsparziele</w:t>
        </w:r>
      </w:hyperlink>
    </w:p>
    <w:p w14:paraId="7AA13BFD" w14:textId="77777777" w:rsidR="007A5C52" w:rsidRDefault="00000000">
      <w:pPr>
        <w:pStyle w:val="Verzeichnis9"/>
      </w:pPr>
      <w:hyperlink w:anchor="_Toc4F7A967661B54457BCE243D66BBB86EB">
        <w:r>
          <w:t>§ 16</w:t>
        </w:r>
        <w:r>
          <w:tab/>
          <w:t>Erstellung von Sanierungspässen und nachgelagerte Sanierungspflicht</w:t>
        </w:r>
      </w:hyperlink>
    </w:p>
    <w:p w14:paraId="168742F0" w14:textId="77777777" w:rsidR="007A5C52" w:rsidRDefault="00000000">
      <w:pPr>
        <w:pStyle w:val="Verzeichnis9"/>
      </w:pPr>
      <w:hyperlink w:anchor="_TocB63BB4F445E6407F9B78F08538368806">
        <w:r>
          <w:t>§ 17</w:t>
        </w:r>
        <w:r>
          <w:tab/>
          <w:t>Zulässige Maßnahmen zur Erreichung der Energieeinsparziele</w:t>
        </w:r>
      </w:hyperlink>
    </w:p>
    <w:p w14:paraId="5E1FA590" w14:textId="77777777" w:rsidR="007A5C52" w:rsidRDefault="00000000">
      <w:pPr>
        <w:pStyle w:val="Verzeichnis3"/>
      </w:pPr>
      <w:hyperlink w:anchor="_TocFF35FF919B1D49698659E88F8965D791">
        <w:r>
          <w:t>Teil 5</w:t>
        </w:r>
        <w:r>
          <w:br/>
          <w:t>Nachweis des Erreichens der Ziele und Gebäudeinventar; Geschäftsstelle</w:t>
        </w:r>
      </w:hyperlink>
    </w:p>
    <w:p w14:paraId="7F1F5DE0" w14:textId="77777777" w:rsidR="007A5C52" w:rsidRDefault="00000000">
      <w:pPr>
        <w:pStyle w:val="Verzeichnis9"/>
      </w:pPr>
      <w:hyperlink w:anchor="_TocB577E63ECAA64716BADCB26556E5472D">
        <w:r>
          <w:t>§ 18</w:t>
        </w:r>
        <w:r>
          <w:tab/>
          <w:t>Gebäudeinventar</w:t>
        </w:r>
      </w:hyperlink>
    </w:p>
    <w:p w14:paraId="71614F09" w14:textId="77777777" w:rsidR="007A5C52" w:rsidRDefault="00000000">
      <w:pPr>
        <w:pStyle w:val="Verzeichnis9"/>
      </w:pPr>
      <w:hyperlink w:anchor="_Toc44BDE4FBDFF84F7FB88DF29E5B982CC6">
        <w:r>
          <w:t>§ 19</w:t>
        </w:r>
        <w:r>
          <w:tab/>
          <w:t>Nachweispflichten zum Erreichen der Ziele</w:t>
        </w:r>
      </w:hyperlink>
    </w:p>
    <w:p w14:paraId="3D22056E" w14:textId="77777777" w:rsidR="007A5C52" w:rsidRDefault="00000000">
      <w:pPr>
        <w:pStyle w:val="Verzeichnis9"/>
      </w:pPr>
      <w:hyperlink w:anchor="_Toc54D2C1DBE03F4ABCAD3C8333D8C696C1">
        <w:r>
          <w:t>§ 20</w:t>
        </w:r>
        <w:r>
          <w:tab/>
          <w:t>Ausnahmen von der Eintragungspflicht</w:t>
        </w:r>
      </w:hyperlink>
    </w:p>
    <w:p w14:paraId="5D371BDC" w14:textId="77777777" w:rsidR="007A5C52" w:rsidRDefault="00000000">
      <w:pPr>
        <w:pStyle w:val="Verzeichnis9"/>
      </w:pPr>
      <w:hyperlink w:anchor="_Toc1824CED141754CAAAA30937D6733A3DA">
        <w:r>
          <w:t>§ 21</w:t>
        </w:r>
        <w:r>
          <w:tab/>
          <w:t>Geschäftsstelle</w:t>
        </w:r>
      </w:hyperlink>
    </w:p>
    <w:p w14:paraId="2634AB07" w14:textId="77777777" w:rsidR="007A5C52" w:rsidRDefault="00000000">
      <w:pPr>
        <w:pStyle w:val="Verzeichnis3"/>
      </w:pPr>
      <w:hyperlink w:anchor="_Toc6F77E49224CB42778894D5FA0846435B">
        <w:r>
          <w:t>Teil 6</w:t>
        </w:r>
        <w:r>
          <w:br/>
          <w:t>Verordnungsermächtigung, Öffnungsklausel und Übergangsregelung</w:t>
        </w:r>
      </w:hyperlink>
    </w:p>
    <w:p w14:paraId="4D91F8CB" w14:textId="77777777" w:rsidR="007A5C52" w:rsidRDefault="00000000">
      <w:pPr>
        <w:pStyle w:val="Verzeichnis9"/>
      </w:pPr>
      <w:hyperlink w:anchor="_TocDF99822C4675477B98B77B4F474C8C3F">
        <w:r>
          <w:t>§ 22</w:t>
        </w:r>
        <w:r>
          <w:tab/>
          <w:t>Verordnungsermächtigung für die Landesregierungen</w:t>
        </w:r>
      </w:hyperlink>
    </w:p>
    <w:p w14:paraId="740267FF" w14:textId="77777777" w:rsidR="007A5C52" w:rsidRDefault="00000000">
      <w:pPr>
        <w:pStyle w:val="Verzeichnis9"/>
      </w:pPr>
      <w:hyperlink w:anchor="_Toc21DAB2E0CF134762A6170FEC3CD544E7">
        <w:r>
          <w:t>§ 23</w:t>
        </w:r>
        <w:r>
          <w:tab/>
          <w:t>Öffnungsklausel</w:t>
        </w:r>
      </w:hyperlink>
    </w:p>
    <w:p w14:paraId="1B5CA331" w14:textId="77777777" w:rsidR="007A5C52" w:rsidRDefault="00000000">
      <w:pPr>
        <w:pStyle w:val="Verzeichnis9"/>
      </w:pPr>
      <w:hyperlink w:anchor="_Toc00AE1936EF074BD38742AB02B42E30A9">
        <w:r>
          <w:t>§ 24</w:t>
        </w:r>
        <w:r>
          <w:tab/>
          <w:t>Übergangsvorschrift zur Nutzung des Gebäudeinventars</w:t>
        </w:r>
      </w:hyperlink>
    </w:p>
    <w:p w14:paraId="4BED4486" w14:textId="77777777" w:rsidR="007A5C52" w:rsidRDefault="00000000">
      <w:pPr>
        <w:pStyle w:val="Verzeichnis9"/>
      </w:pPr>
      <w:hyperlink w:anchor="_Toc647495F0456D4FC5B9BC2EFBB7B966BB">
        <w:r>
          <w:t>§ 25</w:t>
        </w:r>
        <w:r>
          <w:tab/>
          <w:t>Inkrafttreten</w:t>
        </w:r>
      </w:hyperlink>
    </w:p>
    <w:p w14:paraId="686AAB95" w14:textId="77777777" w:rsidR="007A5C52" w:rsidRDefault="00000000">
      <w:pPr>
        <w:pStyle w:val="Verzeichnis9"/>
        <w:tabs>
          <w:tab w:val="clear" w:pos="624"/>
          <w:tab w:val="left" w:pos="907"/>
        </w:tabs>
        <w:ind w:left="907" w:hanging="907"/>
      </w:pPr>
      <w:hyperlink w:anchor="_TocD63CDDBD5B244C5B936CDBC78BF8667E">
        <w:r>
          <w:t>Anlage</w:t>
        </w:r>
        <w:r>
          <w:tab/>
          <w:t>Höchstwerte der Wärmedurchgangskoeffizienten von Außenbauteilen</w:t>
        </w:r>
      </w:hyperlink>
    </w:p>
    <w:p w14:paraId="5F456A57" w14:textId="77777777" w:rsidR="007A5C52" w:rsidRDefault="00000000">
      <w:pPr>
        <w:pStyle w:val="Verzeichnis9"/>
        <w:tabs>
          <w:tab w:val="clear" w:pos="624"/>
          <w:tab w:val="left" w:pos="907"/>
        </w:tabs>
        <w:ind w:left="907" w:hanging="907"/>
      </w:pPr>
      <w:hyperlink w:anchor="_TocEDF85BF2C9B54730ABB6646B02D70CDE">
        <w:r>
          <w:t>Anlage zu §11 Absatz 2 Nummer 3</w:t>
        </w:r>
        <w:r>
          <w:tab/>
          <w:t>Anlage zu §11 Absatz 2 Nummer 3</w:t>
        </w:r>
      </w:hyperlink>
    </w:p>
    <w:p w14:paraId="5CECBA70" w14:textId="77777777" w:rsidR="004E0AD1" w:rsidRPr="004E0AD1" w:rsidRDefault="004E0AD1" w:rsidP="004E0AD1">
      <w:pPr>
        <w:pStyle w:val="TeilBezeichner"/>
      </w:pPr>
    </w:p>
    <w:p w14:paraId="00B93B80" w14:textId="77777777" w:rsidR="004574F9" w:rsidRPr="004574F9" w:rsidRDefault="004E0AD1" w:rsidP="00E930AA">
      <w:pPr>
        <w:pStyle w:val="Teilberschrift"/>
      </w:pPr>
      <w:bookmarkStart w:id="7" w:name="_Toc7798AF686D9646E08D218C016A97C322"/>
      <w:r>
        <w:t>A</w:t>
      </w:r>
      <w:bookmarkStart w:id="8" w:name="eNV_7DE150E7D5E94F399793D36EF6D1B66C_1"/>
      <w:bookmarkEnd w:id="8"/>
      <w:r>
        <w:t>llgemeine</w:t>
      </w:r>
      <w:bookmarkEnd w:id="7"/>
      <w:r w:rsidR="00865D64">
        <w:t xml:space="preserve"> Vorschrifte</w:t>
      </w:r>
      <w:bookmarkStart w:id="9" w:name="_TocA315BBC948F24BBABD5E8378AC41D797"/>
      <w:bookmarkEnd w:id="9"/>
      <w:r w:rsidR="00E930AA">
        <w:t>n</w:t>
      </w:r>
    </w:p>
    <w:p w14:paraId="5D2C44B0" w14:textId="77777777" w:rsidR="00E930AA" w:rsidRPr="00E930AA" w:rsidRDefault="00E930AA" w:rsidP="00E930AA">
      <w:pPr>
        <w:pStyle w:val="ParagraphBezeichner"/>
      </w:pPr>
    </w:p>
    <w:p w14:paraId="0653EDB5" w14:textId="77777777" w:rsidR="00E930AA" w:rsidRPr="00E930AA" w:rsidRDefault="00E930AA" w:rsidP="00E930AA">
      <w:pPr>
        <w:pStyle w:val="Paragraphberschrift"/>
      </w:pPr>
      <w:bookmarkStart w:id="10" w:name="_TocB775DB4DB91045C984C3609B8BBDBB91"/>
      <w:r w:rsidRPr="00981152">
        <w:rPr>
          <w:rStyle w:val="Einzelverweisziel"/>
        </w:rPr>
        <w:t>A</w:t>
      </w:r>
      <w:bookmarkStart w:id="11" w:name="eNV_C4597329514A493B9B28DB7747D8C90B_1"/>
      <w:bookmarkStart w:id="12" w:name="eNV_BEBA9649222548FF8ABA7D426920F22C_1"/>
      <w:bookmarkEnd w:id="11"/>
      <w:r w:rsidRPr="00981152">
        <w:rPr>
          <w:rStyle w:val="Einzelverweisziel"/>
        </w:rPr>
        <w:t>nwendungsbereich</w:t>
      </w:r>
      <w:bookmarkEnd w:id="10"/>
      <w:bookmarkEnd w:id="12"/>
    </w:p>
    <w:p w14:paraId="5CD2E88F" w14:textId="77777777" w:rsidR="00CE6CEB" w:rsidRPr="00CE6CEB" w:rsidRDefault="00CE6CEB" w:rsidP="00CE6CEB">
      <w:pPr>
        <w:pStyle w:val="JuristischerAbsatznichtnummeriert"/>
        <w:rPr>
          <w:highlight w:val="yellow"/>
        </w:rPr>
      </w:pPr>
    </w:p>
    <w:p w14:paraId="22308B72" w14:textId="77777777" w:rsidR="00EC56CC" w:rsidRPr="001844E7" w:rsidRDefault="00E225C4" w:rsidP="007D0953">
      <w:pPr>
        <w:pStyle w:val="JuristischerAbsatznichtnummeriert"/>
      </w:pPr>
      <w:r w:rsidRPr="001844E7">
        <w:t>D</w:t>
      </w:r>
      <w:bookmarkStart w:id="13" w:name="eNV_2CA3B0F0FBC1493EB605233E57DFCAF0_1"/>
      <w:bookmarkEnd w:id="13"/>
      <w:r w:rsidRPr="001844E7">
        <w:t>ieses Gesetz ist anzuwenden auf Nichtwohngebäude</w:t>
      </w:r>
      <w:r w:rsidR="00A9279C">
        <w:t xml:space="preserve">, </w:t>
      </w:r>
      <w:r w:rsidR="00EC56CC" w:rsidRPr="001844E7">
        <w:rPr>
          <w:rStyle w:val="Einzelverweisziel"/>
        </w:rPr>
        <w:t xml:space="preserve"> </w:t>
      </w:r>
    </w:p>
    <w:p w14:paraId="3B62518E" w14:textId="77777777" w:rsidR="00E225C4" w:rsidRPr="001844E7" w:rsidRDefault="00E225C4" w:rsidP="00E225C4">
      <w:pPr>
        <w:pStyle w:val="NummerierungStufe1"/>
      </w:pPr>
      <w:r w:rsidRPr="001844E7">
        <w:t>s</w:t>
      </w:r>
      <w:bookmarkStart w:id="14" w:name="eNV_5FE69EF4554845D48B6EB09D4CF4E04C_1"/>
      <w:bookmarkEnd w:id="14"/>
      <w:r w:rsidRPr="001844E7">
        <w:t xml:space="preserve">oweit </w:t>
      </w:r>
      <w:r w:rsidR="002A3846">
        <w:t>sie in den Anwendungsbereich des</w:t>
      </w:r>
      <w:r w:rsidRPr="001844E7">
        <w:t xml:space="preserve"> § 2 Absatz</w:t>
      </w:r>
      <w:r w:rsidR="00C5318F">
        <w:t>es</w:t>
      </w:r>
      <w:r w:rsidRPr="001844E7">
        <w:t xml:space="preserve"> 1</w:t>
      </w:r>
      <w:r w:rsidR="00E9276F" w:rsidRPr="001844E7">
        <w:t xml:space="preserve"> des</w:t>
      </w:r>
      <w:r w:rsidRPr="001844E7">
        <w:t xml:space="preserve"> Gebäudemodernisierungsgesetz</w:t>
      </w:r>
      <w:r w:rsidR="00E9276F" w:rsidRPr="001844E7">
        <w:t>es</w:t>
      </w:r>
      <w:r w:rsidRPr="001844E7">
        <w:t xml:space="preserve"> </w:t>
      </w:r>
      <w:r w:rsidR="002A3846">
        <w:t xml:space="preserve">fallen </w:t>
      </w:r>
      <w:r w:rsidRPr="001844E7">
        <w:t>und nicht zugleich nach § 2 Absatz 2 des Gebäudemodernisierungsgesetzes von dessen teilweisen Anwendung ausgenommen sind,</w:t>
      </w:r>
    </w:p>
    <w:p w14:paraId="45DF96D1" w14:textId="77777777" w:rsidR="00E225C4" w:rsidRPr="001844E7" w:rsidRDefault="00E225C4" w:rsidP="00E225C4">
      <w:pPr>
        <w:pStyle w:val="NummerierungStufe1"/>
      </w:pPr>
      <w:r w:rsidRPr="001844E7">
        <w:t>d</w:t>
      </w:r>
      <w:bookmarkStart w:id="15" w:name="eNV_F11A7DEE561C4D95A1756F0C44D15BCB_1"/>
      <w:bookmarkEnd w:id="15"/>
      <w:r w:rsidRPr="001844E7">
        <w:t>eren Nutzfläche mehr als 250 Quadratmeter beträgt</w:t>
      </w:r>
      <w:r w:rsidR="00320314">
        <w:t>,</w:t>
      </w:r>
    </w:p>
    <w:p w14:paraId="2DA9AEC9" w14:textId="77777777" w:rsidR="007D0953" w:rsidRPr="00A9279C" w:rsidRDefault="00816642" w:rsidP="007D0953">
      <w:pPr>
        <w:pStyle w:val="NummerierungStufe1"/>
      </w:pPr>
      <w:bookmarkStart w:id="16" w:name="eNV_134725B44BA14528BFCCE66E30919196_1"/>
      <w:bookmarkEnd w:id="16"/>
      <w:r w:rsidRPr="00A9279C">
        <w:rPr>
          <w:rStyle w:val="Einzelverweisziel"/>
        </w:rPr>
        <w:t>d</w:t>
      </w:r>
      <w:r w:rsidR="007D0953" w:rsidRPr="00A9279C">
        <w:rPr>
          <w:rStyle w:val="Einzelverweisziel"/>
        </w:rPr>
        <w:t xml:space="preserve">ie </w:t>
      </w:r>
    </w:p>
    <w:p w14:paraId="61A32D35" w14:textId="77777777" w:rsidR="007D0953" w:rsidRPr="007D0953" w:rsidRDefault="007D0953" w:rsidP="007D0953">
      <w:pPr>
        <w:pStyle w:val="NummerierungStufe2"/>
      </w:pPr>
      <w:r w:rsidRPr="00A9279C">
        <w:rPr>
          <w:rStyle w:val="Einzelverweisziel"/>
        </w:rPr>
        <w:t xml:space="preserve">im </w:t>
      </w:r>
      <w:r w:rsidR="00816642" w:rsidRPr="00B637D6">
        <w:rPr>
          <w:rStyle w:val="Einzelverweisziel"/>
        </w:rPr>
        <w:t>Alleine</w:t>
      </w:r>
      <w:r w:rsidRPr="00B637D6">
        <w:rPr>
          <w:rStyle w:val="Einzelverweisziel"/>
        </w:rPr>
        <w:t>igentum</w:t>
      </w:r>
      <w:r w:rsidRPr="00A9279C">
        <w:t xml:space="preserve"> öffentliche</w:t>
      </w:r>
      <w:r w:rsidR="006F7D32">
        <w:t>r</w:t>
      </w:r>
      <w:r w:rsidRPr="00A9279C">
        <w:t xml:space="preserve"> Einrichtung</w:t>
      </w:r>
      <w:r w:rsidR="006F7D32">
        <w:t>en</w:t>
      </w:r>
      <w:r w:rsidRPr="001844E7">
        <w:t xml:space="preserve"> stehen oder</w:t>
      </w:r>
      <w:r>
        <w:t xml:space="preserve"> </w:t>
      </w:r>
    </w:p>
    <w:p w14:paraId="4C0A4270" w14:textId="77777777" w:rsidR="007D0953" w:rsidRPr="001844E7" w:rsidRDefault="00041F79" w:rsidP="007D0953">
      <w:pPr>
        <w:pStyle w:val="NummerierungStufe2"/>
      </w:pPr>
      <w:r w:rsidRPr="00B637D6">
        <w:rPr>
          <w:rStyle w:val="Einzelverweisziel"/>
        </w:rPr>
        <w:t>überwiegend</w:t>
      </w:r>
      <w:r>
        <w:rPr>
          <w:rStyle w:val="Einzelverweisziel"/>
        </w:rPr>
        <w:t xml:space="preserve"> </w:t>
      </w:r>
      <w:r w:rsidR="007D0953" w:rsidRPr="00522753">
        <w:rPr>
          <w:rStyle w:val="Einzelverweisziel"/>
        </w:rPr>
        <w:t>von öffentlichen</w:t>
      </w:r>
      <w:r w:rsidR="007D0953" w:rsidRPr="001844E7">
        <w:t xml:space="preserve"> Einrichtung</w:t>
      </w:r>
      <w:r w:rsidR="00576C05">
        <w:t>en</w:t>
      </w:r>
      <w:r w:rsidR="007D0953" w:rsidRPr="001844E7">
        <w:t xml:space="preserve"> aufgrund von zivilrechtlichen Regelungen genutzt werden.</w:t>
      </w:r>
    </w:p>
    <w:p w14:paraId="40A3AA04" w14:textId="77777777" w:rsidR="00E225C4" w:rsidRPr="001844E7" w:rsidRDefault="00E225C4" w:rsidP="007D0953">
      <w:pPr>
        <w:pStyle w:val="NummerierungStufe1"/>
        <w:numPr>
          <w:ilvl w:val="0"/>
          <w:numId w:val="0"/>
        </w:numPr>
        <w:ind w:left="425"/>
      </w:pPr>
    </w:p>
    <w:p w14:paraId="61BE216F" w14:textId="77777777" w:rsidR="004574F9" w:rsidRPr="004574F9" w:rsidRDefault="004574F9" w:rsidP="004574F9">
      <w:pPr>
        <w:pStyle w:val="ParagraphBezeichner"/>
      </w:pPr>
      <w:bookmarkStart w:id="17" w:name="_TocB240910538B44CD08176B77487961A1B"/>
    </w:p>
    <w:p w14:paraId="56159230" w14:textId="77777777" w:rsidR="004574F9" w:rsidRPr="004574F9" w:rsidRDefault="004574F9" w:rsidP="004574F9">
      <w:pPr>
        <w:pStyle w:val="Paragraphberschrift"/>
      </w:pPr>
      <w:bookmarkStart w:id="18" w:name="_Toc7F574D473E7D4FF189102D16FFF2A190"/>
      <w:r>
        <w:t>B</w:t>
      </w:r>
      <w:bookmarkStart w:id="19" w:name="eNV_E9BD5A7E30C247C1849E4E35C916D140_1"/>
      <w:bookmarkEnd w:id="19"/>
      <w:r>
        <w:t>egriffsbestimmungen</w:t>
      </w:r>
      <w:bookmarkEnd w:id="18"/>
    </w:p>
    <w:p w14:paraId="149626BD" w14:textId="77777777" w:rsidR="00E930AA" w:rsidRPr="00E930AA" w:rsidRDefault="00E930AA" w:rsidP="00E930AA">
      <w:pPr>
        <w:pStyle w:val="JuristischerAbsatznichtnummeriert"/>
      </w:pPr>
      <w:r>
        <w:t>Im Sinne dieses Gesetzes ist</w:t>
      </w:r>
      <w:bookmarkStart w:id="20" w:name="_Toc13E55A2D7DFE4B568228FF6EDFC4369C"/>
      <w:bookmarkEnd w:id="17"/>
    </w:p>
    <w:p w14:paraId="5F58D855" w14:textId="77777777" w:rsidR="00865D64" w:rsidRPr="00865D64" w:rsidRDefault="009E4B07" w:rsidP="00865D64">
      <w:pPr>
        <w:pStyle w:val="NummerierungStufe1"/>
      </w:pPr>
      <w:bookmarkStart w:id="21" w:name="eNV_363119C3D3BF4A53BC7A93FA7A5D35CC_1"/>
      <w:bookmarkEnd w:id="21"/>
      <w:r>
        <w:t xml:space="preserve">„Baudenkmal“ ein </w:t>
      </w:r>
      <w:r w:rsidR="00AB4CD3">
        <w:t>Baudenkmal</w:t>
      </w:r>
      <w:r>
        <w:t xml:space="preserve"> nach § 3 Absatz 1 Nummer 3 </w:t>
      </w:r>
      <w:r w:rsidR="006605C1">
        <w:t xml:space="preserve">des </w:t>
      </w:r>
      <w:r>
        <w:t>Gebäudemodernisierungsgesetz</w:t>
      </w:r>
      <w:r w:rsidR="006605C1">
        <w:t>es</w:t>
      </w:r>
      <w:r>
        <w:t>,</w:t>
      </w:r>
      <w:r w:rsidR="000A1035">
        <w:t xml:space="preserve"> </w:t>
      </w:r>
    </w:p>
    <w:p w14:paraId="6E700D24" w14:textId="77777777" w:rsidR="00865D64" w:rsidRPr="00865D64" w:rsidRDefault="004D53F1" w:rsidP="00865D64">
      <w:pPr>
        <w:pStyle w:val="NummerierungStufe1"/>
      </w:pPr>
      <w:r>
        <w:t>„</w:t>
      </w:r>
      <w:bookmarkStart w:id="22" w:name="eNV_8D381000E3814BBB9904C30443EE3934_1"/>
      <w:bookmarkEnd w:id="22"/>
      <w:r w:rsidRPr="004D53F1">
        <w:t>Gebäudeinventar“ ein vom Bund</w:t>
      </w:r>
      <w:r w:rsidR="006F5EC9">
        <w:t>esministerium für Wohnen, Stadtentwicklung und Bauwesen</w:t>
      </w:r>
      <w:r w:rsidRPr="004D53F1">
        <w:t xml:space="preserve"> bereitgestelltes </w:t>
      </w:r>
      <w:r w:rsidR="00372F55">
        <w:t xml:space="preserve">digitales </w:t>
      </w:r>
      <w:r w:rsidRPr="004D53F1">
        <w:t xml:space="preserve">System zur Inventarisierung der von der Eintragungspflicht </w:t>
      </w:r>
      <w:r w:rsidR="002A3846">
        <w:t>er</w:t>
      </w:r>
      <w:r w:rsidRPr="004D53F1">
        <w:t>fassten Gebäude im Anwendungsbereich d</w:t>
      </w:r>
      <w:r w:rsidR="006605C1">
        <w:t>ieses</w:t>
      </w:r>
      <w:r w:rsidRPr="004D53F1">
        <w:t xml:space="preserve"> Gesetzes,</w:t>
      </w:r>
    </w:p>
    <w:p w14:paraId="5BB51D3B" w14:textId="77777777" w:rsidR="00865D64" w:rsidRPr="000A1035" w:rsidRDefault="000A1035" w:rsidP="00865D64">
      <w:pPr>
        <w:pStyle w:val="NummerierungStufe1"/>
      </w:pPr>
      <w:r w:rsidRPr="000A1035">
        <w:t>„</w:t>
      </w:r>
      <w:bookmarkStart w:id="23" w:name="eNV_1F468C9EB51B43CD828C20CCB554ADF4_1"/>
      <w:bookmarkEnd w:id="23"/>
      <w:r w:rsidRPr="000A1035">
        <w:t>Jahres-Primärenergiebedarf“ der</w:t>
      </w:r>
      <w:r w:rsidR="00AB4CD3">
        <w:t xml:space="preserve"> Jahres-Primärenergiebeda</w:t>
      </w:r>
      <w:r w:rsidR="00813E74">
        <w:t>rf nach</w:t>
      </w:r>
      <w:r w:rsidRPr="000A1035">
        <w:t xml:space="preserve"> § 3 Absatz 1 Nummer 15 </w:t>
      </w:r>
      <w:r w:rsidR="006605C1">
        <w:t xml:space="preserve">des </w:t>
      </w:r>
      <w:r w:rsidRPr="000A1035">
        <w:t>Gebäudemodernisierungsgesetz</w:t>
      </w:r>
      <w:r w:rsidR="006605C1">
        <w:t>es</w:t>
      </w:r>
      <w:r w:rsidRPr="000A1035">
        <w:t>,</w:t>
      </w:r>
    </w:p>
    <w:p w14:paraId="4E2F43B7" w14:textId="77777777" w:rsidR="00156772" w:rsidRPr="00156772" w:rsidRDefault="000A1035" w:rsidP="00156772">
      <w:pPr>
        <w:pStyle w:val="NummerierungStufe1"/>
      </w:pPr>
      <w:r w:rsidRPr="001F70D8">
        <w:rPr>
          <w:rStyle w:val="Einzelverweisziel"/>
        </w:rPr>
        <w:t>„</w:t>
      </w:r>
      <w:bookmarkStart w:id="24" w:name="eNV_5C3F27A41B004461B6D19E5C1C055ACA_1"/>
      <w:bookmarkStart w:id="25" w:name="eNV_40BC8B464083460395CB1F7748DCEBD7_1"/>
      <w:bookmarkEnd w:id="24"/>
      <w:r w:rsidR="006605C1" w:rsidRPr="001F70D8">
        <w:rPr>
          <w:rStyle w:val="Einzelverweisziel"/>
        </w:rPr>
        <w:t>m</w:t>
      </w:r>
      <w:r w:rsidRPr="001F70D8">
        <w:rPr>
          <w:rStyle w:val="Einzelverweisziel"/>
        </w:rPr>
        <w:t>ilitärisches</w:t>
      </w:r>
      <w:bookmarkEnd w:id="25"/>
      <w:r w:rsidRPr="000A1035">
        <w:t xml:space="preserve"> Gebäude“ </w:t>
      </w:r>
      <w:r w:rsidR="002A2401" w:rsidRPr="002A2401">
        <w:t xml:space="preserve">ein Gebäude, </w:t>
      </w:r>
      <w:r w:rsidR="00156772" w:rsidRPr="00156772">
        <w:t>das dienstlichen Zwecken der Bundeswehr oder der verbündeten Streitkräfte dient, sofern es sich nicht um eine Einzelunterkunft oder ein Bürogebäude der Streitkräfte oder des sonstigen Personals nationaler Verteidigungsbehörden handelt,</w:t>
      </w:r>
    </w:p>
    <w:p w14:paraId="064590CF" w14:textId="77777777" w:rsidR="00865D64" w:rsidRPr="000A1035" w:rsidRDefault="000A1035" w:rsidP="00865D64">
      <w:pPr>
        <w:pStyle w:val="NummerierungStufe1"/>
      </w:pPr>
      <w:r w:rsidRPr="007A7137">
        <w:rPr>
          <w:rStyle w:val="Einzelverweisziel"/>
        </w:rPr>
        <w:t>„</w:t>
      </w:r>
      <w:bookmarkStart w:id="26" w:name="eNV_8B7149F0143842A29F6FB0A971CE5E6D_1"/>
      <w:bookmarkStart w:id="27" w:name="eNV_311E14EB6F2842C2AB822057170B67E2_1"/>
      <w:bookmarkEnd w:id="26"/>
      <w:r w:rsidRPr="007A7137">
        <w:rPr>
          <w:rStyle w:val="Einzelverweisziel"/>
        </w:rPr>
        <w:t>Modellgebäude</w:t>
      </w:r>
      <w:bookmarkEnd w:id="27"/>
      <w:r w:rsidRPr="000A1035">
        <w:t xml:space="preserve">“ ein bezüglich der Nutzungsart, der Baualtersklasse und des anzuwendenden Niedrigstenergiegebäude-Niveaus typisiertes Gebäude, das quadratmeterspezifische Werte des Jahres-Primärenergiebedarfs für den unsanierten und </w:t>
      </w:r>
      <w:r w:rsidR="002A3846">
        <w:t xml:space="preserve">für </w:t>
      </w:r>
      <w:r w:rsidRPr="000A1035">
        <w:t xml:space="preserve">den auf Niedrigstenergiegebäude-Niveau sanierten Zustand aufweist und in dem </w:t>
      </w:r>
      <w:r w:rsidR="001E5AEC">
        <w:t xml:space="preserve">nach § 15 Absatz 4 </w:t>
      </w:r>
      <w:r w:rsidRPr="000A1035">
        <w:t>durch das Bundesministerium für Wohnen, Stadtentwicklung und Bauwesen</w:t>
      </w:r>
      <w:r w:rsidR="004B1F43">
        <w:t xml:space="preserve"> öffentlich</w:t>
      </w:r>
      <w:r w:rsidRPr="000A1035">
        <w:t xml:space="preserve"> bekannt gemachten Modellgebäudekatalog aufgelistet ist,</w:t>
      </w:r>
    </w:p>
    <w:p w14:paraId="35D11A0F" w14:textId="77777777" w:rsidR="00865D64" w:rsidRPr="000A1035" w:rsidRDefault="000A1035" w:rsidP="00865D64">
      <w:pPr>
        <w:pStyle w:val="NummerierungStufe1"/>
      </w:pPr>
      <w:r w:rsidRPr="000A1035">
        <w:t>„</w:t>
      </w:r>
      <w:bookmarkStart w:id="28" w:name="eNV_3597E11CDACE4E7DBEB7B3DAE41002F5_1"/>
      <w:bookmarkEnd w:id="28"/>
      <w:r w:rsidRPr="000A1035">
        <w:t xml:space="preserve">Nichtwohngebäude“ ein </w:t>
      </w:r>
      <w:r w:rsidR="007D2BC6">
        <w:t>Nichtwohng</w:t>
      </w:r>
      <w:r w:rsidRPr="000A1035">
        <w:t xml:space="preserve">ebäude nach § 3 Absatz 1 Nummer 23 </w:t>
      </w:r>
      <w:r w:rsidR="007D2BC6">
        <w:t xml:space="preserve">des </w:t>
      </w:r>
      <w:r w:rsidRPr="000A1035">
        <w:t>Gebäudemodernisierungsgesetz</w:t>
      </w:r>
      <w:r w:rsidR="007D2BC6">
        <w:t>es</w:t>
      </w:r>
      <w:r w:rsidRPr="000A1035">
        <w:t>,</w:t>
      </w:r>
    </w:p>
    <w:p w14:paraId="31E18884" w14:textId="77777777" w:rsidR="00865D64" w:rsidRPr="000A1035" w:rsidRDefault="003958A5" w:rsidP="00865D64">
      <w:pPr>
        <w:pStyle w:val="NummerierungStufe1"/>
      </w:pPr>
      <w:r w:rsidRPr="003958A5">
        <w:t>„</w:t>
      </w:r>
      <w:bookmarkStart w:id="29" w:name="eNV_B3FA6416F0754523809F5A6298933EFC_1"/>
      <w:bookmarkEnd w:id="29"/>
      <w:r w:rsidR="000A1035" w:rsidRPr="000A1035">
        <w:t xml:space="preserve">Niedrigstenergiegebäude-Niveau“ das </w:t>
      </w:r>
      <w:r w:rsidR="000A1035" w:rsidRPr="00E2693B">
        <w:t>spezifische für ein bestehendes Gebäude im Anwendungsbereich dieses Gesetzes zu</w:t>
      </w:r>
      <w:r w:rsidR="00EA49E5" w:rsidRPr="00E2693B">
        <w:t xml:space="preserve"> </w:t>
      </w:r>
      <w:r w:rsidR="000A1035" w:rsidRPr="00E2693B">
        <w:t>erreichende</w:t>
      </w:r>
      <w:r w:rsidR="000A1035" w:rsidRPr="000A1035">
        <w:t xml:space="preserve"> Niveau,</w:t>
      </w:r>
    </w:p>
    <w:p w14:paraId="343F0C57" w14:textId="77777777" w:rsidR="00865D64" w:rsidRPr="000A1035" w:rsidRDefault="000A1035" w:rsidP="00865D64">
      <w:pPr>
        <w:pStyle w:val="NummerierungStufe1"/>
      </w:pPr>
      <w:r w:rsidRPr="000A1035">
        <w:t>„</w:t>
      </w:r>
      <w:bookmarkStart w:id="30" w:name="eNV_01DF8057690947EB9926C98755986BB3_1"/>
      <w:bookmarkEnd w:id="30"/>
      <w:r w:rsidRPr="000A1035">
        <w:t>Nutzfläche“ die Nutzfläche nach §</w:t>
      </w:r>
      <w:r w:rsidR="00127E9C">
        <w:t>3</w:t>
      </w:r>
      <w:r w:rsidRPr="000A1035">
        <w:t xml:space="preserve"> </w:t>
      </w:r>
      <w:r w:rsidR="00816642">
        <w:t xml:space="preserve">Absatz </w:t>
      </w:r>
      <w:r w:rsidRPr="000A1035">
        <w:t xml:space="preserve">3 Nummer 26 </w:t>
      </w:r>
      <w:r w:rsidR="007D2BC6">
        <w:t xml:space="preserve">des </w:t>
      </w:r>
      <w:r w:rsidRPr="000A1035">
        <w:t>Gebäudemodernisierungsgesetz</w:t>
      </w:r>
      <w:r w:rsidR="007D2BC6">
        <w:t>es</w:t>
      </w:r>
      <w:r w:rsidRPr="000A1035">
        <w:t>,</w:t>
      </w:r>
    </w:p>
    <w:p w14:paraId="71C93E05" w14:textId="77777777" w:rsidR="00865D64" w:rsidRPr="00D143C2" w:rsidRDefault="005D4FB8" w:rsidP="007336EC">
      <w:pPr>
        <w:pStyle w:val="NummerierungStufe1"/>
      </w:pPr>
      <w:bookmarkStart w:id="31" w:name="eNV_368DE794FE2244A5A5822CB4B1344A45_1"/>
      <w:bookmarkEnd w:id="31"/>
      <w:r>
        <w:t xml:space="preserve">„öffentliche </w:t>
      </w:r>
      <w:r w:rsidR="000A1035" w:rsidRPr="00D143C2">
        <w:t xml:space="preserve">Einrichtung“ eine Einrichtung nach </w:t>
      </w:r>
      <w:r w:rsidR="00DF1534" w:rsidRPr="00D143C2">
        <w:t xml:space="preserve">Artikel </w:t>
      </w:r>
      <w:r w:rsidR="007D7F51" w:rsidRPr="00D143C2">
        <w:t>2 Nummer 12 der Richtlinie (EU) 2023/1791</w:t>
      </w:r>
      <w:r w:rsidR="00934A3E" w:rsidRPr="00D143C2">
        <w:t xml:space="preserve"> in der Fassung vom </w:t>
      </w:r>
      <w:r w:rsidR="00127E9C" w:rsidRPr="00D143C2">
        <w:t>13. September 2023</w:t>
      </w:r>
      <w:r w:rsidR="00DF1534" w:rsidRPr="00D143C2">
        <w:t>,</w:t>
      </w:r>
    </w:p>
    <w:p w14:paraId="505D2C8B" w14:textId="77777777" w:rsidR="00865D64" w:rsidRPr="00D143C2" w:rsidRDefault="005D4FB8" w:rsidP="00865D64">
      <w:pPr>
        <w:pStyle w:val="NummerierungStufe1"/>
      </w:pPr>
      <w:bookmarkStart w:id="32" w:name="eNV_5D857B3ED82542ED9722DC6D969358B4_1"/>
      <w:bookmarkEnd w:id="32"/>
      <w:r>
        <w:t xml:space="preserve">„Primärenergiebedarf“ </w:t>
      </w:r>
      <w:r w:rsidR="004D53F1" w:rsidRPr="00D143C2">
        <w:t>der Gesamtenergiebedarf eines Gebäudes, der zusätzlich zum Energiegehalt der eingesetzten Energieträger und von elektrischem Strom auch die vorgelagerten Prozessketten bei der Gewinnung, Umwandlung, Speicherung und Verteilung</w:t>
      </w:r>
      <w:r w:rsidR="00E2693B" w:rsidRPr="00D143C2">
        <w:t xml:space="preserve"> der Energieträger beziehungsweise des Stroms</w:t>
      </w:r>
      <w:r w:rsidR="004D53F1" w:rsidRPr="00D143C2">
        <w:t xml:space="preserve"> einbezieht,</w:t>
      </w:r>
    </w:p>
    <w:p w14:paraId="2182AB89" w14:textId="77777777" w:rsidR="00865D64" w:rsidRPr="00D143C2" w:rsidRDefault="004D53F1" w:rsidP="00865D64">
      <w:pPr>
        <w:pStyle w:val="NummerierungStufe1"/>
      </w:pPr>
      <w:r w:rsidRPr="00D143C2">
        <w:rPr>
          <w:rStyle w:val="Einzelverweisziel"/>
        </w:rPr>
        <w:t>„</w:t>
      </w:r>
      <w:bookmarkStart w:id="33" w:name="eNV_14184BF5A08E482F904668E739B0E345_1"/>
      <w:bookmarkStart w:id="34" w:name="eNV_26785016B7B54FC5B04D0DF36A20A91C_1"/>
      <w:bookmarkEnd w:id="33"/>
      <w:r w:rsidRPr="00D143C2">
        <w:rPr>
          <w:rStyle w:val="Einzelverweisziel"/>
        </w:rPr>
        <w:t>Referenzgebäudefaktor</w:t>
      </w:r>
      <w:bookmarkEnd w:id="34"/>
      <w:r w:rsidRPr="00D143C2">
        <w:t>“ das</w:t>
      </w:r>
      <w:r w:rsidR="005C0A87" w:rsidRPr="00D143C2">
        <w:t xml:space="preserve"> </w:t>
      </w:r>
      <w:r w:rsidRPr="00D143C2">
        <w:t xml:space="preserve">Verhältnis zwischen dem auf die Nutzfläche bezogenen Jahres-Primärenergiebedarf eines Gebäudes nach </w:t>
      </w:r>
      <w:r w:rsidR="003F4363" w:rsidRPr="00D143C2">
        <w:rPr>
          <w:rStyle w:val="Binnenverweis"/>
        </w:rPr>
        <w:fldChar w:fldCharType="begin"/>
      </w:r>
      <w:r w:rsidR="003F4363" w:rsidRPr="00D143C2">
        <w:rPr>
          <w:rStyle w:val="Binnenverweis"/>
        </w:rPr>
        <w:instrText xml:space="preserve"> DOCVARIABLE "eNV_5048D1123F8B43FCA3F3D0BE9D7ABAB9" \* MERGEFORMAT </w:instrText>
      </w:r>
      <w:r w:rsidR="003F4363" w:rsidRPr="00D143C2">
        <w:rPr>
          <w:rStyle w:val="Binnenverweis"/>
        </w:rPr>
        <w:fldChar w:fldCharType="separate"/>
      </w:r>
      <w:r w:rsidR="003F4363" w:rsidRPr="00D143C2">
        <w:rPr>
          <w:rStyle w:val="Binnenverweis"/>
        </w:rPr>
        <w:t>§ 1 </w:t>
      </w:r>
      <w:r w:rsidR="00086AF3" w:rsidRPr="00D143C2" w:rsidDel="00086AF3">
        <w:rPr>
          <w:rStyle w:val="Binnenverweis"/>
        </w:rPr>
        <w:t xml:space="preserve"> </w:t>
      </w:r>
      <w:r w:rsidR="003F4363" w:rsidRPr="00D143C2">
        <w:rPr>
          <w:rStyle w:val="Binnenverweis"/>
        </w:rPr>
        <w:fldChar w:fldCharType="end"/>
      </w:r>
      <w:r w:rsidR="00BA596B" w:rsidRPr="00D143C2">
        <w:t>und</w:t>
      </w:r>
      <w:r w:rsidR="00DF1534" w:rsidRPr="00D143C2">
        <w:t xml:space="preserve"> </w:t>
      </w:r>
      <w:r w:rsidRPr="00D143C2">
        <w:t xml:space="preserve">dem entsprechenden Wert eines Referenzgebäudes, das die gleiche Geometrie, Nutzfläche, Ausrichtung und Nutzung einschließlich der Anordnung der Nutzungseinheiten wie das betrachtete Gebäude aufweist und der technischen Referenzausführung </w:t>
      </w:r>
      <w:r w:rsidR="001C795B" w:rsidRPr="00D143C2">
        <w:t>der</w:t>
      </w:r>
      <w:r w:rsidRPr="00D143C2">
        <w:t xml:space="preserve"> Anlage 2 </w:t>
      </w:r>
      <w:r w:rsidR="007D2BC6" w:rsidRPr="00D143C2">
        <w:t xml:space="preserve">des </w:t>
      </w:r>
      <w:r w:rsidRPr="00D143C2">
        <w:t>Gebäudemodernisierungsgesetz</w:t>
      </w:r>
      <w:r w:rsidR="007D2BC6" w:rsidRPr="00D143C2">
        <w:t>es</w:t>
      </w:r>
      <w:r w:rsidRPr="00D143C2">
        <w:t xml:space="preserve"> mit der Maßgabe entspricht, dass bei </w:t>
      </w:r>
      <w:r w:rsidR="001C795B" w:rsidRPr="00D143C2">
        <w:t xml:space="preserve">deren </w:t>
      </w:r>
      <w:r w:rsidRPr="00D143C2">
        <w:t xml:space="preserve">Nummer 4.1 der </w:t>
      </w:r>
      <w:r w:rsidR="001C795B" w:rsidRPr="00D143C2">
        <w:t>Gesamt-</w:t>
      </w:r>
      <w:r w:rsidRPr="00D143C2">
        <w:t>Primärenergiefaktor von 0,7 für den Wärmeerzeuger anzuwenden ist,</w:t>
      </w:r>
      <w:r w:rsidR="005C0A87" w:rsidRPr="00D143C2">
        <w:t xml:space="preserve"> </w:t>
      </w:r>
    </w:p>
    <w:p w14:paraId="2CFB74D9" w14:textId="77777777" w:rsidR="004D53F1" w:rsidRDefault="004D53F1" w:rsidP="00865D64">
      <w:pPr>
        <w:pStyle w:val="NummerierungStufe1"/>
      </w:pPr>
      <w:r w:rsidRPr="004D53F1">
        <w:t>„</w:t>
      </w:r>
      <w:bookmarkStart w:id="35" w:name="eNV_36B6C301310840D8818EF2884B5C969C_1"/>
      <w:bookmarkEnd w:id="35"/>
      <w:r w:rsidR="002E7CAC">
        <w:t>Sanierungs</w:t>
      </w:r>
      <w:r w:rsidRPr="004D53F1">
        <w:t xml:space="preserve">pass“ </w:t>
      </w:r>
      <w:r w:rsidR="00816642">
        <w:t xml:space="preserve">der </w:t>
      </w:r>
      <w:r w:rsidR="00813E74">
        <w:t xml:space="preserve">Renovierungspass nach </w:t>
      </w:r>
      <w:r w:rsidRPr="004D53F1">
        <w:t xml:space="preserve">Artikel 2 Nummer 19 </w:t>
      </w:r>
      <w:r w:rsidR="007D2BC6">
        <w:t xml:space="preserve">der </w:t>
      </w:r>
      <w:r w:rsidRPr="004D53F1">
        <w:t>Richtlinie (EU) 2024/1275</w:t>
      </w:r>
      <w:r w:rsidR="00A569AD">
        <w:t xml:space="preserve"> </w:t>
      </w:r>
      <w:r w:rsidR="00A569AD" w:rsidRPr="00A569AD">
        <w:t>in der Fassung vom 24. April 2024</w:t>
      </w:r>
      <w:r w:rsidR="001010F0">
        <w:t>.</w:t>
      </w:r>
    </w:p>
    <w:p w14:paraId="45BE66A6" w14:textId="77777777" w:rsidR="000A1035" w:rsidRPr="000A1035" w:rsidRDefault="000A1035" w:rsidP="000A1035">
      <w:pPr>
        <w:pStyle w:val="TeilBezeichner"/>
      </w:pPr>
    </w:p>
    <w:p w14:paraId="3474C286" w14:textId="77777777" w:rsidR="000A1035" w:rsidRPr="00AA6C6A" w:rsidRDefault="000A1035" w:rsidP="008A0F06">
      <w:pPr>
        <w:pStyle w:val="Teilberschrift"/>
        <w:numPr>
          <w:ilvl w:val="0"/>
          <w:numId w:val="0"/>
        </w:numPr>
        <w:rPr>
          <w:b/>
        </w:rPr>
      </w:pPr>
      <w:bookmarkStart w:id="36" w:name="_Toc51D6B9747E094F76A37F29ED0056050C"/>
      <w:r w:rsidRPr="00AA6C6A">
        <w:rPr>
          <w:b/>
        </w:rPr>
        <w:t>S</w:t>
      </w:r>
      <w:bookmarkStart w:id="37" w:name="eNV_014DDA0F29634A189B0CF981FCCDB61B_1"/>
      <w:bookmarkEnd w:id="37"/>
      <w:r w:rsidRPr="00AA6C6A">
        <w:rPr>
          <w:b/>
        </w:rPr>
        <w:t>anierung</w:t>
      </w:r>
      <w:bookmarkEnd w:id="36"/>
      <w:r w:rsidR="008A0F06">
        <w:rPr>
          <w:b/>
        </w:rPr>
        <w:t>sverpflichtungen</w:t>
      </w:r>
    </w:p>
    <w:bookmarkEnd w:id="20"/>
    <w:p w14:paraId="7E576ECF" w14:textId="77777777" w:rsidR="00E930AA" w:rsidRPr="00E930AA" w:rsidRDefault="00E930AA" w:rsidP="00E930AA">
      <w:pPr>
        <w:pStyle w:val="ParagraphBezeichner"/>
      </w:pPr>
    </w:p>
    <w:p w14:paraId="7B42FD1F" w14:textId="77777777" w:rsidR="001010F0" w:rsidRPr="00EA382E" w:rsidRDefault="00E930AA" w:rsidP="00EA382E">
      <w:pPr>
        <w:pStyle w:val="Paragraphberschrift"/>
        <w:rPr>
          <w:rStyle w:val="Einzelverweisziel"/>
          <w:shd w:val="clear" w:color="auto" w:fill="auto"/>
        </w:rPr>
      </w:pPr>
      <w:bookmarkStart w:id="38" w:name="_Toc78C1AFC67DDD49EDA3CF85AEDAF7FA50"/>
      <w:r>
        <w:t>S</w:t>
      </w:r>
      <w:bookmarkStart w:id="39" w:name="eNV_942343E88C744FBC91C98A72E4B02833_1"/>
      <w:bookmarkEnd w:id="39"/>
      <w:r>
        <w:t>anierungs</w:t>
      </w:r>
      <w:r w:rsidR="002A4D90">
        <w:t>ziel</w:t>
      </w:r>
      <w:r>
        <w:t>vor</w:t>
      </w:r>
      <w:bookmarkEnd w:id="38"/>
      <w:r w:rsidR="004C351C">
        <w:t>gabe</w:t>
      </w:r>
      <w:r w:rsidR="00EA382E">
        <w:t xml:space="preserve">; Referenzraum und Referenzfläche </w:t>
      </w:r>
    </w:p>
    <w:p w14:paraId="53F58D44" w14:textId="77777777" w:rsidR="000234D4" w:rsidRPr="000234D4" w:rsidRDefault="006F0D12" w:rsidP="00F039FD">
      <w:pPr>
        <w:pStyle w:val="JuristischerAbsatznummeriert"/>
      </w:pPr>
      <w:r w:rsidRPr="00D22504">
        <w:rPr>
          <w:rStyle w:val="Einzelverweisziel"/>
        </w:rPr>
        <w:t>Ö</w:t>
      </w:r>
      <w:bookmarkStart w:id="40" w:name="eNV_06A98711D10C42EFA11E001DA3DC8BE6_1"/>
      <w:bookmarkStart w:id="41" w:name="eNV_D6FE7779452A4CD2AC7D3AE17CE20DD8_1"/>
      <w:bookmarkEnd w:id="40"/>
      <w:r w:rsidRPr="00D22504">
        <w:rPr>
          <w:rStyle w:val="Einzelverweisziel"/>
        </w:rPr>
        <w:t>ffentliche Einrichtung</w:t>
      </w:r>
      <w:bookmarkEnd w:id="41"/>
      <w:r w:rsidR="00A74534">
        <w:rPr>
          <w:rStyle w:val="Einzelverweisziel"/>
        </w:rPr>
        <w:t>en</w:t>
      </w:r>
      <w:r w:rsidRPr="006F0D12">
        <w:t xml:space="preserve"> des Bundes, </w:t>
      </w:r>
      <w:r w:rsidR="000350DA">
        <w:t xml:space="preserve">die </w:t>
      </w:r>
      <w:r w:rsidRPr="006F0D12">
        <w:t>Eigent</w:t>
      </w:r>
      <w:r w:rsidR="000350DA">
        <w:t>ümer</w:t>
      </w:r>
      <w:r w:rsidRPr="006F0D12">
        <w:t xml:space="preserve"> </w:t>
      </w:r>
      <w:r w:rsidR="000350DA">
        <w:t xml:space="preserve">von </w:t>
      </w:r>
      <w:r w:rsidR="00751DDE">
        <w:t>mindestens ein</w:t>
      </w:r>
      <w:r w:rsidR="000350DA">
        <w:t>em</w:t>
      </w:r>
      <w:r w:rsidR="00751DDE">
        <w:t xml:space="preserve"> </w:t>
      </w:r>
      <w:r w:rsidRPr="006F0D12">
        <w:t xml:space="preserve">Gebäude nach </w:t>
      </w:r>
      <w:r w:rsidRPr="006F0D12">
        <w:rPr>
          <w:rStyle w:val="Binnenverweis"/>
        </w:rPr>
        <w:fldChar w:fldCharType="begin"/>
      </w:r>
      <w:r w:rsidRPr="006F0D12">
        <w:rPr>
          <w:rStyle w:val="Binnenverweis"/>
        </w:rPr>
        <w:instrText xml:space="preserve"> DOCVARIABLE "eNV_447E2804F81347288F5F7EFC57AEB8E0" \* MERGEFORMAT </w:instrText>
      </w:r>
      <w:r w:rsidRPr="006F0D12">
        <w:rPr>
          <w:rStyle w:val="Binnenverweis"/>
        </w:rPr>
        <w:fldChar w:fldCharType="separate"/>
      </w:r>
      <w:r w:rsidR="004F4C22">
        <w:rPr>
          <w:rStyle w:val="Binnenverweis"/>
        </w:rPr>
        <w:t>§ 1  </w:t>
      </w:r>
      <w:r w:rsidRPr="006F0D12">
        <w:rPr>
          <w:rStyle w:val="Binnenverweis"/>
        </w:rPr>
        <w:fldChar w:fldCharType="end"/>
      </w:r>
      <w:r>
        <w:t xml:space="preserve"> s</w:t>
      </w:r>
      <w:r w:rsidR="000350DA">
        <w:t>ind</w:t>
      </w:r>
      <w:r>
        <w:t xml:space="preserve"> (Bundes</w:t>
      </w:r>
      <w:r w:rsidR="00BC31E3">
        <w:t>e</w:t>
      </w:r>
      <w:r>
        <w:t>igentümer)</w:t>
      </w:r>
      <w:r w:rsidR="00BC31E3">
        <w:t>,</w:t>
      </w:r>
      <w:r>
        <w:t xml:space="preserve"> haben </w:t>
      </w:r>
      <w:r w:rsidR="002972B8">
        <w:t xml:space="preserve">mindestens </w:t>
      </w:r>
      <w:r w:rsidR="00F42B3C">
        <w:t>zu gewährleisten</w:t>
      </w:r>
      <w:r w:rsidR="00FF17AB">
        <w:t xml:space="preserve">, dass sie </w:t>
      </w:r>
      <w:r>
        <w:t xml:space="preserve"> ihre jeweiligen Sanierungsziele nach </w:t>
      </w:r>
      <w:r w:rsidR="004C40AE" w:rsidRPr="004C40AE">
        <w:rPr>
          <w:rStyle w:val="Binnenverweis"/>
        </w:rPr>
        <w:fldChar w:fldCharType="begin"/>
      </w:r>
      <w:r w:rsidR="004C40AE" w:rsidRPr="004C40AE">
        <w:rPr>
          <w:rStyle w:val="Binnenverweis"/>
        </w:rPr>
        <w:instrText xml:space="preserve"> DOCVARIABLE "eNV_99EC7E9131A2434AABBF1178AFA06419" \* MERGEFORMAT </w:instrText>
      </w:r>
      <w:r w:rsidR="004C40AE" w:rsidRPr="004C40AE">
        <w:rPr>
          <w:rStyle w:val="Binnenverweis"/>
        </w:rPr>
        <w:fldChar w:fldCharType="separate"/>
      </w:r>
      <w:r w:rsidR="004C40AE" w:rsidRPr="004C40AE">
        <w:rPr>
          <w:rStyle w:val="Binnenverweis"/>
        </w:rPr>
        <w:t>§ 4 Absatz 1</w:t>
      </w:r>
      <w:r w:rsidR="004C40AE" w:rsidRPr="004C40AE">
        <w:rPr>
          <w:rStyle w:val="Binnenverweis"/>
        </w:rPr>
        <w:fldChar w:fldCharType="end"/>
      </w:r>
      <w:r>
        <w:t xml:space="preserve"> </w:t>
      </w:r>
      <w:r w:rsidR="00FF17AB">
        <w:t xml:space="preserve"> </w:t>
      </w:r>
      <w:r w:rsidR="00FF17AB" w:rsidRPr="00A46B43">
        <w:t>erreichen</w:t>
      </w:r>
      <w:r>
        <w:t>. Diese</w:t>
      </w:r>
      <w:r w:rsidR="00263774">
        <w:t xml:space="preserve"> Sanierungsziele</w:t>
      </w:r>
      <w:r>
        <w:t xml:space="preserve"> beziehen</w:t>
      </w:r>
      <w:r w:rsidR="000234D4">
        <w:t xml:space="preserve"> sich </w:t>
      </w:r>
      <w:r w:rsidR="00520814">
        <w:t xml:space="preserve">nur </w:t>
      </w:r>
      <w:r w:rsidR="000234D4">
        <w:t xml:space="preserve">auf </w:t>
      </w:r>
      <w:r w:rsidR="00520814">
        <w:t>diejenigen G</w:t>
      </w:r>
      <w:r w:rsidR="000234D4">
        <w:t>ebäude</w:t>
      </w:r>
      <w:r w:rsidR="00127E9C">
        <w:t xml:space="preserve"> nach § 1</w:t>
      </w:r>
      <w:r w:rsidR="00816642">
        <w:t>,</w:t>
      </w:r>
      <w:r w:rsidR="00520814">
        <w:t xml:space="preserve"> die am </w:t>
      </w:r>
      <w:r w:rsidR="000234D4">
        <w:t xml:space="preserve">1. Januar 2024 </w:t>
      </w:r>
      <w:r w:rsidR="001C795B">
        <w:t xml:space="preserve">im </w:t>
      </w:r>
      <w:r w:rsidR="00520814">
        <w:t>Eigent</w:t>
      </w:r>
      <w:r w:rsidR="001C795B">
        <w:t>u</w:t>
      </w:r>
      <w:r w:rsidR="00520814">
        <w:t>m</w:t>
      </w:r>
      <w:r w:rsidR="00816642">
        <w:t xml:space="preserve"> des Bundeseigentümers standen</w:t>
      </w:r>
      <w:r w:rsidR="00520814">
        <w:t xml:space="preserve"> </w:t>
      </w:r>
      <w:r w:rsidR="000234D4">
        <w:t xml:space="preserve">und für die nicht nach </w:t>
      </w:r>
      <w:r w:rsidR="00D22504" w:rsidRPr="004F4C22">
        <w:rPr>
          <w:rStyle w:val="Binnenverweis"/>
        </w:rPr>
        <w:fldChar w:fldCharType="begin"/>
      </w:r>
      <w:r w:rsidR="00D22504" w:rsidRPr="004F4C22">
        <w:rPr>
          <w:rStyle w:val="Binnenverweis"/>
        </w:rPr>
        <w:instrText xml:space="preserve"> DOCVARIABLE "eNV_15E07BAB954547CFA79C1DEF10CBC7CC" \* MERGEFORMAT </w:instrText>
      </w:r>
      <w:r w:rsidR="00D22504" w:rsidRPr="004F4C22">
        <w:rPr>
          <w:rStyle w:val="Binnenverweis"/>
        </w:rPr>
        <w:fldChar w:fldCharType="separate"/>
      </w:r>
      <w:r w:rsidR="00D22504" w:rsidRPr="004F4C22">
        <w:rPr>
          <w:rStyle w:val="Binnenverweis"/>
        </w:rPr>
        <w:t>§ 11</w:t>
      </w:r>
      <w:r w:rsidR="00D22504" w:rsidRPr="004F4C22">
        <w:fldChar w:fldCharType="end"/>
      </w:r>
      <w:r w:rsidR="00D22504" w:rsidRPr="004F4C22">
        <w:t xml:space="preserve"> </w:t>
      </w:r>
      <w:r w:rsidR="00451393" w:rsidRPr="00451393">
        <w:t>ermittelt</w:t>
      </w:r>
      <w:r w:rsidR="00451393">
        <w:t xml:space="preserve"> </w:t>
      </w:r>
      <w:r w:rsidR="000234D4">
        <w:t>wird, dass sie am 1. Januar 2024 das Niedrigstenergiegebäude-Niveau bereits er</w:t>
      </w:r>
      <w:r w:rsidR="00816642">
        <w:t>reicht</w:t>
      </w:r>
      <w:r w:rsidR="000234D4">
        <w:t xml:space="preserve"> hatten (Referenzraum </w:t>
      </w:r>
      <w:r w:rsidR="00BC31E3">
        <w:t>d</w:t>
      </w:r>
      <w:r>
        <w:t>es Bundeseigentümers</w:t>
      </w:r>
      <w:r w:rsidR="000234D4">
        <w:t>). Die für die Sanierungsziele</w:t>
      </w:r>
      <w:r w:rsidR="007336EC">
        <w:t xml:space="preserve"> </w:t>
      </w:r>
      <w:r w:rsidR="00BC31E3">
        <w:t>d</w:t>
      </w:r>
      <w:r>
        <w:t>es</w:t>
      </w:r>
      <w:r w:rsidR="000234D4">
        <w:t xml:space="preserve"> Bundes</w:t>
      </w:r>
      <w:r>
        <w:t>eigentümers</w:t>
      </w:r>
      <w:r w:rsidR="000234D4">
        <w:t xml:space="preserve"> </w:t>
      </w:r>
      <w:r w:rsidR="007336EC">
        <w:t xml:space="preserve">nach </w:t>
      </w:r>
      <w:r w:rsidR="007336EC" w:rsidRPr="007336EC">
        <w:rPr>
          <w:rStyle w:val="Binnenverweis"/>
        </w:rPr>
        <w:fldChar w:fldCharType="begin"/>
      </w:r>
      <w:r w:rsidR="007336EC" w:rsidRPr="007336EC">
        <w:rPr>
          <w:rStyle w:val="Binnenverweis"/>
        </w:rPr>
        <w:instrText xml:space="preserve"> DOCVARIABLE "eNV_82CADA92F73A4B00B6C2BE04305D65F5" \* MERGEFORMAT </w:instrText>
      </w:r>
      <w:r w:rsidR="007336EC" w:rsidRPr="007336EC">
        <w:rPr>
          <w:rStyle w:val="Binnenverweis"/>
        </w:rPr>
        <w:fldChar w:fldCharType="separate"/>
      </w:r>
      <w:r w:rsidR="007336EC" w:rsidRPr="007336EC">
        <w:rPr>
          <w:rStyle w:val="Binnenverweis"/>
        </w:rPr>
        <w:t>§ 4 Absatz 1</w:t>
      </w:r>
      <w:r w:rsidR="007336EC" w:rsidRPr="007336EC">
        <w:rPr>
          <w:rStyle w:val="Binnenverweis"/>
        </w:rPr>
        <w:fldChar w:fldCharType="end"/>
      </w:r>
      <w:r w:rsidR="007336EC">
        <w:t xml:space="preserve"> </w:t>
      </w:r>
      <w:r w:rsidR="000234D4">
        <w:t>maßgebliche Gesamtnutzfläche</w:t>
      </w:r>
      <w:r>
        <w:t xml:space="preserve"> </w:t>
      </w:r>
      <w:r w:rsidR="000234D4">
        <w:t xml:space="preserve">berechnet sich aus der Summe der Nutzflächen der </w:t>
      </w:r>
      <w:r>
        <w:t xml:space="preserve">Gebäude seines </w:t>
      </w:r>
      <w:r w:rsidR="000234D4">
        <w:t>Referenzraums (Referenzfläche des Bundes</w:t>
      </w:r>
      <w:r>
        <w:t>eigentümers</w:t>
      </w:r>
      <w:r w:rsidR="000234D4">
        <w:t xml:space="preserve">). </w:t>
      </w:r>
    </w:p>
    <w:p w14:paraId="0E393F0D" w14:textId="77777777" w:rsidR="000234D4" w:rsidRDefault="003407D6" w:rsidP="000234D4">
      <w:pPr>
        <w:pStyle w:val="JuristischerAbsatznummeriert"/>
      </w:pPr>
      <w:r>
        <w:t xml:space="preserve">Jedes </w:t>
      </w:r>
      <w:r w:rsidR="00EA382E" w:rsidRPr="001844E7">
        <w:t xml:space="preserve">Land hat </w:t>
      </w:r>
      <w:r w:rsidR="00E94175">
        <w:t xml:space="preserve">mindestens </w:t>
      </w:r>
      <w:r w:rsidR="00D13DD5">
        <w:t xml:space="preserve">das Erreichen </w:t>
      </w:r>
      <w:r w:rsidR="00EA382E" w:rsidRPr="001844E7">
        <w:t>seine</w:t>
      </w:r>
      <w:r w:rsidR="009F7A59">
        <w:t>r</w:t>
      </w:r>
      <w:r w:rsidR="00EA382E" w:rsidRPr="001844E7">
        <w:t xml:space="preserve"> Sanierungsziel</w:t>
      </w:r>
      <w:r w:rsidR="009F7A59">
        <w:t>e</w:t>
      </w:r>
      <w:r w:rsidR="00EA382E" w:rsidRPr="001844E7">
        <w:t xml:space="preserve"> nach </w:t>
      </w:r>
      <w:r w:rsidR="004C40AE" w:rsidRPr="004C40AE">
        <w:rPr>
          <w:rStyle w:val="Binnenverweis"/>
        </w:rPr>
        <w:fldChar w:fldCharType="begin"/>
      </w:r>
      <w:r w:rsidR="004C40AE" w:rsidRPr="004C40AE">
        <w:rPr>
          <w:rStyle w:val="Binnenverweis"/>
        </w:rPr>
        <w:instrText xml:space="preserve"> DOCVARIABLE "eNV_46A2DCAEF87A41DBA9D0ACF5C54F1B6C" \* MERGEFORMAT </w:instrText>
      </w:r>
      <w:r w:rsidR="004C40AE" w:rsidRPr="004C40AE">
        <w:rPr>
          <w:rStyle w:val="Binnenverweis"/>
        </w:rPr>
        <w:fldChar w:fldCharType="separate"/>
      </w:r>
      <w:r w:rsidR="004C40AE" w:rsidRPr="004C40AE">
        <w:rPr>
          <w:rStyle w:val="Binnenverweis"/>
        </w:rPr>
        <w:t>§ 4 Absatz 2</w:t>
      </w:r>
      <w:r w:rsidR="004C40AE" w:rsidRPr="004C40AE">
        <w:rPr>
          <w:rStyle w:val="Binnenverweis"/>
        </w:rPr>
        <w:fldChar w:fldCharType="end"/>
      </w:r>
      <w:r w:rsidR="00EA382E" w:rsidRPr="001844E7">
        <w:t xml:space="preserve"> zu gewährleisten.</w:t>
      </w:r>
      <w:r w:rsidR="000350DA">
        <w:t xml:space="preserve"> </w:t>
      </w:r>
      <w:r w:rsidR="000234D4" w:rsidRPr="001844E7">
        <w:t>Die</w:t>
      </w:r>
      <w:r w:rsidR="00EA382E" w:rsidRPr="001844E7">
        <w:t>se</w:t>
      </w:r>
      <w:r>
        <w:t xml:space="preserve"> Sanierungsziele</w:t>
      </w:r>
      <w:r w:rsidR="00EA382E" w:rsidRPr="001844E7">
        <w:t xml:space="preserve"> </w:t>
      </w:r>
      <w:r w:rsidR="000234D4" w:rsidRPr="001844E7">
        <w:t>beziehen</w:t>
      </w:r>
      <w:r w:rsidR="000234D4" w:rsidRPr="000234D4">
        <w:t xml:space="preserve"> sich </w:t>
      </w:r>
      <w:r>
        <w:t xml:space="preserve">nur </w:t>
      </w:r>
      <w:r w:rsidR="000234D4" w:rsidRPr="000234D4">
        <w:t xml:space="preserve">auf </w:t>
      </w:r>
      <w:r>
        <w:t xml:space="preserve">diejenigen </w:t>
      </w:r>
      <w:r w:rsidR="000234D4" w:rsidRPr="000234D4">
        <w:t>Gebäude nach</w:t>
      </w:r>
      <w:r w:rsidR="00520814">
        <w:t xml:space="preserve"> </w:t>
      </w:r>
      <w:bookmarkStart w:id="42" w:name="DQCSBV08F1CA03A51DA74D94804D163A77E6D155"/>
      <w:r w:rsidR="00520814" w:rsidRPr="006F0D12">
        <w:rPr>
          <w:rStyle w:val="Binnenverweis"/>
        </w:rPr>
        <w:fldChar w:fldCharType="begin"/>
      </w:r>
      <w:r w:rsidR="004F4C22">
        <w:rPr>
          <w:rStyle w:val="Binnenverweis"/>
        </w:rPr>
        <w:instrText xml:space="preserve"> DOCVARIABLE "eNV_8CB479CD042C4F6E923C27CFFAD2824C" \* MERGEFORMAT </w:instrText>
      </w:r>
      <w:r w:rsidR="00520814" w:rsidRPr="006F0D12">
        <w:rPr>
          <w:rStyle w:val="Binnenverweis"/>
        </w:rPr>
        <w:fldChar w:fldCharType="separate"/>
      </w:r>
      <w:r w:rsidR="004F4C22">
        <w:rPr>
          <w:rStyle w:val="Binnenverweis"/>
        </w:rPr>
        <w:t>§ 1 </w:t>
      </w:r>
      <w:r w:rsidR="00FA0506" w:rsidDel="00FA0506">
        <w:rPr>
          <w:rStyle w:val="Binnenverweis"/>
        </w:rPr>
        <w:t xml:space="preserve"> </w:t>
      </w:r>
      <w:r w:rsidR="00520814" w:rsidRPr="006F0D12">
        <w:rPr>
          <w:rStyle w:val="Binnenverweis"/>
        </w:rPr>
        <w:fldChar w:fldCharType="end"/>
      </w:r>
      <w:bookmarkEnd w:id="42"/>
      <w:r w:rsidR="000234D4" w:rsidRPr="000234D4">
        <w:t xml:space="preserve">, die am 1. Januar 2024 im Eigentum öffentlicher Einrichtungen des Landes oder seiner Kommunen standen und für die nicht nach </w:t>
      </w:r>
      <w:r w:rsidR="00B85ADE" w:rsidRPr="00B85ADE">
        <w:rPr>
          <w:rStyle w:val="Binnenverweis"/>
        </w:rPr>
        <w:fldChar w:fldCharType="begin"/>
      </w:r>
      <w:r w:rsidR="00B85ADE" w:rsidRPr="00B85ADE">
        <w:rPr>
          <w:rStyle w:val="Binnenverweis"/>
        </w:rPr>
        <w:instrText xml:space="preserve"> DOCVARIABLE "eNV_EA48F6ACA9AA4EEE97ACAAD0FB6B3873" \* MERGEFORMAT </w:instrText>
      </w:r>
      <w:r w:rsidR="00B85ADE" w:rsidRPr="00B85ADE">
        <w:rPr>
          <w:rStyle w:val="Binnenverweis"/>
        </w:rPr>
        <w:fldChar w:fldCharType="separate"/>
      </w:r>
      <w:r w:rsidR="00B85ADE" w:rsidRPr="00B85ADE">
        <w:rPr>
          <w:rStyle w:val="Binnenverweis"/>
        </w:rPr>
        <w:t>§ 11</w:t>
      </w:r>
      <w:r w:rsidR="00B85ADE" w:rsidRPr="00B85ADE">
        <w:rPr>
          <w:rStyle w:val="Binnenverweis"/>
        </w:rPr>
        <w:fldChar w:fldCharType="end"/>
      </w:r>
      <w:r w:rsidR="000234D4" w:rsidRPr="000234D4">
        <w:t xml:space="preserve"> </w:t>
      </w:r>
      <w:r w:rsidR="00451393" w:rsidRPr="00451393">
        <w:t xml:space="preserve">ermittelt </w:t>
      </w:r>
      <w:r w:rsidR="000234D4" w:rsidRPr="000234D4">
        <w:t xml:space="preserve"> wird, dass sie am 1. Januar 2024 das Niedrigstenergiegebäude-Niveau bereits erfüllt hatten (Referenzraum </w:t>
      </w:r>
      <w:r w:rsidR="00BC31E3">
        <w:t>d</w:t>
      </w:r>
      <w:r w:rsidR="000234D4" w:rsidRPr="000234D4">
        <w:t xml:space="preserve">es Landes). Die für die Sanierungsziele </w:t>
      </w:r>
      <w:r w:rsidR="007D2BC6">
        <w:t xml:space="preserve">eines Landes </w:t>
      </w:r>
      <w:r w:rsidR="007336EC">
        <w:t xml:space="preserve">nach </w:t>
      </w:r>
      <w:r w:rsidR="007336EC" w:rsidRPr="007336EC">
        <w:rPr>
          <w:rStyle w:val="Binnenverweis"/>
        </w:rPr>
        <w:fldChar w:fldCharType="begin"/>
      </w:r>
      <w:r w:rsidR="007336EC" w:rsidRPr="007336EC">
        <w:rPr>
          <w:rStyle w:val="Binnenverweis"/>
        </w:rPr>
        <w:instrText xml:space="preserve"> DOCVARIABLE "eNV_0B5024DC4D004EF8A21B4E613D176223" \* MERGEFORMAT </w:instrText>
      </w:r>
      <w:r w:rsidR="007336EC" w:rsidRPr="007336EC">
        <w:rPr>
          <w:rStyle w:val="Binnenverweis"/>
        </w:rPr>
        <w:fldChar w:fldCharType="separate"/>
      </w:r>
      <w:r w:rsidR="007336EC" w:rsidRPr="007336EC">
        <w:rPr>
          <w:rStyle w:val="Binnenverweis"/>
        </w:rPr>
        <w:t>§ 4 Absatz 2</w:t>
      </w:r>
      <w:r w:rsidR="007336EC" w:rsidRPr="007336EC">
        <w:rPr>
          <w:rStyle w:val="Binnenverweis"/>
        </w:rPr>
        <w:fldChar w:fldCharType="end"/>
      </w:r>
      <w:r w:rsidR="007336EC">
        <w:t xml:space="preserve"> </w:t>
      </w:r>
      <w:r w:rsidR="000234D4" w:rsidRPr="000234D4">
        <w:t xml:space="preserve">maßgebliche Gesamtnutzfläche </w:t>
      </w:r>
      <w:r>
        <w:t xml:space="preserve">dieses </w:t>
      </w:r>
      <w:r w:rsidR="000234D4" w:rsidRPr="000234D4">
        <w:t>Landes berechnet sich aus der Summe der Nutzflächen der Gebäude des Referenzraums d</w:t>
      </w:r>
      <w:r w:rsidR="007D2BC6">
        <w:t>ieses</w:t>
      </w:r>
      <w:r w:rsidR="000234D4" w:rsidRPr="000234D4">
        <w:t xml:space="preserve"> Landes (Referenzfläche </w:t>
      </w:r>
      <w:r w:rsidR="00BC31E3">
        <w:t>d</w:t>
      </w:r>
      <w:r w:rsidR="000234D4" w:rsidRPr="000234D4">
        <w:t>es Landes).</w:t>
      </w:r>
    </w:p>
    <w:p w14:paraId="453484ED" w14:textId="77777777" w:rsidR="00016BAD" w:rsidRDefault="00016BAD" w:rsidP="00BE645C">
      <w:pPr>
        <w:pStyle w:val="ParagraphBezeichner"/>
      </w:pPr>
    </w:p>
    <w:p w14:paraId="0ADC6293" w14:textId="77777777" w:rsidR="00016BAD" w:rsidRPr="00751DDE" w:rsidRDefault="00C35E27">
      <w:pPr>
        <w:pStyle w:val="Paragraphberschrift"/>
      </w:pPr>
      <w:bookmarkStart w:id="43" w:name="_Toc5F850732DCCD4F2E84A080E0DE4681EE"/>
      <w:r>
        <w:t>J</w:t>
      </w:r>
      <w:bookmarkStart w:id="44" w:name="eNV_BCECD8D948364419A4F867AF73E86F1F_1"/>
      <w:bookmarkEnd w:id="44"/>
      <w:r>
        <w:t>ahress</w:t>
      </w:r>
      <w:r w:rsidR="00865D64" w:rsidRPr="00751DDE">
        <w:t>anierungs</w:t>
      </w:r>
      <w:r w:rsidR="003407D6">
        <w:t>ziele</w:t>
      </w:r>
      <w:r w:rsidR="00865D64" w:rsidRPr="00751DDE">
        <w:t xml:space="preserve"> </w:t>
      </w:r>
      <w:r>
        <w:t>und 2040-Ziel</w:t>
      </w:r>
      <w:bookmarkEnd w:id="43"/>
      <w:r>
        <w:t>e</w:t>
      </w:r>
    </w:p>
    <w:p w14:paraId="43BE5926" w14:textId="77777777" w:rsidR="003A1BDB" w:rsidRDefault="00520814" w:rsidP="003A1BDB">
      <w:pPr>
        <w:pStyle w:val="JuristischerAbsatznummeriert"/>
      </w:pPr>
      <w:r w:rsidRPr="004F4C22">
        <w:rPr>
          <w:rStyle w:val="Einzelverweisziel"/>
        </w:rPr>
        <w:t>J</w:t>
      </w:r>
      <w:bookmarkStart w:id="45" w:name="eNV_49C0BA112F65456BA5E21CFD07598316_1"/>
      <w:bookmarkStart w:id="46" w:name="eNV_99EC7E9131A2434AABBF1178AFA06419_1"/>
      <w:bookmarkStart w:id="47" w:name="eNV_BF341B462F624B2093B6DC9AB4953B4A_1"/>
      <w:bookmarkStart w:id="48" w:name="eNV_82CADA92F73A4B00B6C2BE04305D65F5_1"/>
      <w:bookmarkEnd w:id="45"/>
      <w:r w:rsidRPr="004F4C22">
        <w:rPr>
          <w:rStyle w:val="Einzelverweisziel"/>
        </w:rPr>
        <w:t>eder Bundeseigentümer</w:t>
      </w:r>
      <w:bookmarkEnd w:id="46"/>
      <w:bookmarkEnd w:id="47"/>
      <w:bookmarkEnd w:id="48"/>
      <w:r w:rsidR="00D92B01" w:rsidRPr="00751DDE">
        <w:t xml:space="preserve"> saniert, beginnend ab dem Jahr 2027, kalenderjährlich so viele Gebäude </w:t>
      </w:r>
      <w:r w:rsidR="00751DDE" w:rsidRPr="00751DDE">
        <w:t>seines jeweiligen</w:t>
      </w:r>
      <w:r w:rsidR="00D92B01" w:rsidRPr="00751DDE">
        <w:t xml:space="preserve"> Referenzraums</w:t>
      </w:r>
      <w:r w:rsidR="00530FF8" w:rsidRPr="00751DDE">
        <w:t xml:space="preserve"> </w:t>
      </w:r>
      <w:r w:rsidR="00D92B01" w:rsidRPr="00751DDE">
        <w:t>mindestens</w:t>
      </w:r>
      <w:r w:rsidR="007D2BC6" w:rsidRPr="00751DDE">
        <w:t xml:space="preserve"> auf</w:t>
      </w:r>
      <w:r w:rsidR="00D92B01" w:rsidRPr="00751DDE">
        <w:t xml:space="preserve"> Niedrigstenergiegebäude-Niveau, dass die Summe der Nutzflächen der sanierten Gebäude mindestens 3 Prozent </w:t>
      </w:r>
      <w:r w:rsidR="00530FF8" w:rsidRPr="00751DDE">
        <w:t>d</w:t>
      </w:r>
      <w:r w:rsidR="00D92B01" w:rsidRPr="00751DDE">
        <w:t>er Referenzfläche</w:t>
      </w:r>
      <w:r w:rsidR="00530FF8" w:rsidRPr="00751DDE">
        <w:t xml:space="preserve"> des</w:t>
      </w:r>
      <w:r w:rsidR="00751DDE">
        <w:t xml:space="preserve"> </w:t>
      </w:r>
      <w:r w:rsidR="00530FF8" w:rsidRPr="00751DDE">
        <w:t>Bundes</w:t>
      </w:r>
      <w:r w:rsidR="00751DDE" w:rsidRPr="00751DDE">
        <w:t xml:space="preserve">eigentümers </w:t>
      </w:r>
      <w:r w:rsidR="00D92B01" w:rsidRPr="00751DDE">
        <w:t xml:space="preserve">entspricht (Jahressanierungsziele </w:t>
      </w:r>
      <w:r w:rsidR="00751DDE">
        <w:t>d</w:t>
      </w:r>
      <w:r w:rsidR="00751DDE" w:rsidRPr="00751DDE">
        <w:t>es</w:t>
      </w:r>
      <w:r w:rsidR="00D92B01" w:rsidRPr="00751DDE">
        <w:t xml:space="preserve"> Bundes</w:t>
      </w:r>
      <w:r w:rsidR="00751DDE" w:rsidRPr="00751DDE">
        <w:t>eigentümers</w:t>
      </w:r>
      <w:r w:rsidR="00D92B01" w:rsidRPr="00751DDE">
        <w:t xml:space="preserve">). </w:t>
      </w:r>
      <w:bookmarkStart w:id="49" w:name="eNV_6BD0822E76A0437C97FDAB382EBF006A_1"/>
      <w:r w:rsidR="00DA7B0A">
        <w:t>Für den Fall, dass ein Bundeseigentümer sein Jahressanierungsziel in einem bestimmten Jahr über- oder unterschreitet</w:t>
      </w:r>
      <w:bookmarkEnd w:id="49"/>
      <w:r w:rsidR="00B85ADE" w:rsidRPr="004417AC">
        <w:t xml:space="preserve">, passt </w:t>
      </w:r>
      <w:r w:rsidR="00DA7B0A">
        <w:t xml:space="preserve">er </w:t>
      </w:r>
      <w:r w:rsidR="00B85ADE" w:rsidRPr="004417AC">
        <w:t xml:space="preserve">sein Jahressanierungsziel des </w:t>
      </w:r>
      <w:r w:rsidR="00DA7B0A">
        <w:t xml:space="preserve">nachfolgenden </w:t>
      </w:r>
      <w:r w:rsidR="00B85ADE" w:rsidRPr="004417AC">
        <w:t xml:space="preserve">Jahres </w:t>
      </w:r>
      <w:r w:rsidR="00823ED0">
        <w:t xml:space="preserve">entsprechend </w:t>
      </w:r>
      <w:r w:rsidR="00B85ADE" w:rsidRPr="004417AC">
        <w:t>an.</w:t>
      </w:r>
      <w:r w:rsidR="00B85ADE" w:rsidRPr="00751DDE">
        <w:t xml:space="preserve"> </w:t>
      </w:r>
      <w:r w:rsidR="00751DDE" w:rsidRPr="00751DDE">
        <w:t>Ein</w:t>
      </w:r>
      <w:r w:rsidR="00FC3F9D" w:rsidRPr="00751DDE">
        <w:t xml:space="preserve"> Bund</w:t>
      </w:r>
      <w:r w:rsidR="00751DDE" w:rsidRPr="00751DDE">
        <w:t>eseigentümer</w:t>
      </w:r>
      <w:r w:rsidR="00FC3F9D" w:rsidRPr="00751DDE">
        <w:t xml:space="preserve"> hat bis zum Ablauf des 31.</w:t>
      </w:r>
      <w:r w:rsidR="008D5CB6">
        <w:t> </w:t>
      </w:r>
      <w:r w:rsidR="00FC3F9D" w:rsidRPr="00751DDE">
        <w:t>Dezembers 2040 insgesamt so viele Gebäude sein</w:t>
      </w:r>
      <w:r w:rsidR="001B54C9" w:rsidRPr="00751DDE">
        <w:t>e</w:t>
      </w:r>
      <w:r w:rsidR="00FC3F9D" w:rsidRPr="00751DDE">
        <w:t xml:space="preserve">s Referenzraums mindestens auf Niedrigstenergiegebäude-Niveau zu sanieren, dass die Summe der Nutzflächen der sanierten Gebäude mindestens 45,7 Prozent </w:t>
      </w:r>
      <w:r w:rsidR="00FD4F22">
        <w:t>seiner</w:t>
      </w:r>
      <w:r w:rsidR="00FC3F9D" w:rsidRPr="00751DDE">
        <w:t xml:space="preserve"> Referenzfläche entspricht (2040-Ziel des Bundes</w:t>
      </w:r>
      <w:r w:rsidR="00751DDE" w:rsidRPr="00751DDE">
        <w:t>eigentümers</w:t>
      </w:r>
      <w:r w:rsidR="00FC3F9D" w:rsidRPr="00751DDE">
        <w:t>).</w:t>
      </w:r>
      <w:r w:rsidR="00136C09">
        <w:t xml:space="preserve"> </w:t>
      </w:r>
    </w:p>
    <w:p w14:paraId="786EE609" w14:textId="77777777" w:rsidR="00385438" w:rsidRPr="00CF596C" w:rsidRDefault="00D92B01" w:rsidP="003A1BDB">
      <w:pPr>
        <w:pStyle w:val="JuristischerAbsatznummeriert"/>
      </w:pPr>
      <w:r w:rsidRPr="004F4C22">
        <w:rPr>
          <w:rStyle w:val="Einzelverweisziel"/>
        </w:rPr>
        <w:t>J</w:t>
      </w:r>
      <w:bookmarkStart w:id="50" w:name="eNV_DACE25F41B994E108558EB1FBCAC88EA_1"/>
      <w:bookmarkStart w:id="51" w:name="eNV_46A2DCAEF87A41DBA9D0ACF5C54F1B6C_1"/>
      <w:bookmarkStart w:id="52" w:name="eNV_BF341B462F624B2093B6DC9AB4953B4A_2"/>
      <w:bookmarkStart w:id="53" w:name="eNV_0B5024DC4D004EF8A21B4E613D176223_1"/>
      <w:bookmarkStart w:id="54" w:name="eNV_89B57D0036DF4E69A3C6D3A064A329ED_1"/>
      <w:bookmarkEnd w:id="50"/>
      <w:r w:rsidRPr="004F4C22">
        <w:rPr>
          <w:rStyle w:val="Einzelverweisziel"/>
        </w:rPr>
        <w:t>edes Land</w:t>
      </w:r>
      <w:bookmarkEnd w:id="51"/>
      <w:bookmarkEnd w:id="52"/>
      <w:bookmarkEnd w:id="53"/>
      <w:bookmarkEnd w:id="54"/>
      <w:r w:rsidRPr="00751DDE">
        <w:t xml:space="preserve"> saniert, beginnend ab dem Jahr 2027, kalenderjährlich so viele Gebäude seines Referenzraums mindestens auf Niedrigstenergiegebäude-Niveau, dass die Summe der Nutzflächen der sanierten Gebäude mindestens 3 Prozent seiner Referenzfläche entspricht (Jahressanierungsziele </w:t>
      </w:r>
      <w:r w:rsidR="00D504FD" w:rsidRPr="00751DDE">
        <w:t>d</w:t>
      </w:r>
      <w:r w:rsidRPr="00751DDE">
        <w:t>es Landes).</w:t>
      </w:r>
      <w:bookmarkStart w:id="55" w:name="_Hlk240014751"/>
      <w:r w:rsidR="00B217AE">
        <w:t xml:space="preserve"> </w:t>
      </w:r>
      <w:r w:rsidR="00DA7B0A" w:rsidRPr="00DA7B0A">
        <w:t>Für den Fall, dass ein</w:t>
      </w:r>
      <w:r w:rsidR="00DA7B0A">
        <w:t xml:space="preserve"> Land</w:t>
      </w:r>
      <w:r w:rsidR="00DA7B0A" w:rsidRPr="00DA7B0A">
        <w:t xml:space="preserve"> sein Jahressanierungsziel in einem bestimmten Jahr über- oder unterschreitet</w:t>
      </w:r>
      <w:bookmarkEnd w:id="55"/>
      <w:r w:rsidR="00B85ADE" w:rsidRPr="004417AC">
        <w:t xml:space="preserve">, passt </w:t>
      </w:r>
      <w:r w:rsidR="00DA7B0A">
        <w:t>es</w:t>
      </w:r>
      <w:r w:rsidR="00B85ADE" w:rsidRPr="004417AC">
        <w:t xml:space="preserve"> sein Jahressanierungsziel des </w:t>
      </w:r>
      <w:r w:rsidR="00DA7B0A">
        <w:t>nachfolgenden</w:t>
      </w:r>
      <w:r w:rsidR="00641C2C">
        <w:t xml:space="preserve"> </w:t>
      </w:r>
      <w:r w:rsidR="00B85ADE" w:rsidRPr="004417AC">
        <w:t xml:space="preserve">Jahres </w:t>
      </w:r>
      <w:r w:rsidR="006E4003">
        <w:t xml:space="preserve">entsprechend </w:t>
      </w:r>
      <w:r w:rsidR="00B85ADE" w:rsidRPr="004417AC">
        <w:t>an.</w:t>
      </w:r>
      <w:r w:rsidR="00B85ADE">
        <w:t xml:space="preserve"> </w:t>
      </w:r>
      <w:r w:rsidR="00FC3F9D" w:rsidRPr="00751DDE">
        <w:t>Ein Land</w:t>
      </w:r>
      <w:r w:rsidR="001C4718" w:rsidRPr="00751DDE">
        <w:t xml:space="preserve"> </w:t>
      </w:r>
      <w:bookmarkStart w:id="56" w:name="_Hlk233706062"/>
      <w:r w:rsidR="001C4718" w:rsidRPr="00751DDE">
        <w:t xml:space="preserve">hat bis zum Ablauf des 31. Dezembers 2040 insgesamt so viele Gebäude </w:t>
      </w:r>
      <w:r w:rsidR="00D22504">
        <w:t>seines</w:t>
      </w:r>
      <w:r w:rsidR="001C4718" w:rsidRPr="00751DDE">
        <w:t xml:space="preserve"> Referenzraums mindestens auf Niedrigstenergiegebäude-Niveau zu sanieren, dass die Summe der Nutzflächen der sanierten Gebäude mindestens 45,7 Prozent seiner Referenzfläche entspricht </w:t>
      </w:r>
      <w:bookmarkEnd w:id="56"/>
      <w:r w:rsidR="001C4718" w:rsidRPr="00751DDE">
        <w:t>(2040-Ziel</w:t>
      </w:r>
      <w:r w:rsidR="00FC3F9D" w:rsidRPr="00751DDE">
        <w:t xml:space="preserve"> des Landes). </w:t>
      </w:r>
      <w:r w:rsidR="00385438" w:rsidRPr="00CF596C">
        <w:t xml:space="preserve"> </w:t>
      </w:r>
    </w:p>
    <w:p w14:paraId="517BE24D" w14:textId="77777777" w:rsidR="00316593" w:rsidRPr="00751DDE" w:rsidRDefault="00D22504" w:rsidP="000B216A">
      <w:pPr>
        <w:pStyle w:val="JuristischerAbsatznummeriert"/>
      </w:pPr>
      <w:r>
        <w:t xml:space="preserve">Die Nutzfläche </w:t>
      </w:r>
      <w:r w:rsidR="00B95417">
        <w:t xml:space="preserve">eines </w:t>
      </w:r>
      <w:r w:rsidR="00B95417" w:rsidRPr="00751DDE">
        <w:t xml:space="preserve">Gebäudes </w:t>
      </w:r>
      <w:r w:rsidR="00B95417">
        <w:t>des Referenzraum eines Bundeseigentümers oder eines Landes</w:t>
      </w:r>
      <w:r w:rsidR="00B95417" w:rsidRPr="00751DDE">
        <w:t xml:space="preserve"> </w:t>
      </w:r>
      <w:r w:rsidR="00B95417">
        <w:t xml:space="preserve">ist </w:t>
      </w:r>
      <w:r w:rsidR="00B95417" w:rsidRPr="00751DDE">
        <w:t>einmalig auf d</w:t>
      </w:r>
      <w:r w:rsidR="00263774">
        <w:t>as</w:t>
      </w:r>
      <w:r w:rsidR="00B95417">
        <w:t xml:space="preserve"> jeweilige</w:t>
      </w:r>
      <w:r w:rsidR="00B95417" w:rsidRPr="00751DDE">
        <w:t xml:space="preserve"> Jahressanierungsziel</w:t>
      </w:r>
      <w:r w:rsidR="00263774">
        <w:t xml:space="preserve"> des Bundeseigentümers beziehungsweise des Landes</w:t>
      </w:r>
      <w:r w:rsidR="00B95417" w:rsidRPr="00751DDE">
        <w:t xml:space="preserve"> anrechenbar</w:t>
      </w:r>
      <w:r w:rsidR="00B95417">
        <w:t>, nachdem die erstmalige Sanierung dieses Gebäudes</w:t>
      </w:r>
      <w:r w:rsidR="007A7620" w:rsidRPr="00751DDE">
        <w:t xml:space="preserve"> auf </w:t>
      </w:r>
      <w:r w:rsidR="00B95417">
        <w:t xml:space="preserve">mindestens </w:t>
      </w:r>
      <w:r w:rsidR="007A7620" w:rsidRPr="00751DDE">
        <w:t xml:space="preserve">Niedrigstenergiegebäude-Niveau </w:t>
      </w:r>
      <w:r w:rsidR="00B95417">
        <w:t>abgeschlossen wurde</w:t>
      </w:r>
      <w:r w:rsidR="000B216A" w:rsidRPr="00751DDE">
        <w:t xml:space="preserve">. </w:t>
      </w:r>
      <w:r w:rsidR="001C4718" w:rsidRPr="00751DDE">
        <w:t xml:space="preserve"> </w:t>
      </w:r>
    </w:p>
    <w:p w14:paraId="18A587B4" w14:textId="77777777" w:rsidR="002A4D90" w:rsidRDefault="00292151" w:rsidP="000B216A">
      <w:pPr>
        <w:pStyle w:val="JuristischerAbsatznummeriert"/>
      </w:pPr>
      <w:r w:rsidRPr="00FD4F22">
        <w:rPr>
          <w:rStyle w:val="Einzelverweisziel"/>
        </w:rPr>
        <w:t>A</w:t>
      </w:r>
      <w:bookmarkStart w:id="57" w:name="eNV_11F07669DF4D4986A067F3A6C6989691_1"/>
      <w:bookmarkStart w:id="58" w:name="eNV_B4A38353ED30416DBF9BC72CDF40BA42_1"/>
      <w:bookmarkEnd w:id="57"/>
      <w:r w:rsidRPr="00FD4F22">
        <w:rPr>
          <w:rStyle w:val="Einzelverweisziel"/>
        </w:rPr>
        <w:t>nrechenbare Nutzflächen</w:t>
      </w:r>
      <w:bookmarkEnd w:id="58"/>
      <w:r w:rsidRPr="00136C09">
        <w:t xml:space="preserve"> nach</w:t>
      </w:r>
      <w:r w:rsidR="002A4D90" w:rsidRPr="00136C09">
        <w:t xml:space="preserve"> </w:t>
      </w:r>
      <w:r w:rsidR="003E149C" w:rsidRPr="003E149C">
        <w:rPr>
          <w:rStyle w:val="Binnenverweis"/>
        </w:rPr>
        <w:fldChar w:fldCharType="begin"/>
      </w:r>
      <w:r w:rsidR="003E149C" w:rsidRPr="003E149C">
        <w:rPr>
          <w:rStyle w:val="Binnenverweis"/>
        </w:rPr>
        <w:instrText xml:space="preserve"> DOCVARIABLE "eNV_36A0F5C49CBF4F8FBDFE1B4914F06E6E" \* MERGEFORMAT </w:instrText>
      </w:r>
      <w:r w:rsidR="003E149C" w:rsidRPr="003E149C">
        <w:rPr>
          <w:rStyle w:val="Binnenverweis"/>
        </w:rPr>
        <w:fldChar w:fldCharType="separate"/>
      </w:r>
      <w:r w:rsidR="003E149C" w:rsidRPr="003E149C">
        <w:rPr>
          <w:rStyle w:val="Binnenverweis"/>
        </w:rPr>
        <w:t>Absatz 3</w:t>
      </w:r>
      <w:r w:rsidR="003E149C" w:rsidRPr="003E149C">
        <w:rPr>
          <w:rStyle w:val="Binnenverweis"/>
        </w:rPr>
        <w:fldChar w:fldCharType="end"/>
      </w:r>
      <w:r w:rsidR="003E149C">
        <w:t xml:space="preserve"> </w:t>
      </w:r>
      <w:r w:rsidR="006B2374" w:rsidRPr="00136C09">
        <w:t xml:space="preserve">sind </w:t>
      </w:r>
      <w:r w:rsidRPr="00136C09">
        <w:t>einmalig</w:t>
      </w:r>
      <w:r w:rsidR="002A4D90" w:rsidRPr="00136C09">
        <w:t xml:space="preserve"> auf das 2040-Ziel des Bundes</w:t>
      </w:r>
      <w:r w:rsidR="00470A16">
        <w:t>eigentümers</w:t>
      </w:r>
      <w:r w:rsidR="002A4D90" w:rsidRPr="00136C09">
        <w:t xml:space="preserve"> oder </w:t>
      </w:r>
      <w:r w:rsidR="00470A16">
        <w:t>d</w:t>
      </w:r>
      <w:r w:rsidR="002A4D90" w:rsidRPr="00136C09">
        <w:t xml:space="preserve">es Landes </w:t>
      </w:r>
      <w:r w:rsidR="006B2374" w:rsidRPr="00136C09">
        <w:t xml:space="preserve">anrechenbar. </w:t>
      </w:r>
      <w:r w:rsidR="003E149C">
        <w:t>Z</w:t>
      </w:r>
      <w:r w:rsidR="003E149C" w:rsidRPr="00136C09">
        <w:t>usätzlich</w:t>
      </w:r>
      <w:r w:rsidR="003E149C">
        <w:t xml:space="preserve"> können für die 2040-Ziele </w:t>
      </w:r>
      <w:r w:rsidR="006B2374" w:rsidRPr="00136C09">
        <w:t xml:space="preserve">Sanierungen berücksichtigt werden, die </w:t>
      </w:r>
      <w:r w:rsidR="00D13DD5">
        <w:t xml:space="preserve">in dem Zeitraum </w:t>
      </w:r>
      <w:r w:rsidR="006B2374" w:rsidRPr="00136C09">
        <w:t xml:space="preserve">zwischen dem 1. Januar 2024 </w:t>
      </w:r>
      <w:r w:rsidR="00D13DD5">
        <w:t xml:space="preserve">bis zum </w:t>
      </w:r>
      <w:r w:rsidR="006B2374" w:rsidRPr="00136C09">
        <w:t xml:space="preserve">Ablauf des </w:t>
      </w:r>
      <w:r w:rsidR="007C14C0">
        <w:t xml:space="preserve">… </w:t>
      </w:r>
      <w:r w:rsidR="00D13DD5">
        <w:t xml:space="preserve">[einsetzen: Datum des </w:t>
      </w:r>
      <w:r w:rsidR="00F82BF7">
        <w:t>Tages des</w:t>
      </w:r>
      <w:r w:rsidR="006B2374" w:rsidRPr="00136C09">
        <w:t xml:space="preserve"> Inkraft</w:t>
      </w:r>
      <w:r w:rsidR="00136C09" w:rsidRPr="00136C09">
        <w:t>t</w:t>
      </w:r>
      <w:r w:rsidR="006B2374" w:rsidRPr="00136C09">
        <w:t>reten</w:t>
      </w:r>
      <w:r w:rsidR="007C14C0">
        <w:t>s</w:t>
      </w:r>
      <w:r w:rsidR="006B2374" w:rsidRPr="00136C09">
        <w:t xml:space="preserve"> d</w:t>
      </w:r>
      <w:r w:rsidR="007C14C0">
        <w:t>ie</w:t>
      </w:r>
      <w:r w:rsidR="008D5CB6">
        <w:t>s</w:t>
      </w:r>
      <w:r w:rsidR="006B2374" w:rsidRPr="00136C09">
        <w:t xml:space="preserve">es Gesetzes] abgeschlossen wurden. </w:t>
      </w:r>
    </w:p>
    <w:p w14:paraId="2153D52A" w14:textId="77777777" w:rsidR="00C35E27" w:rsidRPr="00C35E27" w:rsidRDefault="00C35E27" w:rsidP="00C35E27">
      <w:pPr>
        <w:pStyle w:val="ParagraphBezeichner"/>
      </w:pPr>
    </w:p>
    <w:p w14:paraId="28257EC1" w14:textId="77777777" w:rsidR="00C35E27" w:rsidRPr="00C35E27" w:rsidRDefault="00470E78" w:rsidP="00C35E27">
      <w:pPr>
        <w:pStyle w:val="Paragraphberschrift"/>
      </w:pPr>
      <w:bookmarkStart w:id="59" w:name="eNV_FAC3D2F4BABA47F4807AE7A61DD319FF_1"/>
      <w:bookmarkStart w:id="60" w:name="_Toc1160A9DE6823402ABB39C5D9905BD57D"/>
      <w:bookmarkEnd w:id="59"/>
      <w:r w:rsidRPr="00646A94">
        <w:rPr>
          <w:rStyle w:val="Einzelverweisziel"/>
        </w:rPr>
        <w:t>G</w:t>
      </w:r>
      <w:bookmarkStart w:id="61" w:name="eNV_811E97A9A13B4F4A8E284C48D48A79C3_1"/>
      <w:r w:rsidR="00C35E27" w:rsidRPr="00646A94">
        <w:rPr>
          <w:rStyle w:val="Einzelverweisziel"/>
        </w:rPr>
        <w:t>emeinsame</w:t>
      </w:r>
      <w:r w:rsidR="00D13DD5">
        <w:rPr>
          <w:rStyle w:val="Einzelverweisziel"/>
        </w:rPr>
        <w:t>s Erreichen</w:t>
      </w:r>
      <w:r w:rsidR="00C35E27" w:rsidRPr="00646A94">
        <w:rPr>
          <w:rStyle w:val="Einzelverweisziel"/>
        </w:rPr>
        <w:t xml:space="preserve"> </w:t>
      </w:r>
      <w:bookmarkEnd w:id="61"/>
      <w:r>
        <w:t>der Jahressanierungs</w:t>
      </w:r>
      <w:r w:rsidR="00D13DD5">
        <w:t>ziele</w:t>
      </w:r>
      <w:r>
        <w:t xml:space="preserve"> und </w:t>
      </w:r>
      <w:r w:rsidR="004869A9">
        <w:t xml:space="preserve">der </w:t>
      </w:r>
      <w:r>
        <w:t xml:space="preserve">2040-Ziele </w:t>
      </w:r>
      <w:r w:rsidR="00C35E27">
        <w:t>durch Bundeseigentümer</w:t>
      </w:r>
      <w:bookmarkEnd w:id="60"/>
      <w:r w:rsidR="005C0A87" w:rsidRPr="005C0A87">
        <w:rPr>
          <w:b w:val="0"/>
        </w:rPr>
        <w:t xml:space="preserve"> </w:t>
      </w:r>
    </w:p>
    <w:p w14:paraId="417C8B6E" w14:textId="77777777" w:rsidR="00C35E27" w:rsidRPr="00C35E27" w:rsidRDefault="00C35E27" w:rsidP="00C35E27">
      <w:pPr>
        <w:pStyle w:val="JuristischerAbsatznummeriert"/>
      </w:pPr>
      <w:r w:rsidRPr="00FD4F22">
        <w:rPr>
          <w:rStyle w:val="Einzelverweisziel"/>
        </w:rPr>
        <w:t>B</w:t>
      </w:r>
      <w:bookmarkStart w:id="62" w:name="eNV_31FAA8D2D8D34E9AB21CFD09850EA3D3_1"/>
      <w:bookmarkStart w:id="63" w:name="eNV_83C7385128194A8385E8C65443F43216_1"/>
      <w:bookmarkEnd w:id="62"/>
      <w:r w:rsidRPr="00FD4F22">
        <w:rPr>
          <w:rStyle w:val="Einzelverweisziel"/>
        </w:rPr>
        <w:t>undeseigentümer können</w:t>
      </w:r>
      <w:bookmarkEnd w:id="63"/>
      <w:r>
        <w:t xml:space="preserve"> </w:t>
      </w:r>
      <w:r w:rsidR="007D7950">
        <w:t xml:space="preserve">sich </w:t>
      </w:r>
      <w:r w:rsidR="00263774">
        <w:t>unter den Voraussetzungen</w:t>
      </w:r>
      <w:r w:rsidR="004869A9">
        <w:t xml:space="preserve"> der Absätze 2 und 3</w:t>
      </w:r>
      <w:r w:rsidR="004E518A">
        <w:t xml:space="preserve"> zusammenschließen</w:t>
      </w:r>
      <w:r w:rsidR="00263774">
        <w:t xml:space="preserve">, um </w:t>
      </w:r>
      <w:r>
        <w:t>ihre Jahressanierungsziele sowie ihr 2040-Ziel gemeinsam</w:t>
      </w:r>
      <w:r w:rsidR="00D13DD5">
        <w:t xml:space="preserve"> zu erreichen</w:t>
      </w:r>
      <w:r>
        <w:t>.</w:t>
      </w:r>
      <w:r w:rsidR="00450DAF">
        <w:t xml:space="preserve"> </w:t>
      </w:r>
      <w:r w:rsidR="00D13DD5">
        <w:t>Bei einem Zusammenschluss</w:t>
      </w:r>
      <w:r w:rsidR="0044515A">
        <w:t xml:space="preserve"> werden </w:t>
      </w:r>
      <w:r w:rsidR="00D13DD5">
        <w:t>die</w:t>
      </w:r>
      <w:r w:rsidR="0044515A">
        <w:t xml:space="preserve"> Referenzräume </w:t>
      </w:r>
      <w:r w:rsidR="00D13DD5">
        <w:t xml:space="preserve">der jeweiligen Bundeseigentümer </w:t>
      </w:r>
      <w:r w:rsidR="0044515A">
        <w:t xml:space="preserve">zu einem gemeinsamen Referenzraum zusammengefasst, aus dem sich die </w:t>
      </w:r>
      <w:r w:rsidR="00FD4F22">
        <w:t xml:space="preserve">gemeinsamen </w:t>
      </w:r>
      <w:r w:rsidR="00D13DD5">
        <w:t>Sanierungsz</w:t>
      </w:r>
      <w:r w:rsidR="0044515A">
        <w:t xml:space="preserve">iele nach </w:t>
      </w:r>
      <w:r w:rsidR="00FD4F22" w:rsidRPr="00FD4F22">
        <w:rPr>
          <w:rStyle w:val="Binnenverweis"/>
        </w:rPr>
        <w:fldChar w:fldCharType="begin"/>
      </w:r>
      <w:r w:rsidR="00FD4F22" w:rsidRPr="00FD4F22">
        <w:rPr>
          <w:rStyle w:val="Binnenverweis"/>
        </w:rPr>
        <w:instrText xml:space="preserve"> DOCVARIABLE "eNV_83C7385128194A8385E8C65443F43216" \* MERGEFORMAT </w:instrText>
      </w:r>
      <w:r w:rsidR="00FD4F22" w:rsidRPr="00FD4F22">
        <w:rPr>
          <w:rStyle w:val="Binnenverweis"/>
        </w:rPr>
        <w:fldChar w:fldCharType="separate"/>
      </w:r>
      <w:r w:rsidR="00FD4F22" w:rsidRPr="00FD4F22">
        <w:rPr>
          <w:rStyle w:val="Binnenverweis"/>
        </w:rPr>
        <w:t>Satz 1</w:t>
      </w:r>
      <w:r w:rsidR="00FD4F22" w:rsidRPr="00FD4F22">
        <w:rPr>
          <w:rStyle w:val="Binnenverweis"/>
        </w:rPr>
        <w:fldChar w:fldCharType="end"/>
      </w:r>
      <w:r w:rsidR="0044515A">
        <w:t xml:space="preserve"> </w:t>
      </w:r>
      <w:r w:rsidR="00263774">
        <w:t>ab</w:t>
      </w:r>
      <w:r w:rsidR="0044515A">
        <w:t xml:space="preserve">leiten. </w:t>
      </w:r>
    </w:p>
    <w:p w14:paraId="61FDC237" w14:textId="77777777" w:rsidR="00C35E27" w:rsidRDefault="00D22504" w:rsidP="00C35E27">
      <w:pPr>
        <w:pStyle w:val="JuristischerAbsatznummeriert"/>
      </w:pPr>
      <w:r w:rsidRPr="002B6E7A">
        <w:t>Ein Zusammenschluss</w:t>
      </w:r>
      <w:r>
        <w:t xml:space="preserve"> </w:t>
      </w:r>
      <w:r w:rsidR="00C35E27">
        <w:t>von zwei oder mehr</w:t>
      </w:r>
      <w:r w:rsidR="007D7950">
        <w:t xml:space="preserve"> </w:t>
      </w:r>
      <w:r w:rsidR="00C35E27">
        <w:t>Bundeseigentümern kann bezogen auf das Jahr 202</w:t>
      </w:r>
      <w:r w:rsidR="007B70C4">
        <w:t>7</w:t>
      </w:r>
      <w:r w:rsidR="00C35E27">
        <w:t xml:space="preserve"> und anschließend alle zwei Jahre für mindestens vier Jahre erfolgen. </w:t>
      </w:r>
      <w:r w:rsidR="00D13DD5">
        <w:t>Wenn</w:t>
      </w:r>
      <w:r w:rsidR="00C35E27">
        <w:t xml:space="preserve"> sich der Zusammenschluss auch auf </w:t>
      </w:r>
      <w:r w:rsidR="00D13DD5">
        <w:t xml:space="preserve">das Erreichen </w:t>
      </w:r>
      <w:r w:rsidR="00C35E27">
        <w:t xml:space="preserve">des 2040-Ziels beziehen soll, muss </w:t>
      </w:r>
      <w:r w:rsidR="007D7950">
        <w:t>d</w:t>
      </w:r>
      <w:r w:rsidR="00C35E27">
        <w:t xml:space="preserve">er </w:t>
      </w:r>
      <w:r w:rsidR="007D7950">
        <w:t xml:space="preserve">Zusammenschluss </w:t>
      </w:r>
      <w:r w:rsidR="00C35E27">
        <w:t xml:space="preserve">bis zum Ablauf des </w:t>
      </w:r>
      <w:r w:rsidR="00D13DD5">
        <w:t>31. Dezember</w:t>
      </w:r>
      <w:r w:rsidR="008D5CB6">
        <w:t>s</w:t>
      </w:r>
      <w:r w:rsidR="00D13DD5">
        <w:t xml:space="preserve"> </w:t>
      </w:r>
      <w:r w:rsidR="00C35E27">
        <w:t>2040 vereinbart werden.</w:t>
      </w:r>
    </w:p>
    <w:p w14:paraId="5F10AE37" w14:textId="77777777" w:rsidR="00C35E27" w:rsidRPr="00732E98" w:rsidRDefault="00263774" w:rsidP="00F81CFA">
      <w:pPr>
        <w:pStyle w:val="JuristischerAbsatznummeriert"/>
      </w:pPr>
      <w:bookmarkStart w:id="64" w:name="eNV_D01690D4DD7348EDB7850AE1FABA6E70_1"/>
      <w:bookmarkEnd w:id="64"/>
      <w:r>
        <w:t>D</w:t>
      </w:r>
      <w:r w:rsidR="00F81CFA">
        <w:t xml:space="preserve">ie Bundeseigentümer </w:t>
      </w:r>
      <w:r w:rsidR="007D7950">
        <w:t>haben</w:t>
      </w:r>
      <w:r>
        <w:t xml:space="preserve"> </w:t>
      </w:r>
      <w:r w:rsidR="00F81CFA">
        <w:t xml:space="preserve">bis zum </w:t>
      </w:r>
      <w:r w:rsidR="00D13DD5">
        <w:t xml:space="preserve">Ablauf des </w:t>
      </w:r>
      <w:r>
        <w:t>31. Oktobers</w:t>
      </w:r>
      <w:r w:rsidR="00C35E27">
        <w:t xml:space="preserve"> des Jahres vor Beginn der gemeinsamen Zielerfüllung nach Absatz 1 </w:t>
      </w:r>
      <w:r w:rsidR="007D7950">
        <w:t>an die Geschäftsstelle nach § 21 jeweils als elektronisches Dokument</w:t>
      </w:r>
      <w:r w:rsidR="008D5CB6">
        <w:t xml:space="preserve"> </w:t>
      </w:r>
      <w:r w:rsidR="00C35E27">
        <w:t xml:space="preserve">einen öffentlich-rechtlichen Vertrag über den Zusammenschluss und einen Sanierungsfahrplan für dessen Dauer </w:t>
      </w:r>
      <w:r w:rsidR="007D7950">
        <w:t>zu übermitteln</w:t>
      </w:r>
      <w:r w:rsidR="00C35E27">
        <w:t xml:space="preserve">. Der </w:t>
      </w:r>
      <w:r w:rsidR="007D7950">
        <w:t>Sanierungsf</w:t>
      </w:r>
      <w:r w:rsidR="00C35E27">
        <w:t>ahrplan muss geeignet sein, ihre gemeinsamen Jahressanierungsziele und</w:t>
      </w:r>
      <w:r w:rsidR="007D7950">
        <w:t>, soweit es Teil der Vereinbarung ist,</w:t>
      </w:r>
      <w:r w:rsidR="00C35E27">
        <w:t xml:space="preserve"> ihr gemeinsames 2040-Zielzu erreichen. Die Bundeseigentümer müssen den öffentlich-rechtlichen Vertrag in Schriftform</w:t>
      </w:r>
      <w:r w:rsidR="007D7950">
        <w:t xml:space="preserve"> oder in elektronischer Form</w:t>
      </w:r>
      <w:r w:rsidR="00C35E27">
        <w:t xml:space="preserve"> abschließen und darin mindestens regeln,</w:t>
      </w:r>
    </w:p>
    <w:p w14:paraId="1DF865F3" w14:textId="77777777" w:rsidR="00C35E27" w:rsidRPr="00732E98" w:rsidRDefault="00C35E27" w:rsidP="00C35E27">
      <w:pPr>
        <w:pStyle w:val="NummerierungStufe1"/>
      </w:pPr>
      <w:r>
        <w:t xml:space="preserve"> </w:t>
      </w:r>
      <w:bookmarkStart w:id="65" w:name="eNV_E65FCCD3D1F54C40B83BF4FBE18AE27B_1"/>
      <w:bookmarkEnd w:id="65"/>
      <w:r>
        <w:t>für welchen Zeitraum der Zusammenschluss erfolgt,</w:t>
      </w:r>
    </w:p>
    <w:p w14:paraId="5D6BD951" w14:textId="77777777" w:rsidR="00C35E27" w:rsidRPr="00732E98" w:rsidRDefault="00C35E27" w:rsidP="00C35E27">
      <w:pPr>
        <w:pStyle w:val="NummerierungStufe1"/>
      </w:pPr>
      <w:r>
        <w:t>o</w:t>
      </w:r>
      <w:bookmarkStart w:id="66" w:name="eNV_83D66A8EBAA145DF9E200F802BE4BE5C_1"/>
      <w:bookmarkEnd w:id="66"/>
      <w:r>
        <w:t xml:space="preserve">b er sich ausschließlich auf </w:t>
      </w:r>
      <w:r w:rsidR="00623223">
        <w:t xml:space="preserve">das </w:t>
      </w:r>
      <w:r>
        <w:t xml:space="preserve">gemeinsame </w:t>
      </w:r>
      <w:r w:rsidR="00623223">
        <w:t xml:space="preserve">Erreichen </w:t>
      </w:r>
      <w:r>
        <w:t xml:space="preserve">der Jahressanierungsziele </w:t>
      </w:r>
      <w:r w:rsidR="00FD4F22">
        <w:t xml:space="preserve">oder </w:t>
      </w:r>
      <w:r>
        <w:t xml:space="preserve">auch auf </w:t>
      </w:r>
      <w:r w:rsidR="00623223">
        <w:t xml:space="preserve">das gemeinsame Erreichen des </w:t>
      </w:r>
      <w:r>
        <w:t>2040-Ziels bezieht, und</w:t>
      </w:r>
    </w:p>
    <w:p w14:paraId="0D7CE18E" w14:textId="77777777" w:rsidR="003F4363" w:rsidRDefault="00C35E27" w:rsidP="003F4363">
      <w:pPr>
        <w:pStyle w:val="NummerierungStufe1"/>
      </w:pPr>
      <w:r>
        <w:t>w</w:t>
      </w:r>
      <w:bookmarkStart w:id="67" w:name="eNV_1DAF8E0A3E4A47048A494FF6F7FFB00B_1"/>
      <w:bookmarkEnd w:id="67"/>
      <w:r>
        <w:t>ie die Verantwortung bei der Zieler</w:t>
      </w:r>
      <w:r w:rsidR="00623223">
        <w:t>reichung</w:t>
      </w:r>
      <w:r>
        <w:t xml:space="preserve"> aufgeteilt ist.</w:t>
      </w:r>
    </w:p>
    <w:p w14:paraId="0AE5B1FF" w14:textId="77777777" w:rsidR="00E258D8" w:rsidRPr="001E0283" w:rsidRDefault="00623223" w:rsidP="001E0283">
      <w:pPr>
        <w:pStyle w:val="JuristischerAbsatzFolgeabsatz"/>
      </w:pPr>
      <w:r>
        <w:t>W</w:t>
      </w:r>
      <w:r w:rsidRPr="001E0283">
        <w:t>enn der Zusammenschluss bezogen auf das Jahr 2027 erfolgt</w:t>
      </w:r>
      <w:r>
        <w:t xml:space="preserve">, </w:t>
      </w:r>
      <w:r w:rsidR="001E0283" w:rsidRPr="001E0283">
        <w:t xml:space="preserve">endet die Frist zur Vorlage </w:t>
      </w:r>
      <w:r w:rsidR="009B27B4">
        <w:t xml:space="preserve">des Vertrags </w:t>
      </w:r>
      <w:r w:rsidR="001E0283" w:rsidRPr="001E0283">
        <w:t xml:space="preserve">an die Geschäftsstelle </w:t>
      </w:r>
      <w:r w:rsidR="00507074">
        <w:t xml:space="preserve">nach </w:t>
      </w:r>
      <w:r w:rsidR="00507074" w:rsidRPr="00507074">
        <w:rPr>
          <w:rStyle w:val="Binnenverweis"/>
        </w:rPr>
        <w:fldChar w:fldCharType="begin"/>
      </w:r>
      <w:r w:rsidR="00507074" w:rsidRPr="00507074">
        <w:rPr>
          <w:rStyle w:val="Binnenverweis"/>
        </w:rPr>
        <w:instrText xml:space="preserve"> DOCVARIABLE "eNV_BC45541C240A457E8DAE0AE90F0ABD7E" \* MERGEFORMAT </w:instrText>
      </w:r>
      <w:r w:rsidR="00507074" w:rsidRPr="00507074">
        <w:rPr>
          <w:rStyle w:val="Binnenverweis"/>
        </w:rPr>
        <w:fldChar w:fldCharType="separate"/>
      </w:r>
      <w:r w:rsidR="00507074" w:rsidRPr="00507074">
        <w:rPr>
          <w:rStyle w:val="Binnenverweis"/>
        </w:rPr>
        <w:t>§ 21</w:t>
      </w:r>
      <w:r w:rsidR="00507074" w:rsidRPr="00507074">
        <w:rPr>
          <w:rStyle w:val="Binnenverweis"/>
        </w:rPr>
        <w:fldChar w:fldCharType="end"/>
      </w:r>
      <w:r w:rsidR="00507074">
        <w:t xml:space="preserve"> </w:t>
      </w:r>
      <w:r>
        <w:t>abweichend vo</w:t>
      </w:r>
      <w:r w:rsidR="00971F73">
        <w:t xml:space="preserve">n </w:t>
      </w:r>
      <w:r w:rsidR="00474254">
        <w:t>Satz</w:t>
      </w:r>
      <w:r>
        <w:t xml:space="preserve"> 1 mit </w:t>
      </w:r>
      <w:r w:rsidR="007D7950">
        <w:t>A</w:t>
      </w:r>
      <w:r>
        <w:t xml:space="preserve">blauf des </w:t>
      </w:r>
      <w:r w:rsidR="006E4003">
        <w:t>…</w:t>
      </w:r>
      <w:r w:rsidR="00B217AE">
        <w:t xml:space="preserve"> </w:t>
      </w:r>
      <w:r>
        <w:t xml:space="preserve">[einsetzen Datum </w:t>
      </w:r>
      <w:r w:rsidR="001E0283" w:rsidRPr="001E0283">
        <w:t>vier Monate nach Inkrafttreten dieses Gesetzes</w:t>
      </w:r>
      <w:r>
        <w:t>].</w:t>
      </w:r>
    </w:p>
    <w:p w14:paraId="28EA39F6" w14:textId="77777777" w:rsidR="00470E78" w:rsidRPr="00732E98" w:rsidRDefault="009B27B4" w:rsidP="00470E78">
      <w:pPr>
        <w:pStyle w:val="JuristischerAbsatznummeriert"/>
      </w:pPr>
      <w:r w:rsidRPr="009B27B4">
        <w:rPr>
          <w:shd w:val="clear" w:color="auto" w:fill="F3F3F3"/>
        </w:rPr>
        <w:t>Für den Fall, dass</w:t>
      </w:r>
      <w:r>
        <w:rPr>
          <w:shd w:val="clear" w:color="auto" w:fill="F3F3F3"/>
        </w:rPr>
        <w:t xml:space="preserve"> die zusammengeschlossenen Bundeseigentümer ihre Sanierungsziele</w:t>
      </w:r>
      <w:r w:rsidRPr="009B27B4">
        <w:rPr>
          <w:shd w:val="clear" w:color="auto" w:fill="F3F3F3"/>
        </w:rPr>
        <w:t xml:space="preserve"> über- oder unterschr</w:t>
      </w:r>
      <w:r>
        <w:rPr>
          <w:shd w:val="clear" w:color="auto" w:fill="F3F3F3"/>
        </w:rPr>
        <w:t>itten haben, sind</w:t>
      </w:r>
      <w:bookmarkStart w:id="68" w:name="eNV_B30B19321768478F980693B759858FDB_1"/>
      <w:r>
        <w:rPr>
          <w:rStyle w:val="Einzelverweisziel"/>
        </w:rPr>
        <w:t xml:space="preserve"> n</w:t>
      </w:r>
      <w:r w:rsidR="003F4363" w:rsidRPr="00646A94">
        <w:rPr>
          <w:rStyle w:val="Einzelverweisziel"/>
        </w:rPr>
        <w:t>ach Beendigung</w:t>
      </w:r>
      <w:bookmarkEnd w:id="68"/>
      <w:r w:rsidR="003F4363">
        <w:t xml:space="preserve"> </w:t>
      </w:r>
      <w:r w:rsidR="00470E78">
        <w:t xml:space="preserve">des Zusammenschlusses die zukünftigen Jahressanierungsziele der einzelnen Bundeseigentümer ausgehend von den tatsächlich im Zeitraum des Zusammenschlusses vorgenommenen Sanierungen </w:t>
      </w:r>
      <w:r w:rsidR="00846A98">
        <w:t xml:space="preserve">entsprechend </w:t>
      </w:r>
      <w:r w:rsidR="00470E78">
        <w:t>an</w:t>
      </w:r>
      <w:r>
        <w:t>zupassen</w:t>
      </w:r>
      <w:r w:rsidR="00470E78">
        <w:t xml:space="preserve">. Hierbei erfolgt eine gleichmäßige Aufteilung anhand der Referenzflächen der jeweiligen Bundeseigentümer, es sei denn es wurde </w:t>
      </w:r>
      <w:r w:rsidR="00623223">
        <w:t>in dem öffentlich</w:t>
      </w:r>
      <w:r>
        <w:t>-</w:t>
      </w:r>
      <w:r w:rsidR="00623223">
        <w:t>rechtliche</w:t>
      </w:r>
      <w:r w:rsidR="00AE5F05">
        <w:t>n</w:t>
      </w:r>
      <w:r w:rsidR="00623223">
        <w:t xml:space="preserve"> Vertrag nach Absatz 3 Satz</w:t>
      </w:r>
      <w:r w:rsidR="00934A3E">
        <w:t xml:space="preserve"> 1</w:t>
      </w:r>
      <w:r w:rsidR="00603E9A">
        <w:t xml:space="preserve"> </w:t>
      </w:r>
      <w:r w:rsidR="00470E78">
        <w:t>eine anderweitig</w:t>
      </w:r>
      <w:r w:rsidR="00FD4F22">
        <w:t>e</w:t>
      </w:r>
      <w:r w:rsidR="00470E78">
        <w:t xml:space="preserve"> Vereinbarung getroffen.</w:t>
      </w:r>
    </w:p>
    <w:p w14:paraId="3CBE604B" w14:textId="77777777" w:rsidR="00E258D8" w:rsidRPr="00E258D8" w:rsidRDefault="00E258D8" w:rsidP="00E258D8">
      <w:pPr>
        <w:pStyle w:val="ParagraphBezeichner"/>
      </w:pPr>
    </w:p>
    <w:p w14:paraId="6E80F37C" w14:textId="77777777" w:rsidR="00E258D8" w:rsidRPr="00E258D8" w:rsidRDefault="00E258D8" w:rsidP="00E258D8">
      <w:pPr>
        <w:pStyle w:val="Paragraphberschrift"/>
      </w:pPr>
      <w:bookmarkStart w:id="69" w:name="_TocA68EED1692F340739B73090A325DE8A2"/>
      <w:r w:rsidRPr="00B82672">
        <w:rPr>
          <w:rStyle w:val="Einzelverweisziel"/>
        </w:rPr>
        <w:t>A</w:t>
      </w:r>
      <w:bookmarkStart w:id="70" w:name="eNV_A0455EC7EAF54627AA621021F976C470_1"/>
      <w:bookmarkStart w:id="71" w:name="eNV_88B836C3FFB3436F8FAB246372FBCB9E_1"/>
      <w:bookmarkStart w:id="72" w:name="eNV_EC17C448D8BA4B3E9F15E9CC55A252AE_1"/>
      <w:bookmarkStart w:id="73" w:name="eNV_1961AE5DCDB94946ADC733DDD0D1DE99_1"/>
      <w:bookmarkStart w:id="74" w:name="eNV_353B76F7CC1144648FD28E80AF7889F8_1"/>
      <w:bookmarkEnd w:id="70"/>
      <w:r w:rsidRPr="00B82672">
        <w:rPr>
          <w:rStyle w:val="Einzelverweisziel"/>
        </w:rPr>
        <w:t>nrechenbarkeit der</w:t>
      </w:r>
      <w:bookmarkEnd w:id="71"/>
      <w:bookmarkEnd w:id="72"/>
      <w:bookmarkEnd w:id="73"/>
      <w:bookmarkEnd w:id="74"/>
      <w:r w:rsidRPr="00C55F6D">
        <w:t xml:space="preserve"> Nutzflächen von Ersatzgebäuden</w:t>
      </w:r>
      <w:bookmarkEnd w:id="69"/>
    </w:p>
    <w:p w14:paraId="6409DEDF" w14:textId="77777777" w:rsidR="00E258D8" w:rsidRPr="00FD4F22" w:rsidRDefault="00241868" w:rsidP="00E258D8">
      <w:pPr>
        <w:pStyle w:val="JuristischerAbsatznummeriert"/>
      </w:pPr>
      <w:r w:rsidRPr="00FD4F22">
        <w:t xml:space="preserve">Abweichend von </w:t>
      </w:r>
      <w:r w:rsidRPr="00FD4F22">
        <w:rPr>
          <w:rStyle w:val="Binnenverweis"/>
        </w:rPr>
        <w:fldChar w:fldCharType="begin"/>
      </w:r>
      <w:r w:rsidRPr="00FD4F22">
        <w:rPr>
          <w:rStyle w:val="Binnenverweis"/>
        </w:rPr>
        <w:instrText xml:space="preserve"> DOCVARIABLE "eNV_1D10C4F0C9FA4BC88ECB3A0361CAC2C6" \* MERGEFORMAT </w:instrText>
      </w:r>
      <w:r w:rsidRPr="00FD4F22">
        <w:rPr>
          <w:rStyle w:val="Binnenverweis"/>
        </w:rPr>
        <w:fldChar w:fldCharType="separate"/>
      </w:r>
      <w:r w:rsidRPr="00FD4F22">
        <w:rPr>
          <w:rStyle w:val="Binnenverweis"/>
        </w:rPr>
        <w:t>§ 3 Absatz 1 Satz 3 und Absatz 2 Satz 3</w:t>
      </w:r>
      <w:r w:rsidRPr="00FD4F22">
        <w:rPr>
          <w:rStyle w:val="Binnenverweis"/>
        </w:rPr>
        <w:fldChar w:fldCharType="end"/>
      </w:r>
      <w:r w:rsidRPr="00FD4F22">
        <w:t xml:space="preserve"> kann ein Bundeseigentümer oder ein Land </w:t>
      </w:r>
      <w:bookmarkStart w:id="75" w:name="eNV_A001FDA54C4B4649857CDC2AF49E58CE_1"/>
      <w:bookmarkEnd w:id="75"/>
      <w:r w:rsidRPr="00FD4F22">
        <w:t>d</w:t>
      </w:r>
      <w:r w:rsidR="00E258D8" w:rsidRPr="00FD4F22">
        <w:t>ie Nutzfläche eines Gebäudes</w:t>
      </w:r>
      <w:r w:rsidRPr="00FD4F22">
        <w:t xml:space="preserve"> nach </w:t>
      </w:r>
      <w:r w:rsidRPr="00FD4F22">
        <w:rPr>
          <w:rStyle w:val="Binnenverweis"/>
        </w:rPr>
        <w:fldChar w:fldCharType="begin"/>
      </w:r>
      <w:r w:rsidRPr="00FD4F22">
        <w:rPr>
          <w:rStyle w:val="Binnenverweis"/>
        </w:rPr>
        <w:instrText xml:space="preserve"> DOCVARIABLE "eNV_007DE4C5E7BD4DDD971AA381E9D14A3A" \* MERGEFORMAT </w:instrText>
      </w:r>
      <w:r w:rsidRPr="00FD4F22">
        <w:rPr>
          <w:rStyle w:val="Binnenverweis"/>
        </w:rPr>
        <w:fldChar w:fldCharType="separate"/>
      </w:r>
      <w:r w:rsidRPr="00FD4F22">
        <w:rPr>
          <w:rStyle w:val="Binnenverweis"/>
        </w:rPr>
        <w:t>§ 1 </w:t>
      </w:r>
      <w:r w:rsidRPr="00FD4F22">
        <w:rPr>
          <w:rStyle w:val="Binnenverweis"/>
        </w:rPr>
        <w:fldChar w:fldCharType="end"/>
      </w:r>
      <w:r w:rsidRPr="00FD4F22">
        <w:t>,</w:t>
      </w:r>
      <w:r w:rsidR="00E258D8" w:rsidRPr="00FD4F22">
        <w:t xml:space="preserve"> das das Niedrigstenergiegebäude-Niveau er</w:t>
      </w:r>
      <w:r w:rsidR="0098778A">
        <w:t>reicht</w:t>
      </w:r>
      <w:r w:rsidR="00E258D8" w:rsidRPr="00FD4F22">
        <w:t xml:space="preserve"> </w:t>
      </w:r>
      <w:r w:rsidR="00846A98">
        <w:t xml:space="preserve">hat </w:t>
      </w:r>
      <w:r w:rsidR="00E258D8" w:rsidRPr="00FD4F22">
        <w:t xml:space="preserve">und </w:t>
      </w:r>
      <w:r w:rsidR="0098778A">
        <w:t xml:space="preserve">das </w:t>
      </w:r>
      <w:r w:rsidR="00670E43">
        <w:t>erst</w:t>
      </w:r>
      <w:r w:rsidR="0098778A">
        <w:t xml:space="preserve"> </w:t>
      </w:r>
      <w:r w:rsidR="00E258D8" w:rsidRPr="00FD4F22">
        <w:t xml:space="preserve">nach dem </w:t>
      </w:r>
      <w:r w:rsidR="00670E43">
        <w:t xml:space="preserve">Ablauf des </w:t>
      </w:r>
      <w:r w:rsidR="00E258D8" w:rsidRPr="00FD4F22">
        <w:t xml:space="preserve">1. Januar 2024 in das Eigentum </w:t>
      </w:r>
      <w:r w:rsidR="008D59E3">
        <w:t xml:space="preserve">des Bundeseigentümers oder eines Landes </w:t>
      </w:r>
      <w:r w:rsidR="00E258D8" w:rsidRPr="00FD4F22">
        <w:t xml:space="preserve">übergegangen ist, auf </w:t>
      </w:r>
      <w:r w:rsidRPr="00FD4F22">
        <w:t xml:space="preserve">seine </w:t>
      </w:r>
      <w:r w:rsidR="00E258D8" w:rsidRPr="00FD4F22">
        <w:t xml:space="preserve">jeweiligen </w:t>
      </w:r>
      <w:r w:rsidR="00522753" w:rsidRPr="00FD4F22">
        <w:t>Jahressanierungs- und 2040-Ziele</w:t>
      </w:r>
      <w:r w:rsidRPr="00FD4F22">
        <w:t xml:space="preserve"> anrechnen</w:t>
      </w:r>
      <w:r w:rsidR="00E258D8" w:rsidRPr="00FD4F22">
        <w:t xml:space="preserve">, wenn: </w:t>
      </w:r>
    </w:p>
    <w:p w14:paraId="69B7F08B" w14:textId="77777777" w:rsidR="00971F73" w:rsidRDefault="00E258D8" w:rsidP="00971F73">
      <w:pPr>
        <w:pStyle w:val="NummerierungStufe1"/>
      </w:pPr>
      <w:r w:rsidRPr="00435D41">
        <w:rPr>
          <w:rStyle w:val="Einzelverweisziel"/>
        </w:rPr>
        <w:t>d</w:t>
      </w:r>
      <w:bookmarkStart w:id="76" w:name="eNV_88331E506A5A4FC09D73B51CF135F22C_1"/>
      <w:bookmarkStart w:id="77" w:name="eNV_812D0231FB304C8D82894A212757D13A_1"/>
      <w:bookmarkEnd w:id="76"/>
      <w:r w:rsidRPr="00435D41">
        <w:rPr>
          <w:rStyle w:val="Einzelverweisziel"/>
        </w:rPr>
        <w:t>as neu</w:t>
      </w:r>
      <w:bookmarkEnd w:id="77"/>
      <w:r>
        <w:t xml:space="preserve"> erworbene </w:t>
      </w:r>
      <w:r w:rsidR="00BC4455">
        <w:t xml:space="preserve">beziehungsweise </w:t>
      </w:r>
      <w:r>
        <w:t xml:space="preserve">neu errichtete Gebäude als Ersatz für ein bestimmtes, im Anrechnungsjahr nach </w:t>
      </w:r>
      <w:r w:rsidR="00522753" w:rsidRPr="00522753">
        <w:rPr>
          <w:rStyle w:val="Binnenverweis"/>
        </w:rPr>
        <w:fldChar w:fldCharType="begin"/>
      </w:r>
      <w:r w:rsidR="00522753" w:rsidRPr="00522753">
        <w:rPr>
          <w:rStyle w:val="Binnenverweis"/>
        </w:rPr>
        <w:instrText xml:space="preserve"> DOCVARIABLE "eNV_1B8F6EF98423455DBF986D347DF7F19F" \* MERGEFORMAT </w:instrText>
      </w:r>
      <w:r w:rsidR="00522753" w:rsidRPr="00522753">
        <w:rPr>
          <w:rStyle w:val="Binnenverweis"/>
        </w:rPr>
        <w:fldChar w:fldCharType="separate"/>
      </w:r>
      <w:r w:rsidR="00522753" w:rsidRPr="00522753">
        <w:rPr>
          <w:rStyle w:val="Binnenverweis"/>
        </w:rPr>
        <w:t>Absatz 6</w:t>
      </w:r>
      <w:r w:rsidR="00522753" w:rsidRPr="00522753">
        <w:rPr>
          <w:rStyle w:val="Binnenverweis"/>
        </w:rPr>
        <w:fldChar w:fldCharType="end"/>
      </w:r>
      <w:r>
        <w:t xml:space="preserve"> oder in einem der zwei vorangegangenen Jahre abgerissenes Gebäude des Referenzraums (Ersatzgebäude) dient und</w:t>
      </w:r>
      <w:bookmarkStart w:id="78" w:name="eNV_78EC361EDAEC4C4496928C5D2D839DD7_1"/>
      <w:bookmarkEnd w:id="78"/>
    </w:p>
    <w:p w14:paraId="5093F50A" w14:textId="77777777" w:rsidR="00971F73" w:rsidRPr="00971F73" w:rsidRDefault="0030076B" w:rsidP="00971F73">
      <w:pPr>
        <w:pStyle w:val="NummerierungStufe1"/>
      </w:pPr>
      <w:r>
        <w:t xml:space="preserve">der Erwerb beziehungsweise </w:t>
      </w:r>
      <w:r w:rsidR="00971F73">
        <w:t>die Errichtung des Ersatzgebäudes im Vergleich zu einer zu unterstellenden Weiternutzung und Sanierung des abgerissenen Gebäudes seines Referenzraums (fiktiv saniertes Gebäude) im Hinblick auf die erzielten Energieeinsparungen und die erreichte Senkung der Lebenszyklus Treibhausgasemissionen nach §</w:t>
      </w:r>
      <w:r w:rsidR="00C61049">
        <w:t> </w:t>
      </w:r>
      <w:r w:rsidR="00971F73">
        <w:t>3 Satz 1 Nummer 18a des Gebäudemodernisierungsgesetzes kosteneffizienter und nachhaltiger ist</w:t>
      </w:r>
      <w:r>
        <w:t>.</w:t>
      </w:r>
    </w:p>
    <w:p w14:paraId="572C53BA" w14:textId="77777777" w:rsidR="00E258D8" w:rsidRPr="00E258D8" w:rsidRDefault="00E258D8" w:rsidP="004F69F4">
      <w:pPr>
        <w:pStyle w:val="JuristischerAbsatznummeriert"/>
      </w:pPr>
      <w:r>
        <w:t>H</w:t>
      </w:r>
      <w:bookmarkStart w:id="79" w:name="eNV_1A35100FDA7945A49113976559D60CA9_1"/>
      <w:bookmarkEnd w:id="79"/>
      <w:r>
        <w:t>ierbei können auch ein oder mehrere fiktiv sanierte Gebäude durch ein oder mehrere Ersatzgebäude ersetzt werden.</w:t>
      </w:r>
      <w:r w:rsidR="00E422CB">
        <w:t xml:space="preserve"> Ersatzgebäude </w:t>
      </w:r>
      <w:r w:rsidR="00971F73">
        <w:t xml:space="preserve">müssen mindestens </w:t>
      </w:r>
      <w:r w:rsidR="00E422CB" w:rsidRPr="00E422CB">
        <w:t>das Niedrigstenergiegebäude-Niveau erreicht haben</w:t>
      </w:r>
      <w:r w:rsidR="00E422CB">
        <w:t>.</w:t>
      </w:r>
      <w:r>
        <w:t xml:space="preserve"> Die </w:t>
      </w:r>
      <w:r w:rsidR="00D0533A">
        <w:t xml:space="preserve">jeweiligen Bundeseigentümer und die </w:t>
      </w:r>
      <w:r>
        <w:t xml:space="preserve">zuständigen Landesbehörden hinterlegen vor dem Zeitpunkt der Eintragung </w:t>
      </w:r>
      <w:r w:rsidR="00FD4F22">
        <w:t xml:space="preserve">nach </w:t>
      </w:r>
      <w:r w:rsidR="00FD4F22" w:rsidRPr="00FD4F22">
        <w:rPr>
          <w:rStyle w:val="Binnenverweis"/>
        </w:rPr>
        <w:fldChar w:fldCharType="begin"/>
      </w:r>
      <w:r w:rsidR="00FD4F22" w:rsidRPr="00FD4F22">
        <w:rPr>
          <w:rStyle w:val="Binnenverweis"/>
        </w:rPr>
        <w:instrText xml:space="preserve"> DOCVARIABLE "eNV_F67A7979803C4C46A2561B23FB8551CC" \* MERGEFORMAT </w:instrText>
      </w:r>
      <w:r w:rsidR="00FD4F22" w:rsidRPr="00FD4F22">
        <w:rPr>
          <w:rStyle w:val="Binnenverweis"/>
        </w:rPr>
        <w:fldChar w:fldCharType="separate"/>
      </w:r>
      <w:r w:rsidR="00FD4F22" w:rsidRPr="00FD4F22">
        <w:rPr>
          <w:rStyle w:val="Binnenverweis"/>
        </w:rPr>
        <w:t>§ 19 Absatz</w:t>
      </w:r>
      <w:r w:rsidR="008D5CB6">
        <w:rPr>
          <w:rStyle w:val="Binnenverweis"/>
        </w:rPr>
        <w:t xml:space="preserve"> </w:t>
      </w:r>
      <w:r w:rsidR="00FE50DF">
        <w:rPr>
          <w:rStyle w:val="Binnenverweis"/>
        </w:rPr>
        <w:t>2</w:t>
      </w:r>
      <w:r w:rsidR="00FD4F22" w:rsidRPr="00FD4F22">
        <w:rPr>
          <w:rStyle w:val="Binnenverweis"/>
        </w:rPr>
        <w:t> </w:t>
      </w:r>
      <w:r w:rsidR="00FE50DF">
        <w:rPr>
          <w:rStyle w:val="Binnenverweis"/>
        </w:rPr>
        <w:t>Nummer 3</w:t>
      </w:r>
      <w:r w:rsidR="00FD4F22" w:rsidRPr="00FD4F22">
        <w:rPr>
          <w:rStyle w:val="Binnenverweis"/>
        </w:rPr>
        <w:fldChar w:fldCharType="end"/>
      </w:r>
      <w:r w:rsidR="00FD4F22">
        <w:t xml:space="preserve"> </w:t>
      </w:r>
      <w:r>
        <w:t>in das Gebäudeinventar die entsprechenden Berechnungen aktenkundig.</w:t>
      </w:r>
    </w:p>
    <w:p w14:paraId="5A94F144" w14:textId="77777777" w:rsidR="00E258D8" w:rsidRPr="00E258D8" w:rsidRDefault="00E258D8" w:rsidP="00E258D8">
      <w:pPr>
        <w:pStyle w:val="JuristischerAbsatznummeriert"/>
      </w:pPr>
      <w:r>
        <w:t>D</w:t>
      </w:r>
      <w:bookmarkStart w:id="80" w:name="eNV_9EFCA531673B468086C041C8405A3BED_1"/>
      <w:bookmarkEnd w:id="80"/>
      <w:r>
        <w:t xml:space="preserve">ie Kriterien der Kosteneffizienz und Nachhaltigkeit nach </w:t>
      </w:r>
      <w:r w:rsidR="00522753" w:rsidRPr="00522753">
        <w:rPr>
          <w:rStyle w:val="Binnenverweis"/>
        </w:rPr>
        <w:fldChar w:fldCharType="begin"/>
      </w:r>
      <w:r w:rsidR="00522753" w:rsidRPr="00522753">
        <w:rPr>
          <w:rStyle w:val="Binnenverweis"/>
        </w:rPr>
        <w:instrText xml:space="preserve"> DOCVARIABLE "eNV_1183EC74C2F440908672FA2EDA4C552C" \* MERGEFORMAT </w:instrText>
      </w:r>
      <w:r w:rsidR="00522753" w:rsidRPr="00522753">
        <w:rPr>
          <w:rStyle w:val="Binnenverweis"/>
        </w:rPr>
        <w:fldChar w:fldCharType="separate"/>
      </w:r>
      <w:r w:rsidR="00522753" w:rsidRPr="00522753">
        <w:rPr>
          <w:rStyle w:val="Binnenverweis"/>
        </w:rPr>
        <w:t>Absatz 1 Nummer 2</w:t>
      </w:r>
      <w:r w:rsidR="00522753" w:rsidRPr="00522753">
        <w:rPr>
          <w:rStyle w:val="Binnenverweis"/>
        </w:rPr>
        <w:fldChar w:fldCharType="end"/>
      </w:r>
      <w:r>
        <w:t xml:space="preserve"> beziehen sich auf den gesamten Lebenszyklus nach dem Lebenszyklusmodell </w:t>
      </w:r>
      <w:r w:rsidR="00527E1C" w:rsidRPr="00527E1C">
        <w:t xml:space="preserve">gemäß Set 2 des Abschnitts 7.6.2 </w:t>
      </w:r>
      <w:r>
        <w:t>der DIN SPEC 91606:2026-07</w:t>
      </w:r>
      <w:r w:rsidR="00530A9C">
        <w:rPr>
          <w:rStyle w:val="Funotenzeichen"/>
        </w:rPr>
        <w:footnoteReference w:id="1"/>
      </w:r>
      <w:r>
        <w:t xml:space="preserve">. Bei der Durchführung der Vergleiche nach </w:t>
      </w:r>
      <w:r w:rsidR="00522753" w:rsidRPr="00522753">
        <w:rPr>
          <w:rStyle w:val="Binnenverweis"/>
        </w:rPr>
        <w:fldChar w:fldCharType="begin"/>
      </w:r>
      <w:r w:rsidR="00522753" w:rsidRPr="00522753">
        <w:rPr>
          <w:rStyle w:val="Binnenverweis"/>
        </w:rPr>
        <w:instrText xml:space="preserve"> DOCVARIABLE "eNV_CB8037A1DEC14F45900097A9862E439C" \* MERGEFORMAT </w:instrText>
      </w:r>
      <w:r w:rsidR="00522753" w:rsidRPr="00522753">
        <w:rPr>
          <w:rStyle w:val="Binnenverweis"/>
        </w:rPr>
        <w:fldChar w:fldCharType="separate"/>
      </w:r>
      <w:r w:rsidR="00522753" w:rsidRPr="00522753">
        <w:rPr>
          <w:rStyle w:val="Binnenverweis"/>
        </w:rPr>
        <w:t>Absatz 1 Nummer 2</w:t>
      </w:r>
      <w:r w:rsidR="00522753" w:rsidRPr="00522753">
        <w:rPr>
          <w:rStyle w:val="Binnenverweis"/>
        </w:rPr>
        <w:fldChar w:fldCharType="end"/>
      </w:r>
      <w:r>
        <w:t xml:space="preserve"> sind stets die Kosten, die Treibhausgasemissionen und der Primärenergiebedarf aus dem Abriss des fiktiv sanierten Gebäudes als Teil von dessen Lebenszyklus beim Ersatzgebäude zu berücksichtigen.</w:t>
      </w:r>
    </w:p>
    <w:p w14:paraId="1EF8B0B8" w14:textId="77777777" w:rsidR="00E258D8" w:rsidRPr="00E258D8" w:rsidRDefault="00E258D8" w:rsidP="00E258D8">
      <w:pPr>
        <w:pStyle w:val="JuristischerAbsatznummeriert"/>
      </w:pPr>
      <w:r>
        <w:t>D</w:t>
      </w:r>
      <w:bookmarkStart w:id="81" w:name="eNV_3ADB0CE23AC24E619F5E7CA878B9FB0E_1"/>
      <w:bookmarkEnd w:id="81"/>
      <w:r>
        <w:t xml:space="preserve">as Kriterium der Kosteneffizienz nach </w:t>
      </w:r>
      <w:r w:rsidR="00522753" w:rsidRPr="00522753">
        <w:rPr>
          <w:rStyle w:val="Binnenverweis"/>
        </w:rPr>
        <w:fldChar w:fldCharType="begin"/>
      </w:r>
      <w:r w:rsidR="00522753" w:rsidRPr="00522753">
        <w:rPr>
          <w:rStyle w:val="Binnenverweis"/>
        </w:rPr>
        <w:instrText xml:space="preserve"> DOCVARIABLE "eNV_008AA80195324FDAB98EB82961496AF5" \* MERGEFORMAT </w:instrText>
      </w:r>
      <w:r w:rsidR="00522753" w:rsidRPr="00522753">
        <w:rPr>
          <w:rStyle w:val="Binnenverweis"/>
        </w:rPr>
        <w:fldChar w:fldCharType="separate"/>
      </w:r>
      <w:r w:rsidR="00522753" w:rsidRPr="00522753">
        <w:rPr>
          <w:rStyle w:val="Binnenverweis"/>
        </w:rPr>
        <w:t>Absatz 1 Nummer 2</w:t>
      </w:r>
      <w:r w:rsidR="00522753" w:rsidRPr="00522753">
        <w:rPr>
          <w:rStyle w:val="Binnenverweis"/>
        </w:rPr>
        <w:fldChar w:fldCharType="end"/>
      </w:r>
      <w:r>
        <w:t xml:space="preserve"> ist erfüllt, wenn das Ersatzgebäude in Bezug auf die im Lebenszyklus anfallenden Kosten wirtschaftlicher ist</w:t>
      </w:r>
      <w:r w:rsidR="008E5BE6">
        <w:t xml:space="preserve"> als der Weiterbetrieb des fiktiv sanierten Gebäudes</w:t>
      </w:r>
      <w:r>
        <w:t>. Die Wirtschaftlichkeit ist auf Grundlage der für den jeweiligen Zuständigkeitsbereich der öffentlichen Einrichtung geltenden Haushaltsregelungen festzustellen.</w:t>
      </w:r>
    </w:p>
    <w:p w14:paraId="45A055B7" w14:textId="77777777" w:rsidR="004D3F4E" w:rsidRDefault="00E258D8" w:rsidP="004D3F4E">
      <w:pPr>
        <w:pStyle w:val="JuristischerAbsatznummeriert"/>
      </w:pPr>
      <w:r>
        <w:t>D</w:t>
      </w:r>
      <w:bookmarkStart w:id="82" w:name="eNV_ED2E13440485447CA9A4DCCC32F0713A_1"/>
      <w:bookmarkEnd w:id="82"/>
      <w:r>
        <w:t xml:space="preserve">as Kriterium der Nachhaltigkeit nach </w:t>
      </w:r>
      <w:r w:rsidR="00522753" w:rsidRPr="00522753">
        <w:rPr>
          <w:rStyle w:val="Binnenverweis"/>
        </w:rPr>
        <w:fldChar w:fldCharType="begin"/>
      </w:r>
      <w:r w:rsidR="00522753" w:rsidRPr="00522753">
        <w:rPr>
          <w:rStyle w:val="Binnenverweis"/>
        </w:rPr>
        <w:instrText xml:space="preserve"> DOCVARIABLE "eNV_319B44F193594A6EA2DA703D64E05C96" \* MERGEFORMAT </w:instrText>
      </w:r>
      <w:r w:rsidR="00522753" w:rsidRPr="00522753">
        <w:rPr>
          <w:rStyle w:val="Binnenverweis"/>
        </w:rPr>
        <w:fldChar w:fldCharType="separate"/>
      </w:r>
      <w:r w:rsidR="00522753" w:rsidRPr="00522753">
        <w:rPr>
          <w:rStyle w:val="Binnenverweis"/>
        </w:rPr>
        <w:t>Absatz 1 Nummer 2</w:t>
      </w:r>
      <w:r w:rsidR="00522753" w:rsidRPr="00522753">
        <w:rPr>
          <w:rStyle w:val="Binnenverweis"/>
        </w:rPr>
        <w:fldChar w:fldCharType="end"/>
      </w:r>
      <w:r>
        <w:t xml:space="preserve"> ist erfüllt, wenn</w:t>
      </w:r>
    </w:p>
    <w:p w14:paraId="33052346" w14:textId="77777777" w:rsidR="004D3F4E" w:rsidRDefault="00E258D8" w:rsidP="004D3F4E">
      <w:pPr>
        <w:pStyle w:val="NummerierungStufe1"/>
      </w:pPr>
      <w:r>
        <w:t>der auf den Lebenszyklus bezogene Primärenergiebedar</w:t>
      </w:r>
      <w:r w:rsidR="004D3F4E">
        <w:t>f</w:t>
      </w:r>
      <w:r>
        <w:t xml:space="preserve"> des fiktiv sanierten Gebäudes den auf den Lebenszyklus bezogenen Primärenergiebedarf des Ersatzgebäudes </w:t>
      </w:r>
      <w:r w:rsidR="00670E43">
        <w:t xml:space="preserve">übersteigt </w:t>
      </w:r>
      <w:r w:rsidR="004D3F4E">
        <w:t>und</w:t>
      </w:r>
    </w:p>
    <w:p w14:paraId="67270D71" w14:textId="77777777" w:rsidR="004D3F4E" w:rsidRDefault="004D3F4E" w:rsidP="004D3F4E">
      <w:pPr>
        <w:pStyle w:val="NummerierungStufe1"/>
      </w:pPr>
      <w:r>
        <w:t>das Lebenszyklus-Treibhauspotenzial nach § 3 Absatz 1 Nummer 18b des Gebäudemodernisierungsgesetzes des fiktiv sanierten Gebäudes dasjenige des Ersatzgebäudes übersteigt.</w:t>
      </w:r>
    </w:p>
    <w:p w14:paraId="603BA029" w14:textId="77777777" w:rsidR="00AB134C" w:rsidRPr="00FD4F22" w:rsidRDefault="00AB134C" w:rsidP="00AB134C">
      <w:pPr>
        <w:pStyle w:val="JuristischerAbsatzFolgeabsatz"/>
      </w:pPr>
      <w:r w:rsidRPr="00FD4F22">
        <w:t xml:space="preserve">Die Ökobilanzierung zur Ermittlung des auf den Lebenszyklus bezogenen Primärenergiebedarfs und des Lebenszyklus-Treibhauspotenzials ist auf der Grundlage der DIN SPEC 91606:2026-07 durchzuführen. Hierfür sind Datengrundlagen und Arbeitshilfen zu verwenden, die durch das Bundesministerium für Wohnen, Stadtentwicklung und Bauwesen nach § 7 Absatz </w:t>
      </w:r>
      <w:r w:rsidR="00762524">
        <w:t>5 Satz 3</w:t>
      </w:r>
      <w:r w:rsidRPr="00FD4F22">
        <w:t xml:space="preserve"> des Gebäudemodernisierungsgesetzes</w:t>
      </w:r>
      <w:r w:rsidR="00762524">
        <w:t xml:space="preserve"> </w:t>
      </w:r>
      <w:r w:rsidRPr="00FD4F22">
        <w:t xml:space="preserve">bekannt </w:t>
      </w:r>
      <w:r w:rsidR="00F101B9">
        <w:t xml:space="preserve">gemacht </w:t>
      </w:r>
      <w:r w:rsidRPr="00FD4F22">
        <w:t>und nach §</w:t>
      </w:r>
      <w:r w:rsidR="008D5CB6">
        <w:t> </w:t>
      </w:r>
      <w:r w:rsidRPr="00FD4F22">
        <w:t xml:space="preserve">7 Absatz </w:t>
      </w:r>
      <w:r w:rsidR="00762524">
        <w:t>5 Satz 4</w:t>
      </w:r>
      <w:r w:rsidRPr="00FD4F22">
        <w:t xml:space="preserve"> des Gebäudemodernisierungsgesetzes bereitgestellt werden.</w:t>
      </w:r>
    </w:p>
    <w:p w14:paraId="6A7C2540" w14:textId="77777777" w:rsidR="00E258D8" w:rsidRPr="003F4363" w:rsidRDefault="003F4363" w:rsidP="008A0F06">
      <w:pPr>
        <w:pStyle w:val="JuristischerAbsatznummeriert"/>
      </w:pPr>
      <w:bookmarkStart w:id="83" w:name="eNV_202193D1B16243BDB3BE5C980D5F8A76_1"/>
      <w:bookmarkEnd w:id="83"/>
      <w:r w:rsidRPr="003F4363">
        <w:t xml:space="preserve">Die Nutzfläche </w:t>
      </w:r>
      <w:r w:rsidR="00E258D8" w:rsidRPr="003F4363">
        <w:t>eines Ersatzgebäudes ist auf d</w:t>
      </w:r>
      <w:r w:rsidR="00F101B9">
        <w:t>as</w:t>
      </w:r>
      <w:r w:rsidR="00E258D8" w:rsidRPr="003F4363">
        <w:t xml:space="preserve"> jeweilige </w:t>
      </w:r>
      <w:r w:rsidR="00522753" w:rsidRPr="003F4363">
        <w:t>Jahressanierungs</w:t>
      </w:r>
      <w:r w:rsidR="0004531F">
        <w:t>ziel</w:t>
      </w:r>
      <w:r w:rsidR="00E258D8" w:rsidRPr="003F4363">
        <w:t xml:space="preserve"> </w:t>
      </w:r>
      <w:r w:rsidR="00522753" w:rsidRPr="003F4363">
        <w:t xml:space="preserve">eines Bundeseigentümers </w:t>
      </w:r>
      <w:r w:rsidR="00E258D8" w:rsidRPr="003F4363">
        <w:t>oder eines Landes des</w:t>
      </w:r>
      <w:r w:rsidR="00F101B9">
        <w:t>jenigen</w:t>
      </w:r>
      <w:r w:rsidR="00E258D8" w:rsidRPr="003F4363">
        <w:t xml:space="preserve"> Jahres anzurechnen, in dem die Abrissarbeiten und die Errichtung oder der Übergang von Besitz, Nutzen und Lasten des Ersatzgebäudes vollständig abgeschlossen wurden. </w:t>
      </w:r>
      <w:bookmarkStart w:id="84" w:name="eNV_9382FD2AFD2E403C9A0532CE48BBB38E_1"/>
      <w:r w:rsidR="00E258D8" w:rsidRPr="001C1CF9">
        <w:rPr>
          <w:rStyle w:val="Einzelverweisziel"/>
        </w:rPr>
        <w:t>Die Anrechenbarkeit</w:t>
      </w:r>
      <w:bookmarkEnd w:id="84"/>
      <w:r w:rsidR="00E258D8" w:rsidRPr="003F4363">
        <w:t xml:space="preserve"> der Nutzfläche des Ersatzgebäudes auf </w:t>
      </w:r>
      <w:r w:rsidR="00F101B9">
        <w:t>das jeweilige Jahressanierungsziel</w:t>
      </w:r>
      <w:r w:rsidR="008D5CB6">
        <w:t xml:space="preserve"> </w:t>
      </w:r>
      <w:r w:rsidR="00E258D8" w:rsidRPr="003F4363">
        <w:t>wird auf die Nutzfläche des abgerissenen Gebäudes begrenzt.</w:t>
      </w:r>
      <w:r w:rsidR="00FD4F22">
        <w:t xml:space="preserve"> </w:t>
      </w:r>
      <w:r w:rsidR="00FD4F22" w:rsidRPr="00FD4F22">
        <w:rPr>
          <w:rStyle w:val="Binnenverweis"/>
        </w:rPr>
        <w:fldChar w:fldCharType="begin"/>
      </w:r>
      <w:r w:rsidR="00FD4F22" w:rsidRPr="00FD4F22">
        <w:rPr>
          <w:rStyle w:val="Binnenverweis"/>
        </w:rPr>
        <w:instrText xml:space="preserve"> DOCVARIABLE "eNV_B4A38353ED30416DBF9BC72CDF40BA42" \* MERGEFORMAT </w:instrText>
      </w:r>
      <w:r w:rsidR="00FD4F22" w:rsidRPr="00FD4F22">
        <w:rPr>
          <w:rStyle w:val="Binnenverweis"/>
        </w:rPr>
        <w:fldChar w:fldCharType="separate"/>
      </w:r>
      <w:r w:rsidR="00FD4F22" w:rsidRPr="00FD4F22">
        <w:rPr>
          <w:rStyle w:val="Binnenverweis"/>
        </w:rPr>
        <w:t>§ 4 Absatz 4 Satz 1</w:t>
      </w:r>
      <w:r w:rsidR="00FD4F22" w:rsidRPr="00FD4F22">
        <w:rPr>
          <w:rStyle w:val="Binnenverweis"/>
        </w:rPr>
        <w:fldChar w:fldCharType="end"/>
      </w:r>
      <w:r w:rsidR="00FD4F22">
        <w:t xml:space="preserve"> </w:t>
      </w:r>
      <w:r w:rsidR="00F101B9">
        <w:t>ist</w:t>
      </w:r>
      <w:r w:rsidR="00FD4F22">
        <w:t xml:space="preserve"> entsprechend</w:t>
      </w:r>
      <w:r w:rsidR="00F101B9">
        <w:t xml:space="preserve"> anzuwenden</w:t>
      </w:r>
      <w:r w:rsidR="00FD4F22">
        <w:t xml:space="preserve">. </w:t>
      </w:r>
    </w:p>
    <w:p w14:paraId="37ADF8B8" w14:textId="77777777" w:rsidR="00E258D8" w:rsidRPr="00E258D8" w:rsidRDefault="00E258D8" w:rsidP="00E258D8">
      <w:pPr>
        <w:pStyle w:val="ParagraphBezeichner"/>
      </w:pPr>
    </w:p>
    <w:p w14:paraId="282B76F9" w14:textId="77777777" w:rsidR="004C7311" w:rsidRPr="004C7311" w:rsidRDefault="004C7311" w:rsidP="004C7311">
      <w:pPr>
        <w:pStyle w:val="Paragraphberschrift"/>
      </w:pPr>
      <w:bookmarkStart w:id="85" w:name="_TocB4B5AB26A31341A8B7BADC03AE2BBAB6"/>
      <w:r>
        <w:t>S</w:t>
      </w:r>
      <w:bookmarkStart w:id="86" w:name="eNV_1748D1DBE64A42D1A838CB9BBA9ABD92_1"/>
      <w:bookmarkEnd w:id="86"/>
      <w:r>
        <w:t>anierungsverhandlungen</w:t>
      </w:r>
      <w:bookmarkEnd w:id="85"/>
    </w:p>
    <w:p w14:paraId="267FF6EA" w14:textId="77777777" w:rsidR="004C7311" w:rsidRPr="004C7311" w:rsidRDefault="004C7311" w:rsidP="00C3061B">
      <w:pPr>
        <w:pStyle w:val="JuristischerAbsatznummeriert"/>
      </w:pPr>
      <w:r w:rsidRPr="004C7311">
        <w:t>N</w:t>
      </w:r>
      <w:bookmarkStart w:id="87" w:name="eNV_47A50077B96040CEA13A225CC00A7467_1"/>
      <w:bookmarkEnd w:id="87"/>
      <w:r w:rsidRPr="004C7311">
        <w:t>utz</w:t>
      </w:r>
      <w:r w:rsidR="00AF0010">
        <w:t>t</w:t>
      </w:r>
      <w:r w:rsidR="00331BF1">
        <w:t xml:space="preserve"> </w:t>
      </w:r>
      <w:r w:rsidR="00AF0010">
        <w:t>eine</w:t>
      </w:r>
      <w:r w:rsidRPr="004C7311">
        <w:t xml:space="preserve"> öffentliche Einrichtung des Bundes </w:t>
      </w:r>
      <w:r w:rsidR="00AF0010">
        <w:t xml:space="preserve">ein </w:t>
      </w:r>
      <w:r w:rsidRPr="004C7311">
        <w:t xml:space="preserve">Gebäude nach </w:t>
      </w:r>
      <w:r w:rsidR="00522753" w:rsidRPr="00522753">
        <w:rPr>
          <w:rStyle w:val="Binnenverweis"/>
        </w:rPr>
        <w:fldChar w:fldCharType="begin"/>
      </w:r>
      <w:r w:rsidR="00522753" w:rsidRPr="00522753">
        <w:rPr>
          <w:rStyle w:val="Binnenverweis"/>
        </w:rPr>
        <w:instrText xml:space="preserve"> DOCVARIABLE "eNV_A2CC147ED27842EB8FE1A503871C2A75" \* MERGEFORMAT </w:instrText>
      </w:r>
      <w:r w:rsidR="00522753" w:rsidRPr="00522753">
        <w:rPr>
          <w:rStyle w:val="Binnenverweis"/>
        </w:rPr>
        <w:fldChar w:fldCharType="separate"/>
      </w:r>
      <w:r w:rsidR="00522753" w:rsidRPr="00522753">
        <w:rPr>
          <w:rStyle w:val="Binnenverweis"/>
        </w:rPr>
        <w:t>§ 1</w:t>
      </w:r>
      <w:r w:rsidR="00522753" w:rsidRPr="00522753">
        <w:rPr>
          <w:rStyle w:val="Binnenverweis"/>
        </w:rPr>
        <w:fldChar w:fldCharType="end"/>
      </w:r>
      <w:r w:rsidR="00846A98">
        <w:rPr>
          <w:rStyle w:val="Binnenverweis"/>
        </w:rPr>
        <w:t>,</w:t>
      </w:r>
      <w:r w:rsidRPr="004C7311">
        <w:t xml:space="preserve"> ohne selbst Eigentümer zu sein, </w:t>
      </w:r>
      <w:r w:rsidR="00AF0010">
        <w:t>muss sie</w:t>
      </w:r>
      <w:r w:rsidRPr="004C7311">
        <w:t xml:space="preserve"> mit ihrem jeweiligen Vertragspartner darüber verhandeln, dass der Eigentümer das Gebäude mindestens auf Niedrigstenergiegebäude-Niveau saniert</w:t>
      </w:r>
      <w:r w:rsidR="00C3061B" w:rsidRPr="00C3061B">
        <w:t>. Dies gilt insbesondere bei einer Verlängerung des Mietvertrages, einer Nutzungsänderung sowie bei erheblichen Reparatur- oder Instandhaltungsarbeiten</w:t>
      </w:r>
    </w:p>
    <w:p w14:paraId="16303B4A" w14:textId="77777777" w:rsidR="004C7311" w:rsidRPr="004C7311" w:rsidRDefault="00435D41" w:rsidP="004C7311">
      <w:pPr>
        <w:pStyle w:val="JuristischerAbsatznummeriert"/>
      </w:pPr>
      <w:r>
        <w:t>Ein Land stellt</w:t>
      </w:r>
      <w:r w:rsidR="004C7311" w:rsidRPr="004C7311">
        <w:t xml:space="preserve"> die Einhaltung der Vorgaben nach Absatz 1 entsprechend für Gebäude nach </w:t>
      </w:r>
      <w:r w:rsidR="00522753" w:rsidRPr="00522753">
        <w:rPr>
          <w:rStyle w:val="Binnenverweis"/>
        </w:rPr>
        <w:fldChar w:fldCharType="begin"/>
      </w:r>
      <w:r w:rsidR="00522753" w:rsidRPr="00522753">
        <w:rPr>
          <w:rStyle w:val="Binnenverweis"/>
        </w:rPr>
        <w:instrText xml:space="preserve"> DOCVARIABLE "eNV_8632EF58432844789AFAB49EC9B47382" \* MERGEFORMAT </w:instrText>
      </w:r>
      <w:r w:rsidR="00522753" w:rsidRPr="00522753">
        <w:rPr>
          <w:rStyle w:val="Binnenverweis"/>
        </w:rPr>
        <w:fldChar w:fldCharType="separate"/>
      </w:r>
      <w:r w:rsidR="00522753" w:rsidRPr="00522753">
        <w:rPr>
          <w:rStyle w:val="Binnenverweis"/>
        </w:rPr>
        <w:t>§ 1 </w:t>
      </w:r>
      <w:r w:rsidR="00FA0506" w:rsidRPr="00522753" w:rsidDel="00FA0506">
        <w:rPr>
          <w:rStyle w:val="Binnenverweis"/>
        </w:rPr>
        <w:t xml:space="preserve"> </w:t>
      </w:r>
      <w:r w:rsidR="00522753" w:rsidRPr="00522753">
        <w:rPr>
          <w:rStyle w:val="Binnenverweis"/>
        </w:rPr>
        <w:fldChar w:fldCharType="end"/>
      </w:r>
      <w:r w:rsidR="004C7311" w:rsidRPr="004C7311">
        <w:t xml:space="preserve"> sicher, die</w:t>
      </w:r>
      <w:r w:rsidR="00522753">
        <w:t xml:space="preserve"> </w:t>
      </w:r>
      <w:r w:rsidR="00AF0010">
        <w:t xml:space="preserve">durch </w:t>
      </w:r>
      <w:r>
        <w:t xml:space="preserve">seine </w:t>
      </w:r>
      <w:r w:rsidR="004C7311" w:rsidRPr="004C7311">
        <w:t>öffentliche</w:t>
      </w:r>
      <w:r w:rsidR="000619DE">
        <w:t xml:space="preserve">n </w:t>
      </w:r>
      <w:r w:rsidR="004C7311" w:rsidRPr="004C7311">
        <w:t xml:space="preserve">Einrichtungen </w:t>
      </w:r>
      <w:r>
        <w:t xml:space="preserve">oder diejenigen seiner </w:t>
      </w:r>
      <w:r w:rsidR="004C7311" w:rsidRPr="004C7311">
        <w:t xml:space="preserve">Kommunen </w:t>
      </w:r>
      <w:r w:rsidR="00AF0010">
        <w:t>genutzt werden</w:t>
      </w:r>
      <w:r w:rsidR="004C7311" w:rsidRPr="004C7311">
        <w:t>, ohne Eigentümer zu sein.</w:t>
      </w:r>
    </w:p>
    <w:p w14:paraId="535F35E9" w14:textId="77777777" w:rsidR="004C7311" w:rsidRPr="004C7311" w:rsidRDefault="004C7311" w:rsidP="00E258D8">
      <w:pPr>
        <w:pStyle w:val="JuristischerAbsatznichtnummeriert"/>
        <w:ind w:firstLine="0"/>
      </w:pPr>
    </w:p>
    <w:p w14:paraId="06A4160C" w14:textId="77777777" w:rsidR="00E258D8" w:rsidRPr="008A0F06" w:rsidRDefault="00E258D8" w:rsidP="00E258D8">
      <w:pPr>
        <w:pStyle w:val="TeilBezeichner"/>
      </w:pPr>
    </w:p>
    <w:p w14:paraId="5FEE7B23" w14:textId="77777777" w:rsidR="00C35E27" w:rsidRPr="008A0F06" w:rsidRDefault="00E258D8" w:rsidP="00E258D8">
      <w:pPr>
        <w:pStyle w:val="Teilberschrift"/>
      </w:pPr>
      <w:bookmarkStart w:id="88" w:name="_Toc3086907197A94C7DB849E60E538FCB66"/>
      <w:r>
        <w:t>S</w:t>
      </w:r>
      <w:bookmarkStart w:id="89" w:name="eNV_D70BBB3DA42F4B099C00677AC24AD4F3_1"/>
      <w:bookmarkEnd w:id="89"/>
      <w:r>
        <w:t>anierungszielniveau</w:t>
      </w:r>
      <w:bookmarkEnd w:id="88"/>
    </w:p>
    <w:p w14:paraId="5AF6D112" w14:textId="77777777" w:rsidR="00E930AA" w:rsidRPr="008A0F06" w:rsidRDefault="00E930AA" w:rsidP="00E930AA">
      <w:pPr>
        <w:pStyle w:val="ParagraphBezeichner"/>
      </w:pPr>
      <w:bookmarkStart w:id="90" w:name="_TocB762338EACD2495BB0D1F7AE2EC3258C"/>
    </w:p>
    <w:p w14:paraId="49BF73D5" w14:textId="77777777" w:rsidR="00E930AA" w:rsidRPr="008A0F06" w:rsidRDefault="00E930AA" w:rsidP="00E930AA">
      <w:pPr>
        <w:pStyle w:val="Paragraphberschrift"/>
      </w:pPr>
      <w:bookmarkStart w:id="91" w:name="_TocACD7E35DB9FF4D7EBA6E14F4293F763A"/>
      <w:r w:rsidRPr="00BB1E1F">
        <w:rPr>
          <w:rStyle w:val="Einzelverweisziel"/>
        </w:rPr>
        <w:t>N</w:t>
      </w:r>
      <w:bookmarkStart w:id="92" w:name="eNV_5A2C7309E468411A84A53D2B14E0D444_1"/>
      <w:bookmarkStart w:id="93" w:name="eNV_7E531E6810344993829FE3EBF0C7D837_1"/>
      <w:bookmarkStart w:id="94" w:name="eNV_2D60FC033D6C415C89C94F3A60611E38_1"/>
      <w:bookmarkStart w:id="95" w:name="eNV_ECD351B9842C45EEBBF0604E175BDB26_1"/>
      <w:bookmarkStart w:id="96" w:name="eNV_6E4FE76901B14B59816E4423E3C55C9B_1"/>
      <w:bookmarkStart w:id="97" w:name="eNV_C0FA34FA614B42938EA73DE5A324C6D2_1"/>
      <w:bookmarkStart w:id="98" w:name="eNV_35F073B20F2E40329E157DACD9A1D8BB_1"/>
      <w:bookmarkEnd w:id="92"/>
      <w:r w:rsidRPr="00BB1E1F">
        <w:rPr>
          <w:rStyle w:val="Einzelverweisziel"/>
        </w:rPr>
        <w:t>iedrigstenergiegebäude-</w:t>
      </w:r>
      <w:bookmarkEnd w:id="93"/>
      <w:bookmarkEnd w:id="94"/>
      <w:bookmarkEnd w:id="95"/>
      <w:bookmarkEnd w:id="96"/>
      <w:bookmarkEnd w:id="97"/>
      <w:bookmarkEnd w:id="98"/>
      <w:r w:rsidRPr="008A0F06">
        <w:t>Niveau</w:t>
      </w:r>
      <w:bookmarkEnd w:id="91"/>
    </w:p>
    <w:p w14:paraId="50CB997B" w14:textId="77777777" w:rsidR="00E930AA" w:rsidRPr="008A0F06" w:rsidRDefault="00E930AA" w:rsidP="00090525">
      <w:pPr>
        <w:pStyle w:val="JuristischerAbsatznichtnummeriert"/>
        <w:ind w:firstLine="0"/>
      </w:pPr>
      <w:r w:rsidRPr="008A0F06">
        <w:t xml:space="preserve">Ein Gebäude nach </w:t>
      </w:r>
      <w:r w:rsidR="008767A1" w:rsidRPr="008A0F06">
        <w:rPr>
          <w:rStyle w:val="Binnenverweis"/>
        </w:rPr>
        <w:fldChar w:fldCharType="begin"/>
      </w:r>
      <w:r w:rsidR="008767A1" w:rsidRPr="008A0F06">
        <w:rPr>
          <w:rStyle w:val="Binnenverweis"/>
        </w:rPr>
        <w:instrText xml:space="preserve"> DOCVARIABLE "eNV_F903B125310C4C189EE47782592881FA" \* MERGEFORMAT </w:instrText>
      </w:r>
      <w:r w:rsidR="008767A1" w:rsidRPr="008A0F06">
        <w:rPr>
          <w:rStyle w:val="Binnenverweis"/>
        </w:rPr>
        <w:fldChar w:fldCharType="separate"/>
      </w:r>
      <w:r w:rsidR="008767A1" w:rsidRPr="00D20552">
        <w:rPr>
          <w:rStyle w:val="Binnenverweis"/>
        </w:rPr>
        <w:t>§</w:t>
      </w:r>
      <w:r w:rsidR="008767A1" w:rsidRPr="008A0F06">
        <w:rPr>
          <w:rStyle w:val="Binnenverweis"/>
        </w:rPr>
        <w:t> 1 </w:t>
      </w:r>
      <w:r w:rsidR="00FA0506" w:rsidRPr="008A0F06" w:rsidDel="00FA0506">
        <w:rPr>
          <w:rStyle w:val="Binnenverweis"/>
        </w:rPr>
        <w:t xml:space="preserve"> </w:t>
      </w:r>
      <w:r w:rsidR="008767A1" w:rsidRPr="008A0F06">
        <w:rPr>
          <w:rStyle w:val="Binnenverweis"/>
        </w:rPr>
        <w:fldChar w:fldCharType="end"/>
      </w:r>
      <w:r w:rsidRPr="008A0F06">
        <w:t xml:space="preserve"> </w:t>
      </w:r>
      <w:r w:rsidR="00DF60AA">
        <w:t>hat</w:t>
      </w:r>
      <w:r w:rsidRPr="008A0F06">
        <w:t xml:space="preserve"> das Niedrigstenergiegebäude</w:t>
      </w:r>
      <w:r w:rsidR="00672F72" w:rsidRPr="008A0F06">
        <w:t>-Niveau</w:t>
      </w:r>
      <w:r w:rsidR="00DF60AA">
        <w:t xml:space="preserve"> erreicht</w:t>
      </w:r>
      <w:r w:rsidRPr="008A0F06">
        <w:t>, wenn de</w:t>
      </w:r>
      <w:r w:rsidR="00672F72" w:rsidRPr="008A0F06">
        <w:t>r</w:t>
      </w:r>
      <w:r w:rsidRPr="008A0F06">
        <w:t xml:space="preserve"> Referenzgebäudefaktor </w:t>
      </w:r>
      <w:r w:rsidR="00672F72" w:rsidRPr="008A0F06">
        <w:t>dieses Gebäudes</w:t>
      </w:r>
      <w:r w:rsidRPr="008A0F06">
        <w:t xml:space="preserve"> </w:t>
      </w:r>
      <w:r w:rsidR="00C3061B" w:rsidRPr="00C3061B">
        <w:t xml:space="preserve">den Wert </w:t>
      </w:r>
      <w:r w:rsidR="00201132">
        <w:t>1,3</w:t>
      </w:r>
      <w:r w:rsidR="00C3061B" w:rsidRPr="00C3061B">
        <w:t xml:space="preserve"> </w:t>
      </w:r>
      <w:r w:rsidRPr="008A0F06">
        <w:t>nicht überschreitet.</w:t>
      </w:r>
    </w:p>
    <w:p w14:paraId="2DCBDB20" w14:textId="77777777" w:rsidR="00CE3A2C" w:rsidRPr="008A0F06" w:rsidRDefault="00CE3A2C" w:rsidP="00CE3A2C">
      <w:pPr>
        <w:pStyle w:val="ParagraphBezeichner"/>
      </w:pPr>
    </w:p>
    <w:p w14:paraId="00A2337F" w14:textId="77777777" w:rsidR="00F039FD" w:rsidRPr="008A0F06" w:rsidRDefault="00CE3A2C" w:rsidP="00F039FD">
      <w:pPr>
        <w:pStyle w:val="Paragraphberschrift"/>
      </w:pPr>
      <w:bookmarkStart w:id="99" w:name="_Toc6550DB8B04FE4E17B4FC47E74C650A2A"/>
      <w:r w:rsidRPr="00BB1E1F">
        <w:rPr>
          <w:rStyle w:val="Einzelverweisziel"/>
        </w:rPr>
        <w:t>R</w:t>
      </w:r>
      <w:bookmarkStart w:id="100" w:name="eNV_49E96936453A40AF97821A71F39AF140_1"/>
      <w:bookmarkStart w:id="101" w:name="eNV_9A0A536769E3432587606A16FBB572F7_1"/>
      <w:bookmarkStart w:id="102" w:name="eNV_E18A409685F9491AAB0DEF45E7D622DB_1"/>
      <w:bookmarkStart w:id="103" w:name="eNV_A31BE75EFD8E44B0A2FD187C10F9B366_1"/>
      <w:bookmarkEnd w:id="100"/>
      <w:r w:rsidRPr="00BB1E1F">
        <w:rPr>
          <w:rStyle w:val="Einzelverweisziel"/>
        </w:rPr>
        <w:t>eduzierte Anforderungen</w:t>
      </w:r>
      <w:bookmarkEnd w:id="101"/>
      <w:bookmarkEnd w:id="102"/>
      <w:bookmarkEnd w:id="103"/>
      <w:r w:rsidRPr="008A0F06">
        <w:t xml:space="preserve"> für Baudenkmale </w:t>
      </w:r>
      <w:bookmarkEnd w:id="99"/>
    </w:p>
    <w:bookmarkEnd w:id="90"/>
    <w:p w14:paraId="699E2C95" w14:textId="77777777" w:rsidR="00637710" w:rsidRPr="008A0F06" w:rsidRDefault="00637710" w:rsidP="00F039FD">
      <w:pPr>
        <w:pStyle w:val="JuristischerAbsatznichtnummeriert"/>
        <w:ind w:firstLine="0"/>
      </w:pPr>
      <w:r w:rsidRPr="008A0F06">
        <w:t>F</w:t>
      </w:r>
      <w:bookmarkStart w:id="104" w:name="eNV_7489FB52CF054088A2D74306881AF2F8_1"/>
      <w:bookmarkEnd w:id="104"/>
      <w:r w:rsidRPr="008A0F06">
        <w:t xml:space="preserve">ür ein Baudenkmal </w:t>
      </w:r>
      <w:r w:rsidR="00C3061B" w:rsidRPr="008A0F06">
        <w:t xml:space="preserve">gilt </w:t>
      </w:r>
      <w:r w:rsidR="00E433AA">
        <w:t>abweichend</w:t>
      </w:r>
      <w:r w:rsidR="00AF38A7" w:rsidRPr="008A0F06">
        <w:t xml:space="preserve"> </w:t>
      </w:r>
      <w:r w:rsidR="00846A98">
        <w:t>von</w:t>
      </w:r>
      <w:r w:rsidR="00AF38A7" w:rsidRPr="008A0F06">
        <w:t xml:space="preserve"> </w:t>
      </w:r>
      <w:r w:rsidR="00C55F6D">
        <w:rPr>
          <w:rStyle w:val="Binnenverweis"/>
        </w:rPr>
        <w:t>§ 8</w:t>
      </w:r>
      <w:r w:rsidR="00AA6C6A" w:rsidRPr="008A0F06">
        <w:t xml:space="preserve"> </w:t>
      </w:r>
      <w:r w:rsidRPr="008A0F06">
        <w:t xml:space="preserve">das Niedrigstenergiegebäude-Niveau </w:t>
      </w:r>
      <w:r w:rsidR="00AF38A7" w:rsidRPr="008A0F06">
        <w:t xml:space="preserve">bereits dann </w:t>
      </w:r>
      <w:r w:rsidRPr="008A0F06">
        <w:t xml:space="preserve">als </w:t>
      </w:r>
      <w:r w:rsidR="00DF60AA">
        <w:t>erreicht</w:t>
      </w:r>
      <w:r w:rsidRPr="008A0F06">
        <w:t>, wenn es auf das energetisch höchstmögliche Niveau saniert wurde, das erreicht werden kann ohne</w:t>
      </w:r>
    </w:p>
    <w:p w14:paraId="742138BA" w14:textId="77777777" w:rsidR="00637710" w:rsidRPr="008A0F06" w:rsidRDefault="00637710" w:rsidP="00637710">
      <w:pPr>
        <w:pStyle w:val="NummerierungStufe1"/>
      </w:pPr>
      <w:r w:rsidRPr="008A0F06">
        <w:t>e</w:t>
      </w:r>
      <w:bookmarkStart w:id="105" w:name="eNV_7D668B855F0E45C490343BB2545C7163_1"/>
      <w:bookmarkEnd w:id="105"/>
      <w:r w:rsidRPr="008A0F06">
        <w:t>ine den Belangen des Denkmalschutzes entgegenstehende Veränderung seiner Eigenart oder seines Erscheinungsbildes,</w:t>
      </w:r>
    </w:p>
    <w:p w14:paraId="398A32C1" w14:textId="77777777" w:rsidR="00637710" w:rsidRPr="008A0F06" w:rsidRDefault="00C45AA9" w:rsidP="00637710">
      <w:pPr>
        <w:pStyle w:val="NummerierungStufe1"/>
      </w:pPr>
      <w:bookmarkStart w:id="106" w:name="_Hlk238645978"/>
      <w:r>
        <w:t xml:space="preserve"> unverhältnismäßigem Aufwand</w:t>
      </w:r>
      <w:bookmarkEnd w:id="106"/>
      <w:r w:rsidR="00637710" w:rsidRPr="008A0F06">
        <w:t xml:space="preserve"> und</w:t>
      </w:r>
    </w:p>
    <w:p w14:paraId="05C9E145" w14:textId="77777777" w:rsidR="00637710" w:rsidRPr="008A0F06" w:rsidRDefault="00637710" w:rsidP="00637710">
      <w:pPr>
        <w:pStyle w:val="NummerierungStufe1"/>
      </w:pPr>
      <w:r w:rsidRPr="008A0F06">
        <w:t>e</w:t>
      </w:r>
      <w:bookmarkStart w:id="107" w:name="eNV_D39B127033D14A52B74BC81196094FCA_1"/>
      <w:bookmarkEnd w:id="107"/>
      <w:r w:rsidRPr="008A0F06">
        <w:t>ine wesentliche Einschränkung seiner Nutzbarkeit.</w:t>
      </w:r>
    </w:p>
    <w:p w14:paraId="2CD3CEA9" w14:textId="77777777" w:rsidR="00C3061B" w:rsidRPr="00C3061B" w:rsidRDefault="00C3061B" w:rsidP="00C3061B">
      <w:pPr>
        <w:pStyle w:val="JuristischerAbsatzFolgeabsatz"/>
      </w:pPr>
      <w:bookmarkStart w:id="108" w:name="_Hlk240534422"/>
      <w:r w:rsidRPr="00C3061B">
        <w:t xml:space="preserve">. </w:t>
      </w:r>
    </w:p>
    <w:bookmarkEnd w:id="108"/>
    <w:p w14:paraId="54AC04E2" w14:textId="77777777" w:rsidR="000619DE" w:rsidRPr="00FD4F22" w:rsidRDefault="000619DE" w:rsidP="000619DE">
      <w:pPr>
        <w:pStyle w:val="JuristischerAbsatzFolgeabsatz"/>
      </w:pPr>
    </w:p>
    <w:p w14:paraId="6644239F" w14:textId="77777777" w:rsidR="00F039FD" w:rsidRPr="008A0F06" w:rsidRDefault="00F039FD" w:rsidP="00F039FD">
      <w:pPr>
        <w:pStyle w:val="ParagraphBezeichner"/>
      </w:pPr>
    </w:p>
    <w:p w14:paraId="5F177C94" w14:textId="77777777" w:rsidR="00F039FD" w:rsidRPr="008A0F06" w:rsidRDefault="00F039FD" w:rsidP="00F039FD">
      <w:pPr>
        <w:pStyle w:val="Paragraphberschrift"/>
      </w:pPr>
      <w:bookmarkStart w:id="109" w:name="_TocC5EB8BF218F54741A1A83818F1C3DF9A"/>
      <w:commentRangeStart w:id="110"/>
      <w:r w:rsidRPr="00BB1E1F">
        <w:rPr>
          <w:rStyle w:val="Einzelverweisziel"/>
        </w:rPr>
        <w:t>R</w:t>
      </w:r>
      <w:bookmarkStart w:id="111" w:name="eNV_C1E10FBDDE9F4AB5BD7CD03251BEF419_1"/>
      <w:bookmarkStart w:id="112" w:name="eNV_2D60FC033D6C415C89C94F3A60611E38_2"/>
      <w:bookmarkStart w:id="113" w:name="eNV_923E8B65547E4F839DC583D7B1EB04E2_1"/>
      <w:bookmarkEnd w:id="111"/>
      <w:r w:rsidRPr="00BB1E1F">
        <w:rPr>
          <w:rStyle w:val="Einzelverweisziel"/>
        </w:rPr>
        <w:t>eduzierte Anforderungen</w:t>
      </w:r>
      <w:bookmarkEnd w:id="112"/>
      <w:bookmarkEnd w:id="113"/>
      <w:r w:rsidRPr="008A0F06">
        <w:t xml:space="preserve"> für militärische Gebäude</w:t>
      </w:r>
      <w:bookmarkEnd w:id="109"/>
      <w:commentRangeEnd w:id="110"/>
      <w:r w:rsidR="00AF2AFC" w:rsidRPr="008A0F06">
        <w:rPr>
          <w:rStyle w:val="Kommentarzeichen"/>
          <w:sz w:val="22"/>
          <w:szCs w:val="22"/>
        </w:rPr>
        <w:commentReference w:id="110"/>
      </w:r>
    </w:p>
    <w:p w14:paraId="2313103C" w14:textId="77777777" w:rsidR="00F039FD" w:rsidRPr="008A0F06" w:rsidRDefault="00637710" w:rsidP="00F039FD">
      <w:pPr>
        <w:pStyle w:val="JuristischerAbsatznummeriert"/>
        <w:numPr>
          <w:ilvl w:val="2"/>
          <w:numId w:val="31"/>
        </w:numPr>
      </w:pPr>
      <w:r w:rsidRPr="00BB1E1F">
        <w:rPr>
          <w:rStyle w:val="Einzelverweisziel"/>
        </w:rPr>
        <w:t>F</w:t>
      </w:r>
      <w:bookmarkStart w:id="114" w:name="eNV_6891266C4D80440A8C38C42CE634CB28_1"/>
      <w:bookmarkStart w:id="115" w:name="eNV_2B092641DC9143F5A985BBB23A3A9257_1"/>
      <w:bookmarkStart w:id="116" w:name="eNV_0D8FD0A8B24146FF96D206BB3853FCB9_1"/>
      <w:bookmarkEnd w:id="114"/>
      <w:r w:rsidRPr="00BB1E1F">
        <w:rPr>
          <w:rStyle w:val="Einzelverweisziel"/>
        </w:rPr>
        <w:t>ür ein</w:t>
      </w:r>
      <w:bookmarkEnd w:id="115"/>
      <w:bookmarkEnd w:id="116"/>
      <w:r w:rsidRPr="008A0F06">
        <w:t xml:space="preserve"> militärisches Gebäude</w:t>
      </w:r>
      <w:r w:rsidR="00401903">
        <w:t xml:space="preserve">, </w:t>
      </w:r>
      <w:r w:rsidR="00511B09">
        <w:t xml:space="preserve">gilt </w:t>
      </w:r>
      <w:r w:rsidR="00E433AA">
        <w:t>abweichend</w:t>
      </w:r>
      <w:r w:rsidR="00156772">
        <w:t xml:space="preserve"> </w:t>
      </w:r>
      <w:r w:rsidR="00451393">
        <w:t>von</w:t>
      </w:r>
      <w:r w:rsidR="00AF38A7" w:rsidRPr="008A0F06">
        <w:t xml:space="preserve"> </w:t>
      </w:r>
      <w:r w:rsidR="003C5B57" w:rsidRPr="003C5B57">
        <w:rPr>
          <w:rStyle w:val="Binnenverweis"/>
        </w:rPr>
        <w:fldChar w:fldCharType="begin"/>
      </w:r>
      <w:r w:rsidR="003C5B57" w:rsidRPr="003C5B57">
        <w:rPr>
          <w:rStyle w:val="Binnenverweis"/>
        </w:rPr>
        <w:instrText xml:space="preserve"> DOCVARIABLE "eNV_6E4FE76901B14B59816E4423E3C55C9B" \* MERGEFORMAT </w:instrText>
      </w:r>
      <w:r w:rsidR="003C5B57" w:rsidRPr="003C5B57">
        <w:rPr>
          <w:rStyle w:val="Binnenverweis"/>
        </w:rPr>
        <w:fldChar w:fldCharType="separate"/>
      </w:r>
      <w:r w:rsidR="003C5B57" w:rsidRPr="003C5B57">
        <w:rPr>
          <w:rStyle w:val="Binnenverweis"/>
        </w:rPr>
        <w:t>§ 8</w:t>
      </w:r>
      <w:r w:rsidR="003C5B57" w:rsidRPr="003C5B57">
        <w:rPr>
          <w:rStyle w:val="Binnenverweis"/>
        </w:rPr>
        <w:fldChar w:fldCharType="end"/>
      </w:r>
      <w:r w:rsidR="00C55F6D" w:rsidRPr="004F4C22">
        <w:t xml:space="preserve"> </w:t>
      </w:r>
      <w:r w:rsidRPr="008A0F06">
        <w:t xml:space="preserve">das Niedrigstenergiegebäude-Niveau </w:t>
      </w:r>
      <w:r w:rsidR="00AF38A7" w:rsidRPr="008A0F06">
        <w:t xml:space="preserve">bereits dann </w:t>
      </w:r>
      <w:r w:rsidRPr="008A0F06">
        <w:t xml:space="preserve">als </w:t>
      </w:r>
      <w:r w:rsidR="00DF60AA">
        <w:t>erreicht</w:t>
      </w:r>
      <w:r w:rsidRPr="008A0F06">
        <w:t>, wenn der Referenzgebäudefaktor</w:t>
      </w:r>
      <w:r w:rsidR="00672F72" w:rsidRPr="008A0F06">
        <w:t xml:space="preserve"> dieses Gebäudes</w:t>
      </w:r>
      <w:r w:rsidRPr="008A0F06">
        <w:t xml:space="preserve"> den Wert [</w:t>
      </w:r>
      <w:r w:rsidR="00CE6CEB" w:rsidRPr="008A0F06">
        <w:t xml:space="preserve">1,6 </w:t>
      </w:r>
      <w:r w:rsidRPr="008A0F06">
        <w:t xml:space="preserve">] nicht überschreitet.  </w:t>
      </w:r>
    </w:p>
    <w:p w14:paraId="2D6298CD" w14:textId="77777777" w:rsidR="00F01167" w:rsidRPr="008A0F06" w:rsidRDefault="00511B09" w:rsidP="006D36A0">
      <w:pPr>
        <w:pStyle w:val="JuristischerAbsatznummeriert"/>
      </w:pPr>
      <w:bookmarkStart w:id="117" w:name="eNV_FE9A68BF04EA45B7B947E9BFF0DEAEB8_1"/>
      <w:bookmarkEnd w:id="117"/>
      <w:r>
        <w:t xml:space="preserve"> </w:t>
      </w:r>
      <w:r w:rsidR="00C11758" w:rsidRPr="00C11758">
        <w:t>Bis zum Ablauf des 31. Dezember 2035 gilt zusätzlich zu Absatz 1 für ein militärisches Gebäude das Niedrigstenergiegebäude-Niveau auch dann als erreicht, wenn die energetische Sanierung des militärischen Gebäudes zu einer unverhältnismäßigen Beanspruchung der für die Verteidigungsfähigkeit benötigten Ressourcen führen würde. Auf Grundlage des Satzes 1 kann ein Bundeseigentümer in einem Kalenderjahr bis zu [1] Prozentpunkt jenes Anteils an seinem Jahressanierungsziel abdecken, der durch die Sanierung militärischer Gebäude erbracht werden soll. Satz 1 ist nicht anzuwenden für die Feststellung, ob ein Gebäude aus dem Referenzraum auszunehmen ist.</w:t>
      </w:r>
      <w:r w:rsidR="00F01167" w:rsidRPr="008A0F06">
        <w:t xml:space="preserve"> </w:t>
      </w:r>
    </w:p>
    <w:p w14:paraId="3A8CC37E" w14:textId="77777777" w:rsidR="00637710" w:rsidRPr="008A0F06" w:rsidRDefault="00C11758" w:rsidP="006D36A0">
      <w:pPr>
        <w:pStyle w:val="JuristischerAbsatznummeriert"/>
      </w:pPr>
      <w:bookmarkStart w:id="118" w:name="eNV_CF413E78572D4558BE1B9F12242A36C9_1"/>
      <w:bookmarkEnd w:id="118"/>
      <w:r w:rsidRPr="008A0F06">
        <w:t xml:space="preserve">Bis zum Ablauf des 31. Dezember 2035 </w:t>
      </w:r>
      <w:r>
        <w:t xml:space="preserve">ist für ein militärisches Gebäude </w:t>
      </w:r>
      <w:r w:rsidRPr="008A0F06">
        <w:rPr>
          <w:rStyle w:val="Binnenverweis"/>
        </w:rPr>
        <w:t xml:space="preserve">§ </w:t>
      </w:r>
      <w:r>
        <w:rPr>
          <w:rStyle w:val="Binnenverweis"/>
        </w:rPr>
        <w:t>6</w:t>
      </w:r>
      <w:r w:rsidRPr="008A0F06">
        <w:rPr>
          <w:rStyle w:val="Binnenverweis"/>
        </w:rPr>
        <w:t xml:space="preserve"> m</w:t>
      </w:r>
      <w:r w:rsidRPr="008A0F06">
        <w:t>i</w:t>
      </w:r>
      <w:r>
        <w:t>t</w:t>
      </w:r>
      <w:r w:rsidRPr="008A0F06">
        <w:t xml:space="preserve"> der Maßgabe</w:t>
      </w:r>
      <w:r>
        <w:t xml:space="preserve"> </w:t>
      </w:r>
      <w:r w:rsidR="001C07ED">
        <w:t>anzuwenden</w:t>
      </w:r>
      <w:r w:rsidR="00637710" w:rsidRPr="008A0F06">
        <w:t xml:space="preserve">, dass der Zeitraum </w:t>
      </w:r>
      <w:r w:rsidR="00103A20" w:rsidRPr="008A0F06">
        <w:t xml:space="preserve">in </w:t>
      </w:r>
      <w:r w:rsidR="00435D41" w:rsidRPr="00435D41">
        <w:rPr>
          <w:rStyle w:val="Binnenverweis"/>
        </w:rPr>
        <w:fldChar w:fldCharType="begin"/>
      </w:r>
      <w:r w:rsidR="00435D41" w:rsidRPr="00435D41">
        <w:rPr>
          <w:rStyle w:val="Binnenverweis"/>
        </w:rPr>
        <w:instrText xml:space="preserve"> DOCVARIABLE "eNV_812D0231FB304C8D82894A212757D13A" \* MERGEFORMAT </w:instrText>
      </w:r>
      <w:r w:rsidR="00435D41" w:rsidRPr="00435D41">
        <w:rPr>
          <w:rStyle w:val="Binnenverweis"/>
        </w:rPr>
        <w:fldChar w:fldCharType="separate"/>
      </w:r>
      <w:r w:rsidR="00435D41" w:rsidRPr="00435D41">
        <w:rPr>
          <w:rStyle w:val="Binnenverweis"/>
        </w:rPr>
        <w:t>§ 6 Absatz 1 Nummer 1</w:t>
      </w:r>
      <w:r w:rsidR="00435D41" w:rsidRPr="00435D41">
        <w:rPr>
          <w:rStyle w:val="Binnenverweis"/>
        </w:rPr>
        <w:fldChar w:fldCharType="end"/>
      </w:r>
      <w:r w:rsidR="00103A20" w:rsidRPr="008A0F06">
        <w:t xml:space="preserve"> </w:t>
      </w:r>
      <w:r w:rsidR="00637710" w:rsidRPr="008A0F06">
        <w:t xml:space="preserve">fünf Jahre betragen </w:t>
      </w:r>
      <w:r w:rsidR="00451393">
        <w:t>kann</w:t>
      </w:r>
      <w:r w:rsidR="00637710" w:rsidRPr="008A0F06">
        <w:t>.</w:t>
      </w:r>
    </w:p>
    <w:p w14:paraId="45349C81" w14:textId="77777777" w:rsidR="00CE3A2C" w:rsidRPr="008A0F06" w:rsidRDefault="00CE3A2C" w:rsidP="00CE3A2C">
      <w:pPr>
        <w:pStyle w:val="ParagraphBezeichner"/>
      </w:pPr>
    </w:p>
    <w:p w14:paraId="0E64D1A4" w14:textId="77777777" w:rsidR="00CE3A2C" w:rsidRPr="008A0F06" w:rsidRDefault="00E433AA" w:rsidP="00CE3A2C">
      <w:pPr>
        <w:pStyle w:val="Paragraphberschrift"/>
      </w:pPr>
      <w:bookmarkStart w:id="119" w:name="_Toc5C83D956FAAA44498503809E78E0ED77"/>
      <w:r>
        <w:rPr>
          <w:rStyle w:val="Einzelverweisziel"/>
        </w:rPr>
        <w:t>Ermittlung</w:t>
      </w:r>
      <w:bookmarkStart w:id="120" w:name="eNV_EA48F6ACA9AA4EEE97ACAAD0FB6B3873_1"/>
      <w:bookmarkStart w:id="121" w:name="eNV_15E07BAB954547CFA79C1DEF10CBC7CC_1"/>
      <w:bookmarkStart w:id="122" w:name="eNV_A46F2383BA544670943CDC8230B119D8_1"/>
      <w:r w:rsidR="00000C01" w:rsidRPr="00D22504">
        <w:rPr>
          <w:rStyle w:val="Einzelverweisziel"/>
        </w:rPr>
        <w:t xml:space="preserve"> </w:t>
      </w:r>
      <w:r w:rsidR="00CE3A2C" w:rsidRPr="00D22504">
        <w:rPr>
          <w:rStyle w:val="Einzelverweisziel"/>
        </w:rPr>
        <w:t>des</w:t>
      </w:r>
      <w:bookmarkEnd w:id="120"/>
      <w:bookmarkEnd w:id="121"/>
      <w:bookmarkEnd w:id="122"/>
      <w:r w:rsidR="00CE3A2C" w:rsidRPr="008A0F06">
        <w:t xml:space="preserve"> Niedrigstenergiegebäude-Niveaus</w:t>
      </w:r>
      <w:bookmarkEnd w:id="119"/>
    </w:p>
    <w:p w14:paraId="4CCB2CB6" w14:textId="77777777" w:rsidR="00CE3A2C" w:rsidRPr="008A0F06" w:rsidRDefault="004F19F6" w:rsidP="003458D8">
      <w:pPr>
        <w:pStyle w:val="JuristischerAbsatznummeriert"/>
      </w:pPr>
      <w:bookmarkStart w:id="123" w:name="_Hlk240544727"/>
      <w:r w:rsidRPr="00B82672">
        <w:rPr>
          <w:rStyle w:val="Einzelverweisziel"/>
        </w:rPr>
        <w:t>V</w:t>
      </w:r>
      <w:bookmarkStart w:id="124" w:name="eNV_9940F3D97C434DF9B185F4B04EAEE6B9_1"/>
      <w:bookmarkStart w:id="125" w:name="eNV_D29296298FE64A79BA32DA13D5272B82_1"/>
      <w:bookmarkStart w:id="126" w:name="eNV_B2C689700BC642B9934F90956150A9AA_1"/>
      <w:bookmarkEnd w:id="124"/>
      <w:r w:rsidRPr="00B82672">
        <w:rPr>
          <w:rStyle w:val="Einzelverweisziel"/>
        </w:rPr>
        <w:t>orbehaltlich der</w:t>
      </w:r>
      <w:bookmarkEnd w:id="125"/>
      <w:bookmarkEnd w:id="126"/>
      <w:r w:rsidRPr="008A0F06">
        <w:t xml:space="preserve"> Abs</w:t>
      </w:r>
      <w:r w:rsidR="001E4B62">
        <w:t>ä</w:t>
      </w:r>
      <w:r w:rsidRPr="008A0F06">
        <w:t>tz</w:t>
      </w:r>
      <w:r w:rsidR="001E4B62">
        <w:t>e</w:t>
      </w:r>
      <w:r w:rsidRPr="008A0F06">
        <w:t xml:space="preserve"> 2 bis 5 ist die</w:t>
      </w:r>
      <w:r w:rsidR="00813E74" w:rsidRPr="008A0F06">
        <w:t xml:space="preserve"> Einhaltung des Referenzgebäudefaktors nach </w:t>
      </w:r>
      <w:r w:rsidR="00BB1E1F" w:rsidRPr="00BB1E1F">
        <w:rPr>
          <w:rStyle w:val="Binnenverweis"/>
        </w:rPr>
        <w:fldChar w:fldCharType="begin"/>
      </w:r>
      <w:r w:rsidR="00BB1E1F" w:rsidRPr="00BB1E1F">
        <w:rPr>
          <w:rStyle w:val="Binnenverweis"/>
        </w:rPr>
        <w:instrText xml:space="preserve"> DOCVARIABLE "eNV_7E531E6810344993829FE3EBF0C7D837" \* MERGEFORMAT </w:instrText>
      </w:r>
      <w:r w:rsidR="00BB1E1F" w:rsidRPr="00BB1E1F">
        <w:rPr>
          <w:rStyle w:val="Binnenverweis"/>
        </w:rPr>
        <w:fldChar w:fldCharType="separate"/>
      </w:r>
      <w:r w:rsidR="00BB1E1F" w:rsidRPr="00BB1E1F">
        <w:rPr>
          <w:rStyle w:val="Binnenverweis"/>
        </w:rPr>
        <w:t>§ 8</w:t>
      </w:r>
      <w:r w:rsidR="00BB1E1F" w:rsidRPr="00BB1E1F">
        <w:rPr>
          <w:rStyle w:val="Binnenverweis"/>
        </w:rPr>
        <w:fldChar w:fldCharType="end"/>
      </w:r>
      <w:r w:rsidR="00813E74" w:rsidRPr="008A0F06">
        <w:t xml:space="preserve"> </w:t>
      </w:r>
      <w:r w:rsidR="00F01167" w:rsidRPr="008A0F06">
        <w:t>oder</w:t>
      </w:r>
      <w:r w:rsidR="00813E74" w:rsidRPr="008A0F06">
        <w:t xml:space="preserve"> </w:t>
      </w:r>
      <w:r w:rsidR="00BB1E1F" w:rsidRPr="00BB1E1F">
        <w:rPr>
          <w:rStyle w:val="Binnenverweis"/>
        </w:rPr>
        <w:fldChar w:fldCharType="begin"/>
      </w:r>
      <w:r w:rsidR="00BB1E1F" w:rsidRPr="00BB1E1F">
        <w:rPr>
          <w:rStyle w:val="Binnenverweis"/>
        </w:rPr>
        <w:instrText xml:space="preserve"> DOCVARIABLE "eNV_2B092641DC9143F5A985BBB23A3A9257" \* MERGEFORMAT </w:instrText>
      </w:r>
      <w:r w:rsidR="00BB1E1F" w:rsidRPr="00BB1E1F">
        <w:rPr>
          <w:rStyle w:val="Binnenverweis"/>
        </w:rPr>
        <w:fldChar w:fldCharType="separate"/>
      </w:r>
      <w:r w:rsidR="00BB1E1F" w:rsidRPr="00BB1E1F">
        <w:rPr>
          <w:rStyle w:val="Binnenverweis"/>
        </w:rPr>
        <w:t>§ 10 Absatz 1</w:t>
      </w:r>
      <w:r w:rsidR="00BB1E1F" w:rsidRPr="00BB1E1F">
        <w:rPr>
          <w:rStyle w:val="Binnenverweis"/>
        </w:rPr>
        <w:fldChar w:fldCharType="end"/>
      </w:r>
      <w:r w:rsidR="00C04851">
        <w:t xml:space="preserve">durch einen Abgleich mit dem Referenzgebäudefaktor des betrachteten Gebäudes zu ermitteln. Um diesen zu bestimmen, wird </w:t>
      </w:r>
      <w:r w:rsidR="00813E74" w:rsidRPr="008A0F06">
        <w:t>der Jahres-Primärenergiebedarf des betrachteten Gebäudes und</w:t>
      </w:r>
      <w:r w:rsidR="00F01167" w:rsidRPr="008A0F06">
        <w:t xml:space="preserve"> derjenige</w:t>
      </w:r>
      <w:r w:rsidR="00813E74" w:rsidRPr="008A0F06">
        <w:t xml:space="preserve"> seiner Referenzausführung nach den Vorgaben des § 18 Absatz 2 und 3 </w:t>
      </w:r>
      <w:r w:rsidR="00000C01" w:rsidRPr="008A0F06">
        <w:t xml:space="preserve">des </w:t>
      </w:r>
      <w:r w:rsidR="00813E74" w:rsidRPr="008A0F06">
        <w:t>Gebäudemodernisierungsgesetz</w:t>
      </w:r>
      <w:r w:rsidR="00000C01" w:rsidRPr="008A0F06">
        <w:t>es</w:t>
      </w:r>
      <w:r w:rsidR="00813E74" w:rsidRPr="008A0F06">
        <w:t xml:space="preserve"> berechne</w:t>
      </w:r>
      <w:r w:rsidRPr="008A0F06">
        <w:t>t</w:t>
      </w:r>
      <w:r w:rsidR="00813E74" w:rsidRPr="008A0F06">
        <w:t xml:space="preserve"> und </w:t>
      </w:r>
      <w:r w:rsidR="00F01167" w:rsidRPr="008A0F06">
        <w:t xml:space="preserve">der </w:t>
      </w:r>
      <w:r w:rsidR="00813E74" w:rsidRPr="008A0F06">
        <w:t>erste Wert durch den zweiten Wert dividier</w:t>
      </w:r>
      <w:r w:rsidRPr="008A0F06">
        <w:t>t</w:t>
      </w:r>
      <w:r w:rsidR="00C04851">
        <w:t>.</w:t>
      </w:r>
      <w:r w:rsidR="00E433AA">
        <w:t xml:space="preserve"> </w:t>
      </w:r>
      <w:r w:rsidR="00C47448" w:rsidRPr="00E433AA">
        <w:t xml:space="preserve">Liegt für ein Gebäude ein </w:t>
      </w:r>
      <w:r w:rsidR="00C47448">
        <w:t xml:space="preserve">ab </w:t>
      </w:r>
      <w:r w:rsidR="00C47448" w:rsidRPr="00E433AA">
        <w:t>dem 1. Januar</w:t>
      </w:r>
      <w:r w:rsidR="00C47448">
        <w:t xml:space="preserve"> 2027</w:t>
      </w:r>
      <w:r w:rsidR="00C47448" w:rsidRPr="00E433AA">
        <w:t xml:space="preserve"> erstellter Energiebedarfsausweis nach § 81 Absatz 1 des Gebäudemodernisierungsgesetzes vor</w:t>
      </w:r>
      <w:r w:rsidR="00C47448">
        <w:t>, so kann hieraus der Referenzgebäudefaktor des Gebäudes entnommen werden</w:t>
      </w:r>
    </w:p>
    <w:bookmarkEnd w:id="123"/>
    <w:p w14:paraId="297F1B6F" w14:textId="77777777" w:rsidR="00D16603" w:rsidRDefault="00813E74" w:rsidP="00D16603">
      <w:pPr>
        <w:pStyle w:val="JuristischerAbsatznummeriert"/>
      </w:pPr>
      <w:r w:rsidRPr="00B82672">
        <w:rPr>
          <w:rStyle w:val="Einzelverweisziel"/>
        </w:rPr>
        <w:t>D</w:t>
      </w:r>
      <w:bookmarkStart w:id="127" w:name="eNV_ED735E1CD6104120BEFAC2E6D1D554EC_1"/>
      <w:bookmarkStart w:id="128" w:name="eNV_D29296298FE64A79BA32DA13D5272B82_2"/>
      <w:bookmarkEnd w:id="127"/>
      <w:r w:rsidRPr="00B82672">
        <w:rPr>
          <w:rStyle w:val="Einzelverweisziel"/>
        </w:rPr>
        <w:t>ie an</w:t>
      </w:r>
      <w:r w:rsidR="00E31EA3" w:rsidRPr="00B82672">
        <w:rPr>
          <w:rStyle w:val="Einzelverweisziel"/>
        </w:rPr>
        <w:t>zuwendenden</w:t>
      </w:r>
      <w:bookmarkEnd w:id="128"/>
      <w:r w:rsidRPr="008A0F06">
        <w:t xml:space="preserve"> Referenzgebäudefaktoren nach</w:t>
      </w:r>
      <w:r w:rsidR="00BB1E1F">
        <w:t xml:space="preserve"> </w:t>
      </w:r>
      <w:r w:rsidR="001E4B62">
        <w:t xml:space="preserve">den </w:t>
      </w:r>
      <w:r w:rsidR="00BB1E1F" w:rsidRPr="004F4C22">
        <w:rPr>
          <w:rStyle w:val="Binnenverweis"/>
        </w:rPr>
        <w:fldChar w:fldCharType="begin"/>
      </w:r>
      <w:r w:rsidR="00BB1E1F" w:rsidRPr="004F4C22">
        <w:rPr>
          <w:rStyle w:val="Binnenverweis"/>
        </w:rPr>
        <w:instrText xml:space="preserve"> DOCVARIABLE "eNV_2D60FC033D6C415C89C94F3A60611E38" \* MERGEFORMAT </w:instrText>
      </w:r>
      <w:r w:rsidR="00BB1E1F" w:rsidRPr="004F4C22">
        <w:rPr>
          <w:rStyle w:val="Binnenverweis"/>
        </w:rPr>
        <w:fldChar w:fldCharType="separate"/>
      </w:r>
      <w:r w:rsidR="00BB1E1F" w:rsidRPr="004F4C22">
        <w:rPr>
          <w:rStyle w:val="Binnenverweis"/>
        </w:rPr>
        <w:t>§§ 8 und 10</w:t>
      </w:r>
      <w:r w:rsidR="00BB1E1F" w:rsidRPr="004F4C22">
        <w:fldChar w:fldCharType="end"/>
      </w:r>
      <w:r w:rsidR="00BB1E1F" w:rsidRPr="004F4C22">
        <w:t xml:space="preserve"> Absatz 1</w:t>
      </w:r>
      <w:r w:rsidRPr="008A0F06">
        <w:t xml:space="preserve"> gelten</w:t>
      </w:r>
      <w:r w:rsidR="00FF6492" w:rsidRPr="008A0F06">
        <w:t xml:space="preserve"> auch dann</w:t>
      </w:r>
      <w:r w:rsidRPr="008A0F06">
        <w:t xml:space="preserve"> als eingehalten, </w:t>
      </w:r>
      <w:r w:rsidR="00F538AB" w:rsidRPr="008A0F06">
        <w:t xml:space="preserve">wenn </w:t>
      </w:r>
      <w:r w:rsidR="00000C01" w:rsidRPr="008A0F06">
        <w:t xml:space="preserve">ein Gebäude </w:t>
      </w:r>
    </w:p>
    <w:p w14:paraId="0C4C3896" w14:textId="77777777" w:rsidR="00D16603" w:rsidRDefault="005322B9" w:rsidP="00D16603">
      <w:pPr>
        <w:pStyle w:val="NummerierungStufe1"/>
      </w:pPr>
      <w:r w:rsidRPr="008A0F06">
        <w:t xml:space="preserve">auf Grundlage einer Baugenehmigung errichtet wurde, die nach </w:t>
      </w:r>
      <w:r w:rsidR="001E4B62">
        <w:t>Ablauf des</w:t>
      </w:r>
      <w:r w:rsidRPr="008A0F06">
        <w:t xml:space="preserve"> 31. Dezember</w:t>
      </w:r>
      <w:r w:rsidR="001E4B62">
        <w:t>s</w:t>
      </w:r>
      <w:r w:rsidRPr="008A0F06">
        <w:t xml:space="preserve"> 2015 erteilt wurde</w:t>
      </w:r>
      <w:r w:rsidR="00D16603">
        <w:t>, oder</w:t>
      </w:r>
    </w:p>
    <w:p w14:paraId="63237C00" w14:textId="77777777" w:rsidR="00D16603" w:rsidRDefault="005322B9" w:rsidP="00D16603">
      <w:pPr>
        <w:pStyle w:val="NummerierungStufe1"/>
      </w:pPr>
      <w:r w:rsidRPr="008A0F06">
        <w:t xml:space="preserve"> auf </w:t>
      </w:r>
      <w:r w:rsidR="00000C01" w:rsidRPr="008A0F06">
        <w:t xml:space="preserve">Grundlage einer Baugenehmigung errichtet wurde, die nach </w:t>
      </w:r>
      <w:r w:rsidR="001E4B62">
        <w:t xml:space="preserve">Ablauf des </w:t>
      </w:r>
      <w:r w:rsidR="00000C01" w:rsidRPr="008A0F06">
        <w:t>31. Januar</w:t>
      </w:r>
      <w:r w:rsidR="001E4B62">
        <w:t>s</w:t>
      </w:r>
      <w:r w:rsidR="00000C01" w:rsidRPr="008A0F06">
        <w:t xml:space="preserve"> 2002 </w:t>
      </w:r>
      <w:r w:rsidR="00002F3D" w:rsidRPr="008A0F06">
        <w:t xml:space="preserve">und vor Ablauf des 31. Dezembers 2015 </w:t>
      </w:r>
      <w:r w:rsidR="00686360" w:rsidRPr="008A0F06">
        <w:t xml:space="preserve">erteilt </w:t>
      </w:r>
      <w:r w:rsidR="00000C01" w:rsidRPr="008A0F06">
        <w:t>wurde, und</w:t>
      </w:r>
      <w:r w:rsidR="00F538AB" w:rsidRPr="008A0F06">
        <w:t xml:space="preserve"> </w:t>
      </w:r>
      <w:r w:rsidR="00190913">
        <w:t xml:space="preserve">das Gebäude </w:t>
      </w:r>
      <w:r w:rsidR="00000C01" w:rsidRPr="008A0F06">
        <w:t xml:space="preserve">über ein </w:t>
      </w:r>
      <w:bookmarkStart w:id="129" w:name="_Hlk241244948"/>
      <w:r w:rsidR="00000C01" w:rsidRPr="008A0F06">
        <w:t xml:space="preserve">Wärmenetz nach § 3 Absatz 1 Nummer 17 </w:t>
      </w:r>
      <w:r w:rsidR="001E4B62">
        <w:t xml:space="preserve">des </w:t>
      </w:r>
      <w:r w:rsidR="00000C01" w:rsidRPr="008A0F06">
        <w:t>Wärmeplanungsgesetz</w:t>
      </w:r>
      <w:r w:rsidR="001E4B62">
        <w:t>es</w:t>
      </w:r>
      <w:r w:rsidR="00000C01" w:rsidRPr="008A0F06">
        <w:t xml:space="preserve"> versorgt wird oder eine Heizungsanlage nutzt, die die bereitgestellte Wärme überwiegend mit Biomasse</w:t>
      </w:r>
      <w:r w:rsidR="001E4B62">
        <w:t xml:space="preserve"> nach</w:t>
      </w:r>
      <w:r w:rsidR="00000C01" w:rsidRPr="008A0F06">
        <w:t xml:space="preserve"> § 3 Absatz </w:t>
      </w:r>
      <w:bookmarkStart w:id="130" w:name="_Hlk241821272"/>
      <w:r w:rsidR="003D760F" w:rsidRPr="003D760F">
        <w:t>1 Nummer 4, 5, 5a, 6, 7, 8 oder 13 der Verordnung über kleine und mittlere Feuerungsanlage</w:t>
      </w:r>
      <w:r w:rsidR="003D760F">
        <w:t>n</w:t>
      </w:r>
      <w:bookmarkEnd w:id="130"/>
      <w:r w:rsidR="003D760F">
        <w:t xml:space="preserve"> </w:t>
      </w:r>
      <w:r w:rsidR="00000C01" w:rsidRPr="008A0F06">
        <w:t>oder überwiegend mit einer elektrisch angetriebenen Wärmepumpe erzeugt</w:t>
      </w:r>
      <w:bookmarkEnd w:id="129"/>
      <w:r w:rsidR="00D16603">
        <w:t>, oder</w:t>
      </w:r>
    </w:p>
    <w:p w14:paraId="6358FDF7" w14:textId="77777777" w:rsidR="00000C01" w:rsidRDefault="00C47448" w:rsidP="00D648C4">
      <w:pPr>
        <w:pStyle w:val="NummerierungStufe1"/>
      </w:pPr>
      <w:commentRangeStart w:id="131"/>
      <w:r>
        <w:t xml:space="preserve">die Höchstwerte der </w:t>
      </w:r>
      <w:r w:rsidRPr="00C47448">
        <w:t>Wärmedurchgangskoeffizienten der wärmeübertragenden Umfassungsfläche</w:t>
      </w:r>
      <w:r>
        <w:t xml:space="preserve"> der Anlage </w:t>
      </w:r>
      <w:r w:rsidR="003D760F">
        <w:t xml:space="preserve">zu diesem Gesetz </w:t>
      </w:r>
      <w:r>
        <w:t>nicht überschreitet und das Gebäude über ei</w:t>
      </w:r>
      <w:r w:rsidR="00C61049">
        <w:t>n Wärmenetz nach</w:t>
      </w:r>
      <w:r w:rsidRPr="008A0F06">
        <w:t xml:space="preserve"> § 3 Absatz 1 Nummer 17 </w:t>
      </w:r>
      <w:r>
        <w:t xml:space="preserve">des </w:t>
      </w:r>
      <w:r w:rsidRPr="008A0F06">
        <w:t>Wärmeplanungsgesetz</w:t>
      </w:r>
      <w:r>
        <w:t>es</w:t>
      </w:r>
      <w:r w:rsidRPr="008A0F06">
        <w:t xml:space="preserve"> versorgt wird oder eine Heizungsanlage nutzt, die die bereitgestellte Wärme </w:t>
      </w:r>
      <w:r>
        <w:t>vollständig</w:t>
      </w:r>
      <w:r w:rsidRPr="008A0F06">
        <w:t xml:space="preserve"> mit Biomasse</w:t>
      </w:r>
      <w:r>
        <w:t xml:space="preserve"> nach</w:t>
      </w:r>
      <w:r w:rsidRPr="008A0F06">
        <w:t xml:space="preserve"> §</w:t>
      </w:r>
      <w:r w:rsidR="004F40E4">
        <w:t> </w:t>
      </w:r>
      <w:r w:rsidRPr="008A0F06">
        <w:t xml:space="preserve">3 Absatz </w:t>
      </w:r>
      <w:bookmarkStart w:id="132" w:name="_Hlk241824177"/>
      <w:r w:rsidR="003D760F" w:rsidRPr="003D760F">
        <w:t xml:space="preserve">1 Nummer 4, 5, 5a, 6, 7, 8 oder 13 der Verordnung über kleine und mittlere Feuerungsanlagen </w:t>
      </w:r>
      <w:bookmarkEnd w:id="132"/>
      <w:r w:rsidRPr="008A0F06">
        <w:t xml:space="preserve">oder </w:t>
      </w:r>
      <w:r w:rsidR="00C61049">
        <w:t xml:space="preserve">vollständig </w:t>
      </w:r>
      <w:r w:rsidRPr="008A0F06">
        <w:t>mit einer elektrisch angetriebenen Wärmepumpe erzeugt</w:t>
      </w:r>
      <w:r>
        <w:t xml:space="preserve">. </w:t>
      </w:r>
      <w:commentRangeEnd w:id="131"/>
      <w:r w:rsidR="00E66716">
        <w:rPr>
          <w:rStyle w:val="Kommentarzeichen"/>
          <w:sz w:val="22"/>
          <w:szCs w:val="22"/>
        </w:rPr>
        <w:commentReference w:id="131"/>
      </w:r>
    </w:p>
    <w:p w14:paraId="6813D122" w14:textId="25EAE846" w:rsidR="00813E74" w:rsidRPr="008A0F06" w:rsidRDefault="00813E74" w:rsidP="00CE3A2C">
      <w:pPr>
        <w:pStyle w:val="JuristischerAbsatznummeriert"/>
      </w:pPr>
      <w:r w:rsidRPr="00B82672">
        <w:rPr>
          <w:rStyle w:val="Einzelverweisziel"/>
        </w:rPr>
        <w:t>L</w:t>
      </w:r>
      <w:bookmarkStart w:id="133" w:name="eNV_149D96F6182C495C83D49BFFAA153CA3_1"/>
      <w:bookmarkStart w:id="134" w:name="eNV_D29296298FE64A79BA32DA13D5272B82_3"/>
      <w:bookmarkEnd w:id="133"/>
      <w:r w:rsidRPr="00B82672">
        <w:rPr>
          <w:rStyle w:val="Einzelverweisziel"/>
        </w:rPr>
        <w:t>iegt für</w:t>
      </w:r>
      <w:bookmarkEnd w:id="134"/>
      <w:r w:rsidRPr="008A0F06">
        <w:t xml:space="preserve"> ein Gebäude ein vor </w:t>
      </w:r>
      <w:r w:rsidRPr="00646A94">
        <w:t xml:space="preserve">dem </w:t>
      </w:r>
      <w:r w:rsidR="00646A94" w:rsidRPr="00646A94">
        <w:t>1. Januar 202</w:t>
      </w:r>
      <w:r w:rsidR="00F70BAE">
        <w:t>7</w:t>
      </w:r>
      <w:r w:rsidR="00646A94" w:rsidRPr="00646A94">
        <w:t xml:space="preserve"> </w:t>
      </w:r>
      <w:r w:rsidRPr="008A0F06">
        <w:t xml:space="preserve">erstellter Energiebedarfsausweis </w:t>
      </w:r>
      <w:r w:rsidR="005322B9" w:rsidRPr="008A0F06">
        <w:t xml:space="preserve">nach </w:t>
      </w:r>
      <w:r w:rsidRPr="008A0F06">
        <w:t>§ 81 Absatz 1</w:t>
      </w:r>
      <w:r w:rsidR="00000C01" w:rsidRPr="008A0F06">
        <w:t xml:space="preserve"> des</w:t>
      </w:r>
      <w:r w:rsidRPr="008A0F06">
        <w:t xml:space="preserve"> Gebäudemodernisierungsgesetz</w:t>
      </w:r>
      <w:r w:rsidR="00000C01" w:rsidRPr="008A0F06">
        <w:t>es</w:t>
      </w:r>
      <w:r w:rsidRPr="008A0F06">
        <w:t xml:space="preserve"> vor, so kann </w:t>
      </w:r>
      <w:r w:rsidR="00FF6492" w:rsidRPr="008A0F06">
        <w:t xml:space="preserve">auch </w:t>
      </w:r>
      <w:r w:rsidRPr="008A0F06">
        <w:t xml:space="preserve">dieser herangezogen werden, um die Einhaltung des anwendbaren Referenzgebäudefaktors nach </w:t>
      </w:r>
      <w:r w:rsidR="00BB1E1F" w:rsidRPr="00BB1E1F">
        <w:rPr>
          <w:rStyle w:val="Binnenverweis"/>
        </w:rPr>
        <w:fldChar w:fldCharType="begin"/>
      </w:r>
      <w:r w:rsidR="00BB1E1F" w:rsidRPr="004F4C22">
        <w:rPr>
          <w:rStyle w:val="Binnenverweis"/>
        </w:rPr>
        <w:instrText xml:space="preserve"> DOCVARIABLE "eNV_ECD351B9842C45EEBBF0604E175BDB26" \* MERGEFORMAT </w:instrText>
      </w:r>
      <w:r w:rsidR="00BB1E1F" w:rsidRPr="00BB1E1F">
        <w:rPr>
          <w:rStyle w:val="Binnenverweis"/>
        </w:rPr>
        <w:fldChar w:fldCharType="separate"/>
      </w:r>
      <w:r w:rsidR="00BB1E1F" w:rsidRPr="00BB1E1F">
        <w:rPr>
          <w:rStyle w:val="Binnenverweis"/>
        </w:rPr>
        <w:t>§ </w:t>
      </w:r>
      <w:r w:rsidR="00BB1E1F" w:rsidRPr="004F4C22">
        <w:rPr>
          <w:rStyle w:val="Binnenverweis"/>
        </w:rPr>
        <w:t>8</w:t>
      </w:r>
      <w:r w:rsidR="00BB1E1F" w:rsidRPr="00BB1E1F">
        <w:fldChar w:fldCharType="end"/>
      </w:r>
      <w:r w:rsidRPr="008A0F06">
        <w:t xml:space="preserve"> </w:t>
      </w:r>
      <w:r w:rsidR="00FF6492" w:rsidRPr="008A0F06">
        <w:t>beziehungsweise</w:t>
      </w:r>
      <w:r w:rsidRPr="008A0F06">
        <w:t xml:space="preserve"> </w:t>
      </w:r>
      <w:r w:rsidR="009F3502" w:rsidRPr="008A0F06">
        <w:rPr>
          <w:rStyle w:val="Binnenverweis"/>
        </w:rPr>
        <w:t xml:space="preserve">§ </w:t>
      </w:r>
      <w:r w:rsidR="00BB1E1F">
        <w:rPr>
          <w:rStyle w:val="Binnenverweis"/>
        </w:rPr>
        <w:t>10</w:t>
      </w:r>
      <w:r w:rsidR="009F3502" w:rsidRPr="008A0F06">
        <w:rPr>
          <w:rStyle w:val="Binnenverweis"/>
        </w:rPr>
        <w:t xml:space="preserve"> Absatz 1</w:t>
      </w:r>
      <w:r w:rsidRPr="008A0F06">
        <w:t xml:space="preserve"> </w:t>
      </w:r>
      <w:r w:rsidR="00E433AA">
        <w:t xml:space="preserve">zu </w:t>
      </w:r>
      <w:r w:rsidR="003458D8">
        <w:t>ermitteln</w:t>
      </w:r>
      <w:r w:rsidRPr="008A0F06">
        <w:t xml:space="preserve">. </w:t>
      </w:r>
      <w:bookmarkStart w:id="135" w:name="eNV_6F7E4FC5ABD24ED0BA7DAA0BA3C1D2F3_1"/>
      <w:bookmarkStart w:id="136" w:name="eNV_31B63F093FA64FB98F6DE9A6565D4818_1"/>
      <w:r w:rsidRPr="008A0F06">
        <w:rPr>
          <w:rStyle w:val="Einzelverweisziel"/>
        </w:rPr>
        <w:t>Hierbei darf</w:t>
      </w:r>
      <w:bookmarkEnd w:id="135"/>
      <w:bookmarkEnd w:id="136"/>
      <w:r w:rsidRPr="008A0F06">
        <w:t xml:space="preserve"> der Quotient aus dem im Energiebedarfsausweis ausgewiesenen, nicht erneuerbaren Jahres-Primärenergiebedarf des Gebäudes und dem des zugehörigen Referenzgebäudes generell den Wert 0,85 und </w:t>
      </w:r>
      <w:r w:rsidR="00E25EBB" w:rsidRPr="008A0F06">
        <w:t>im Falle eines m</w:t>
      </w:r>
      <w:r w:rsidRPr="008A0F06">
        <w:t>ilitärische</w:t>
      </w:r>
      <w:r w:rsidR="00E25EBB" w:rsidRPr="008A0F06">
        <w:t>n</w:t>
      </w:r>
      <w:r w:rsidRPr="008A0F06">
        <w:t xml:space="preserve"> Gebäude</w:t>
      </w:r>
      <w:r w:rsidR="00E25EBB" w:rsidRPr="008A0F06">
        <w:t>s</w:t>
      </w:r>
      <w:r w:rsidRPr="008A0F06">
        <w:t xml:space="preserve"> den Wert </w:t>
      </w:r>
      <w:r w:rsidR="00E25EBB" w:rsidRPr="008A0F06">
        <w:t>1,0</w:t>
      </w:r>
      <w:r w:rsidRPr="008A0F06">
        <w:t xml:space="preserve"> nicht überschreiten. Zur Ermittlung des Jahres-Primärenergiebedarfs des zugehörigen Referenzgebäudes nach Satz 2 ist der Endwert der Effizienzskala des verwendeten Energiebedarfsausweises durch </w:t>
      </w:r>
      <w:r w:rsidR="00E25EBB" w:rsidRPr="008A0F06">
        <w:t xml:space="preserve">den Wert </w:t>
      </w:r>
      <w:r w:rsidRPr="008A0F06">
        <w:t xml:space="preserve">4,2 zu dividieren. Die Werte nach </w:t>
      </w:r>
      <w:r w:rsidRPr="008A0F06">
        <w:rPr>
          <w:rStyle w:val="Binnenverweis"/>
        </w:rPr>
        <w:fldChar w:fldCharType="begin"/>
      </w:r>
      <w:r w:rsidRPr="008A0F06">
        <w:rPr>
          <w:rStyle w:val="Binnenverweis"/>
        </w:rPr>
        <w:instrText xml:space="preserve"> DOCVARIABLE "eNV_6F7E4FC5ABD24ED0BA7DAA0BA3C1D2F3" \* MERGEFORMAT </w:instrText>
      </w:r>
      <w:r w:rsidRPr="008A0F06">
        <w:rPr>
          <w:rStyle w:val="Binnenverweis"/>
        </w:rPr>
        <w:fldChar w:fldCharType="separate"/>
      </w:r>
      <w:r w:rsidR="004F4C22">
        <w:rPr>
          <w:rStyle w:val="Binnenverweis"/>
        </w:rPr>
        <w:t>Satz 2</w:t>
      </w:r>
      <w:r w:rsidRPr="008A0F06">
        <w:rPr>
          <w:rStyle w:val="Binnenverweis"/>
        </w:rPr>
        <w:fldChar w:fldCharType="end"/>
      </w:r>
      <w:r w:rsidRPr="008A0F06">
        <w:t xml:space="preserve"> können </w:t>
      </w:r>
      <w:r w:rsidR="00FF6492" w:rsidRPr="008A0F06">
        <w:t>auch</w:t>
      </w:r>
      <w:r w:rsidRPr="008A0F06">
        <w:t xml:space="preserve"> eine</w:t>
      </w:r>
      <w:r w:rsidR="00327EA5">
        <w:t>m</w:t>
      </w:r>
      <w:r w:rsidRPr="008A0F06">
        <w:t xml:space="preserve"> amtlichen Förderbescheid oder </w:t>
      </w:r>
      <w:r w:rsidR="00327EA5">
        <w:t>e</w:t>
      </w:r>
      <w:r w:rsidRPr="008A0F06">
        <w:t>in</w:t>
      </w:r>
      <w:r w:rsidR="00327EA5">
        <w:t>em</w:t>
      </w:r>
      <w:r w:rsidRPr="008A0F06">
        <w:t xml:space="preserve"> andere</w:t>
      </w:r>
      <w:r w:rsidR="00327EA5">
        <w:t>n</w:t>
      </w:r>
      <w:r w:rsidRPr="008A0F06">
        <w:t xml:space="preserve"> geeignete</w:t>
      </w:r>
      <w:r w:rsidR="00327EA5">
        <w:t>n Dokument</w:t>
      </w:r>
      <w:r w:rsidR="0005284C">
        <w:t xml:space="preserve"> </w:t>
      </w:r>
      <w:r w:rsidR="00327EA5">
        <w:t>entnommen</w:t>
      </w:r>
      <w:r w:rsidR="00190913">
        <w:t xml:space="preserve"> oder </w:t>
      </w:r>
      <w:r w:rsidR="00D92ECF">
        <w:t xml:space="preserve">aus diesem </w:t>
      </w:r>
      <w:r w:rsidR="00190913">
        <w:t>abgeleitet</w:t>
      </w:r>
      <w:r w:rsidR="007D0953">
        <w:t xml:space="preserve"> </w:t>
      </w:r>
      <w:r w:rsidRPr="008A0F06">
        <w:t>werden.</w:t>
      </w:r>
    </w:p>
    <w:p w14:paraId="5B4AEE7A" w14:textId="77777777" w:rsidR="008366FA" w:rsidRDefault="00AF38A7" w:rsidP="00746439">
      <w:pPr>
        <w:pStyle w:val="JuristischerAbsatznummeriert"/>
      </w:pPr>
      <w:r w:rsidRPr="008A0F06">
        <w:rPr>
          <w:rStyle w:val="Einzelverweisziel"/>
        </w:rPr>
        <w:t>S</w:t>
      </w:r>
      <w:bookmarkStart w:id="137" w:name="eNV_3DAA03F33AB6485AB12D77A836CDC8D7_1"/>
      <w:bookmarkStart w:id="138" w:name="eNV_D29296298FE64A79BA32DA13D5272B82_4"/>
      <w:bookmarkEnd w:id="137"/>
      <w:r w:rsidRPr="008A0F06">
        <w:rPr>
          <w:rStyle w:val="Einzelverweisziel"/>
        </w:rPr>
        <w:t>oll i</w:t>
      </w:r>
      <w:r w:rsidR="00FF6492" w:rsidRPr="008A0F06">
        <w:rPr>
          <w:rStyle w:val="Einzelverweisziel"/>
        </w:rPr>
        <w:t>m</w:t>
      </w:r>
      <w:bookmarkEnd w:id="138"/>
      <w:r w:rsidR="00FF6492" w:rsidRPr="008A0F06">
        <w:rPr>
          <w:rStyle w:val="Einzelverweisziel"/>
        </w:rPr>
        <w:t xml:space="preserve"> Falle eines Baudenkmals </w:t>
      </w:r>
      <w:r w:rsidRPr="008A0F06">
        <w:rPr>
          <w:rStyle w:val="Einzelverweisziel"/>
        </w:rPr>
        <w:t xml:space="preserve">auf die </w:t>
      </w:r>
      <w:r w:rsidR="00813E74" w:rsidRPr="008A0F06">
        <w:t xml:space="preserve">Anforderungen des </w:t>
      </w:r>
      <w:r w:rsidR="00BB1E1F" w:rsidRPr="00BB1E1F">
        <w:rPr>
          <w:rStyle w:val="Binnenverweis"/>
        </w:rPr>
        <w:fldChar w:fldCharType="begin"/>
      </w:r>
      <w:r w:rsidR="00BB1E1F" w:rsidRPr="00BB1E1F">
        <w:rPr>
          <w:rStyle w:val="Binnenverweis"/>
        </w:rPr>
        <w:instrText xml:space="preserve"> DOCVARIABLE "eNV_9A0A536769E3432587606A16FBB572F7" \* MERGEFORMAT </w:instrText>
      </w:r>
      <w:r w:rsidR="00BB1E1F" w:rsidRPr="00BB1E1F">
        <w:rPr>
          <w:rStyle w:val="Binnenverweis"/>
        </w:rPr>
        <w:fldChar w:fldCharType="separate"/>
      </w:r>
      <w:r w:rsidR="00BB1E1F" w:rsidRPr="00BB1E1F">
        <w:rPr>
          <w:rStyle w:val="Binnenverweis"/>
        </w:rPr>
        <w:t>§ 9</w:t>
      </w:r>
      <w:r w:rsidR="00BB1E1F" w:rsidRPr="00BB1E1F">
        <w:rPr>
          <w:rStyle w:val="Binnenverweis"/>
        </w:rPr>
        <w:fldChar w:fldCharType="end"/>
      </w:r>
      <w:r w:rsidR="00813E74" w:rsidRPr="008A0F06">
        <w:t xml:space="preserve"> </w:t>
      </w:r>
      <w:r w:rsidRPr="008A0F06">
        <w:t xml:space="preserve">abgestellt werden, so sind diese </w:t>
      </w:r>
      <w:r w:rsidR="00813E74" w:rsidRPr="008A0F06">
        <w:t xml:space="preserve">aktenkundig </w:t>
      </w:r>
      <w:r w:rsidR="004F19F6" w:rsidRPr="008A0F06">
        <w:t xml:space="preserve">durch die zuständige Landesbehörde oder den Bundeseigentümer </w:t>
      </w:r>
      <w:r w:rsidR="00813E74" w:rsidRPr="008A0F06">
        <w:t xml:space="preserve">zu </w:t>
      </w:r>
      <w:r w:rsidR="00E25EBB" w:rsidRPr="008A0F06">
        <w:t>dokumentieren</w:t>
      </w:r>
      <w:r w:rsidR="00813E74" w:rsidRPr="008A0F06">
        <w:t>.</w:t>
      </w:r>
      <w:r w:rsidR="00746439">
        <w:t xml:space="preserve"> Die Einhaltung der Kriterien nach </w:t>
      </w:r>
      <w:r w:rsidR="00646A94" w:rsidRPr="00646A94">
        <w:rPr>
          <w:rStyle w:val="Binnenverweis"/>
        </w:rPr>
        <w:fldChar w:fldCharType="begin"/>
      </w:r>
      <w:r w:rsidR="00646A94" w:rsidRPr="00646A94">
        <w:rPr>
          <w:rStyle w:val="Binnenverweis"/>
        </w:rPr>
        <w:instrText xml:space="preserve"> DOCVARIABLE "eNV_A31BE75EFD8E44B0A2FD187C10F9B366" \* MERGEFORMAT </w:instrText>
      </w:r>
      <w:r w:rsidR="00646A94" w:rsidRPr="00646A94">
        <w:rPr>
          <w:rStyle w:val="Binnenverweis"/>
        </w:rPr>
        <w:fldChar w:fldCharType="separate"/>
      </w:r>
      <w:r w:rsidR="00646A94" w:rsidRPr="00646A94">
        <w:rPr>
          <w:rStyle w:val="Binnenverweis"/>
        </w:rPr>
        <w:t>§ 9</w:t>
      </w:r>
      <w:r w:rsidR="00646A94" w:rsidRPr="00646A94">
        <w:rPr>
          <w:rStyle w:val="Binnenverweis"/>
        </w:rPr>
        <w:fldChar w:fldCharType="end"/>
      </w:r>
      <w:r w:rsidR="00746439">
        <w:t xml:space="preserve"> wird vermutet</w:t>
      </w:r>
      <w:r w:rsidR="00813E74" w:rsidRPr="008A0F06">
        <w:t xml:space="preserve">, wenn das Baudenkmal nach 2006 umfassend saniert wurde und </w:t>
      </w:r>
      <w:r w:rsidR="008366FA" w:rsidRPr="008366FA">
        <w:t xml:space="preserve">über ein Wärmenetz nach § 3 Absatz 1 Nummer 17 </w:t>
      </w:r>
      <w:r w:rsidR="001E4B62">
        <w:t xml:space="preserve">des </w:t>
      </w:r>
      <w:r w:rsidR="008366FA" w:rsidRPr="008366FA">
        <w:t>Wärmeplanungsgesetz</w:t>
      </w:r>
      <w:r w:rsidR="001E4B62">
        <w:t>es</w:t>
      </w:r>
      <w:r w:rsidR="008366FA" w:rsidRPr="008366FA">
        <w:t xml:space="preserve"> versorgt wird oder eine Heizungsanlage nutzt, die die bereitgestellte Wärme überwiegend mit Biomasse </w:t>
      </w:r>
      <w:r w:rsidR="009B27B4">
        <w:t xml:space="preserve">nach </w:t>
      </w:r>
      <w:r w:rsidR="008366FA" w:rsidRPr="008366FA">
        <w:t xml:space="preserve">§ 3 Absatz </w:t>
      </w:r>
      <w:r w:rsidR="00B6345F" w:rsidRPr="00B6345F">
        <w:t>1 Nummer 4, 5, 5a, 6, 7, 8 oder 13 der Verordnung über kleine und mittlere Feuerungsanlagen</w:t>
      </w:r>
      <w:r w:rsidR="008366FA" w:rsidRPr="008366FA">
        <w:t xml:space="preserve"> oder überwiegend mit einer elektrisch angetriebenen Wärmepumpe erzeugt</w:t>
      </w:r>
      <w:r w:rsidR="008366FA">
        <w:t>.</w:t>
      </w:r>
    </w:p>
    <w:p w14:paraId="64AB9217" w14:textId="77777777" w:rsidR="00813E74" w:rsidRPr="008A0F06" w:rsidRDefault="00AF38A7" w:rsidP="00CE3A2C">
      <w:pPr>
        <w:pStyle w:val="JuristischerAbsatznummeriert"/>
      </w:pPr>
      <w:r w:rsidRPr="00B82672">
        <w:rPr>
          <w:rStyle w:val="Einzelverweisziel"/>
        </w:rPr>
        <w:t>S</w:t>
      </w:r>
      <w:bookmarkStart w:id="139" w:name="eNV_D576AACABA774262B64E5A5A6A2BBB69_1"/>
      <w:bookmarkStart w:id="140" w:name="eNV_D29296298FE64A79BA32DA13D5272B82_5"/>
      <w:bookmarkStart w:id="141" w:name="eNV_FB74D095ECAC4462B527226C4E0D9272_1"/>
      <w:bookmarkEnd w:id="139"/>
      <w:r w:rsidRPr="00B82672">
        <w:rPr>
          <w:rStyle w:val="Einzelverweisziel"/>
        </w:rPr>
        <w:t>oll im</w:t>
      </w:r>
      <w:bookmarkEnd w:id="140"/>
      <w:bookmarkEnd w:id="141"/>
      <w:r w:rsidRPr="008A0F06">
        <w:t xml:space="preserve"> Falle eines </w:t>
      </w:r>
      <w:r w:rsidR="00813E74" w:rsidRPr="008A0F06">
        <w:t>militärische</w:t>
      </w:r>
      <w:r w:rsidRPr="008A0F06">
        <w:t>n</w:t>
      </w:r>
      <w:r w:rsidR="00813E74" w:rsidRPr="008A0F06">
        <w:t xml:space="preserve"> Gebäude</w:t>
      </w:r>
      <w:r w:rsidR="00786503" w:rsidRPr="008A0F06">
        <w:t>s</w:t>
      </w:r>
      <w:r w:rsidR="00813E74" w:rsidRPr="008A0F06">
        <w:t xml:space="preserve"> </w:t>
      </w:r>
      <w:r w:rsidR="00AE7FD5" w:rsidRPr="008A0F06">
        <w:t xml:space="preserve">auf </w:t>
      </w:r>
      <w:r w:rsidR="00BB1E1F" w:rsidRPr="00BB1E1F">
        <w:rPr>
          <w:rStyle w:val="Binnenverweis"/>
        </w:rPr>
        <w:fldChar w:fldCharType="begin"/>
      </w:r>
      <w:r w:rsidR="00BB1E1F" w:rsidRPr="00BB1E1F">
        <w:rPr>
          <w:rStyle w:val="Binnenverweis"/>
        </w:rPr>
        <w:instrText xml:space="preserve"> DOCVARIABLE "eNV_52BD52F5FE0F4BE5B0562767CB89D6F9" \* MERGEFORMAT </w:instrText>
      </w:r>
      <w:r w:rsidR="00BB1E1F" w:rsidRPr="00BB1E1F">
        <w:rPr>
          <w:rStyle w:val="Binnenverweis"/>
        </w:rPr>
        <w:fldChar w:fldCharType="separate"/>
      </w:r>
      <w:r w:rsidR="00BB1E1F" w:rsidRPr="00BB1E1F">
        <w:rPr>
          <w:rStyle w:val="Binnenverweis"/>
        </w:rPr>
        <w:t>§ 10 Absatz 2</w:t>
      </w:r>
      <w:r w:rsidR="00BB1E1F" w:rsidRPr="00BB1E1F">
        <w:rPr>
          <w:rStyle w:val="Binnenverweis"/>
        </w:rPr>
        <w:fldChar w:fldCharType="end"/>
      </w:r>
      <w:r w:rsidR="00AE7FD5" w:rsidRPr="008A0F06">
        <w:t xml:space="preserve"> abgestellt werden,</w:t>
      </w:r>
      <w:r w:rsidR="004F19F6" w:rsidRPr="008A0F06">
        <w:t xml:space="preserve"> so muss der jeweilige Bundeseigentümer</w:t>
      </w:r>
      <w:r w:rsidR="00AE7FD5" w:rsidRPr="008A0F06">
        <w:t xml:space="preserve"> </w:t>
      </w:r>
      <w:r w:rsidR="00046ADB">
        <w:t>die</w:t>
      </w:r>
      <w:r w:rsidR="00AE7FD5" w:rsidRPr="008A0F06">
        <w:t xml:space="preserve"> Voraussetzungen</w:t>
      </w:r>
      <w:r w:rsidR="00046ADB">
        <w:t xml:space="preserve"> nach § 10 Absatz 2 Satz 1</w:t>
      </w:r>
      <w:r w:rsidR="00AE7FD5" w:rsidRPr="008A0F06">
        <w:t xml:space="preserve"> </w:t>
      </w:r>
      <w:r w:rsidR="00813E74" w:rsidRPr="008A0F06">
        <w:t xml:space="preserve">im Einzelfall </w:t>
      </w:r>
      <w:r w:rsidR="001E4B62">
        <w:t xml:space="preserve">prüfen </w:t>
      </w:r>
      <w:r w:rsidR="00813E74" w:rsidRPr="008A0F06">
        <w:t xml:space="preserve">und </w:t>
      </w:r>
      <w:r w:rsidR="00637E81">
        <w:t xml:space="preserve">das </w:t>
      </w:r>
      <w:r w:rsidR="00190913">
        <w:t>Ergebnis</w:t>
      </w:r>
      <w:r w:rsidR="00637E81">
        <w:t xml:space="preserve"> der jeweiligen Prüfung</w:t>
      </w:r>
      <w:r w:rsidR="00190913">
        <w:t xml:space="preserve"> </w:t>
      </w:r>
      <w:r w:rsidR="00813E74" w:rsidRPr="008A0F06">
        <w:t xml:space="preserve">aktenkundig hinterlegen. </w:t>
      </w:r>
      <w:r w:rsidR="00C34EE4" w:rsidRPr="00C34EE4">
        <w:rPr>
          <w:rStyle w:val="Binnenverweis"/>
        </w:rPr>
        <w:fldChar w:fldCharType="begin"/>
      </w:r>
      <w:r w:rsidR="00C34EE4" w:rsidRPr="00C34EE4">
        <w:rPr>
          <w:rStyle w:val="Binnenverweis"/>
        </w:rPr>
        <w:instrText xml:space="preserve"> DOCVARIABLE "eNV_FB74D095ECAC4462B527226C4E0D9272" \* MERGEFORMAT </w:instrText>
      </w:r>
      <w:r w:rsidR="00C34EE4" w:rsidRPr="00C34EE4">
        <w:rPr>
          <w:rStyle w:val="Binnenverweis"/>
        </w:rPr>
        <w:fldChar w:fldCharType="separate"/>
      </w:r>
      <w:r w:rsidR="00C34EE4" w:rsidRPr="00C34EE4">
        <w:rPr>
          <w:rStyle w:val="Binnenverweis"/>
        </w:rPr>
        <w:t>Satz 1</w:t>
      </w:r>
      <w:r w:rsidR="00C34EE4" w:rsidRPr="00C34EE4">
        <w:rPr>
          <w:rStyle w:val="Binnenverweis"/>
        </w:rPr>
        <w:fldChar w:fldCharType="end"/>
      </w:r>
      <w:r w:rsidR="00786503" w:rsidRPr="008A0F06">
        <w:t xml:space="preserve"> ist nicht </w:t>
      </w:r>
      <w:r w:rsidR="001E4B62" w:rsidRPr="008A0F06">
        <w:t>an</w:t>
      </w:r>
      <w:r w:rsidR="001E4B62">
        <w:t>zuwenden</w:t>
      </w:r>
      <w:r w:rsidR="001E4B62" w:rsidRPr="008A0F06">
        <w:t xml:space="preserve"> </w:t>
      </w:r>
      <w:r w:rsidR="00786503" w:rsidRPr="008A0F06">
        <w:t>für die Feststellung, ob ein militärisches Gebäude aus dem Referenzraum</w:t>
      </w:r>
      <w:r w:rsidR="0005284C">
        <w:t xml:space="preserve"> </w:t>
      </w:r>
      <w:r w:rsidR="001E4B62">
        <w:t>auszunehmen ist</w:t>
      </w:r>
      <w:r w:rsidR="00786503" w:rsidRPr="008A0F06">
        <w:t>.</w:t>
      </w:r>
    </w:p>
    <w:p w14:paraId="2510590B" w14:textId="77777777" w:rsidR="001902F4" w:rsidRPr="001902F4" w:rsidRDefault="001902F4" w:rsidP="001902F4">
      <w:pPr>
        <w:pStyle w:val="TeilBezeichner"/>
      </w:pPr>
    </w:p>
    <w:p w14:paraId="7F34C8EB" w14:textId="77777777" w:rsidR="00A23DE0" w:rsidRPr="00A23DE0" w:rsidRDefault="001902F4" w:rsidP="0075769D">
      <w:pPr>
        <w:pStyle w:val="Teilberschrift"/>
      </w:pPr>
      <w:bookmarkStart w:id="142" w:name="_Toc2E339D9AC1064D4884AB44AF65E0FD1C"/>
      <w:r w:rsidRPr="000337BF">
        <w:t>A</w:t>
      </w:r>
      <w:bookmarkStart w:id="143" w:name="eNV_2BDBAA7282D949078BFA07BE142475B9_1"/>
      <w:bookmarkEnd w:id="143"/>
      <w:r w:rsidRPr="000337BF">
        <w:t>lternativer Ansatz</w:t>
      </w:r>
      <w:bookmarkStart w:id="144" w:name="_Toc22B7CB0C775047D0B249DB30196381F6"/>
      <w:bookmarkEnd w:id="142"/>
      <w:bookmarkEnd w:id="144"/>
    </w:p>
    <w:p w14:paraId="270CDBFB" w14:textId="77777777" w:rsidR="00842D32" w:rsidRPr="00842D32" w:rsidRDefault="002565D2" w:rsidP="00842D32">
      <w:pPr>
        <w:pStyle w:val="ParagraphBezeichner"/>
      </w:pPr>
      <w:bookmarkStart w:id="145" w:name="_Toc0178044D539E457EBFE38F335C18A65D"/>
      <w:r>
        <w:t xml:space="preserve"> </w:t>
      </w:r>
    </w:p>
    <w:p w14:paraId="335FE25C" w14:textId="77777777" w:rsidR="00842D32" w:rsidRPr="00842D32" w:rsidRDefault="00842D32" w:rsidP="00842D32">
      <w:pPr>
        <w:pStyle w:val="Paragraphberschrift"/>
      </w:pPr>
      <w:bookmarkStart w:id="146" w:name="_TocC1D26FAE410D4F16BE16C6E6B60D655D"/>
      <w:r w:rsidRPr="000337BF">
        <w:t>A</w:t>
      </w:r>
      <w:bookmarkStart w:id="147" w:name="eNV_773B1D6C6FD4499DB3B02DD0BB3CEC57_1"/>
      <w:bookmarkEnd w:id="147"/>
      <w:r w:rsidRPr="000337BF">
        <w:t>lternativer Ansatz</w:t>
      </w:r>
      <w:bookmarkEnd w:id="146"/>
    </w:p>
    <w:p w14:paraId="007BA36A" w14:textId="77777777" w:rsidR="00C3261C" w:rsidRDefault="00DE5553" w:rsidP="00842D32">
      <w:pPr>
        <w:pStyle w:val="JuristischerAbsatznummeriert"/>
      </w:pPr>
      <w:bookmarkStart w:id="148" w:name="_TocA9FF5420125B4737B5F6E39D0B80F6B9"/>
      <w:bookmarkEnd w:id="145"/>
      <w:r w:rsidRPr="00646A94">
        <w:rPr>
          <w:rStyle w:val="Einzelverweisziel"/>
        </w:rPr>
        <w:t>E</w:t>
      </w:r>
      <w:bookmarkStart w:id="149" w:name="eNV_F8C95394341148079B84613DAF9ECC5E_1"/>
      <w:bookmarkStart w:id="150" w:name="eNV_E28DF4CDF8B9450B8F623C2AB43E8988_1"/>
      <w:bookmarkEnd w:id="149"/>
      <w:r w:rsidRPr="00646A94">
        <w:rPr>
          <w:rStyle w:val="Einzelverweisziel"/>
        </w:rPr>
        <w:t>in Bundeseigentümer</w:t>
      </w:r>
      <w:bookmarkEnd w:id="150"/>
      <w:r>
        <w:t xml:space="preserve"> oder ein Land</w:t>
      </w:r>
      <w:r w:rsidRPr="00470A16">
        <w:rPr>
          <w:rStyle w:val="Einzelverweisziel"/>
        </w:rPr>
        <w:t xml:space="preserve"> </w:t>
      </w:r>
      <w:r w:rsidR="00D806A7">
        <w:t xml:space="preserve">kann bis zum </w:t>
      </w:r>
      <w:r w:rsidR="00CC5849">
        <w:t>Ablauf des 31. Dezember</w:t>
      </w:r>
      <w:r w:rsidR="00190913">
        <w:t>s</w:t>
      </w:r>
      <w:r w:rsidR="00CC5849">
        <w:t xml:space="preserve"> </w:t>
      </w:r>
      <w:r w:rsidR="00D806A7">
        <w:t xml:space="preserve">2040 </w:t>
      </w:r>
      <w:r>
        <w:t>anstelle de</w:t>
      </w:r>
      <w:r w:rsidR="00046ADB">
        <w:t>s Erreichens</w:t>
      </w:r>
      <w:r>
        <w:t xml:space="preserve"> </w:t>
      </w:r>
      <w:r w:rsidR="00C3261C">
        <w:t>seiner jeweiligen Jahressanierungsziele äquivalente Energieeinsparungen erbringen</w:t>
      </w:r>
      <w:r w:rsidR="00AE5F05">
        <w:t>.</w:t>
      </w:r>
      <w:r w:rsidR="00C3261C">
        <w:t xml:space="preserve"> </w:t>
      </w:r>
      <w:r w:rsidR="006432DA">
        <w:t xml:space="preserve">Diese Energieeinsparungen </w:t>
      </w:r>
      <w:r w:rsidR="00AE5F05">
        <w:t xml:space="preserve">müssen </w:t>
      </w:r>
      <w:r w:rsidR="00C3261C">
        <w:t xml:space="preserve">in der Höhe </w:t>
      </w:r>
      <w:r w:rsidR="006432DA">
        <w:t xml:space="preserve">jährlich </w:t>
      </w:r>
      <w:r w:rsidR="00C3261C">
        <w:t xml:space="preserve">mindestens </w:t>
      </w:r>
      <w:r w:rsidR="008366FA">
        <w:t xml:space="preserve">äquivalent </w:t>
      </w:r>
      <w:r w:rsidR="00C3261C">
        <w:t>zu den Einsparungen sein, die bei</w:t>
      </w:r>
      <w:r w:rsidR="00CC5849">
        <w:t>m Erreichen</w:t>
      </w:r>
      <w:r w:rsidR="00C3261C">
        <w:t xml:space="preserve"> von dessen jeweiligen Jahressanierungsziel entstehen würden (Energieeinsparziel). </w:t>
      </w:r>
      <w:r w:rsidR="00046ADB" w:rsidRPr="00046ADB">
        <w:t>Entscheidet sich der Bundeseigentümer oder das Land für diesen alternativen Ansatz, hat der Bundeseigentümer beziehungsweise das Land die Vorgaben des § 16 zu erfüllen</w:t>
      </w:r>
      <w:r w:rsidR="00AE5F05">
        <w:t>.</w:t>
      </w:r>
    </w:p>
    <w:p w14:paraId="2238D1A2" w14:textId="77777777" w:rsidR="00DE19B5" w:rsidRDefault="00646A94" w:rsidP="00DE19B5">
      <w:pPr>
        <w:pStyle w:val="JuristischerAbsatznummeriert"/>
      </w:pPr>
      <w:r>
        <w:t xml:space="preserve">Unabhängig von </w:t>
      </w:r>
      <w:r w:rsidRPr="00646A94">
        <w:rPr>
          <w:rStyle w:val="Binnenverweis"/>
        </w:rPr>
        <w:fldChar w:fldCharType="begin"/>
      </w:r>
      <w:r w:rsidRPr="00646A94">
        <w:rPr>
          <w:rStyle w:val="Binnenverweis"/>
        </w:rPr>
        <w:instrText xml:space="preserve"> DOCVARIABLE "eNV_E28DF4CDF8B9450B8F623C2AB43E8988" \* MERGEFORMAT </w:instrText>
      </w:r>
      <w:r w:rsidRPr="00646A94">
        <w:rPr>
          <w:rStyle w:val="Binnenverweis"/>
        </w:rPr>
        <w:fldChar w:fldCharType="separate"/>
      </w:r>
      <w:r w:rsidRPr="00646A94">
        <w:rPr>
          <w:rStyle w:val="Binnenverweis"/>
        </w:rPr>
        <w:t>Absatz 1</w:t>
      </w:r>
      <w:r w:rsidRPr="00646A94">
        <w:rPr>
          <w:rStyle w:val="Binnenverweis"/>
        </w:rPr>
        <w:fldChar w:fldCharType="end"/>
      </w:r>
      <w:r>
        <w:t xml:space="preserve"> bleibt ein </w:t>
      </w:r>
      <w:bookmarkStart w:id="151" w:name="eNV_09320FF66CC14ADFBD8A13EF316F4502_1"/>
      <w:bookmarkEnd w:id="151"/>
      <w:r w:rsidR="00DE19B5" w:rsidRPr="00DE19B5">
        <w:t>Bundeseigentümer</w:t>
      </w:r>
      <w:r w:rsidR="00C34EE4">
        <w:t xml:space="preserve"> oder </w:t>
      </w:r>
      <w:r w:rsidR="00CC5849">
        <w:t xml:space="preserve">ein </w:t>
      </w:r>
      <w:r w:rsidR="00C34EE4">
        <w:t>Land</w:t>
      </w:r>
      <w:r w:rsidR="00CC5849">
        <w:t xml:space="preserve"> zum Erreichen</w:t>
      </w:r>
      <w:r w:rsidR="00DE19B5" w:rsidRPr="00DE19B5">
        <w:t xml:space="preserve"> seines jeweiligen 2040-Ziels</w:t>
      </w:r>
      <w:r>
        <w:t xml:space="preserve"> verpflichtet</w:t>
      </w:r>
      <w:r w:rsidR="00DE19B5" w:rsidRPr="00DE19B5">
        <w:t xml:space="preserve">. </w:t>
      </w:r>
    </w:p>
    <w:p w14:paraId="78CEE933" w14:textId="77777777" w:rsidR="00450DAF" w:rsidRPr="00450DAF" w:rsidRDefault="00450DAF" w:rsidP="00450DAF">
      <w:pPr>
        <w:pStyle w:val="ParagraphBezeichner"/>
      </w:pPr>
      <w:bookmarkStart w:id="152" w:name="_Hlk235627707"/>
    </w:p>
    <w:p w14:paraId="34D53B75" w14:textId="77777777" w:rsidR="00450DAF" w:rsidRPr="00913066" w:rsidRDefault="00450DAF" w:rsidP="00450DAF">
      <w:pPr>
        <w:pStyle w:val="Paragraphberschrift"/>
      </w:pPr>
      <w:bookmarkStart w:id="153" w:name="_Toc9AD02050DEEB420B9A51A2D47CAD48F6"/>
      <w:r w:rsidRPr="003C5B57">
        <w:rPr>
          <w:rStyle w:val="Einzelverweisziel"/>
        </w:rPr>
        <w:t>G</w:t>
      </w:r>
      <w:bookmarkStart w:id="154" w:name="eNV_821FC6C2DD6E4FC1AF51C1E9062BB84C_1"/>
      <w:bookmarkStart w:id="155" w:name="eNV_B187F5ED9A2D4A26895FF47E8167556F_1"/>
      <w:bookmarkEnd w:id="154"/>
      <w:r w:rsidRPr="003C5B57">
        <w:rPr>
          <w:rStyle w:val="Einzelverweisziel"/>
        </w:rPr>
        <w:t>emeinsame</w:t>
      </w:r>
      <w:r w:rsidR="00CC5849">
        <w:rPr>
          <w:rStyle w:val="Einzelverweisziel"/>
        </w:rPr>
        <w:t>s Erreichen</w:t>
      </w:r>
      <w:bookmarkEnd w:id="155"/>
      <w:r>
        <w:t xml:space="preserve"> der Energieeinspar</w:t>
      </w:r>
      <w:r w:rsidR="00CC5849">
        <w:t>ziel</w:t>
      </w:r>
      <w:r w:rsidR="007B0E8C">
        <w:t>e</w:t>
      </w:r>
      <w:r>
        <w:t xml:space="preserve"> und 2040-Ziele durch </w:t>
      </w:r>
      <w:r w:rsidR="00202EDB" w:rsidRPr="00202EDB">
        <w:t>Bundeseigentümer</w:t>
      </w:r>
      <w:bookmarkEnd w:id="153"/>
    </w:p>
    <w:p w14:paraId="7356C55A" w14:textId="77777777" w:rsidR="0044515A" w:rsidRPr="0044515A" w:rsidRDefault="00450DAF" w:rsidP="0044515A">
      <w:pPr>
        <w:pStyle w:val="JuristischerAbsatznummeriert"/>
      </w:pPr>
      <w:r w:rsidRPr="004F4C22">
        <w:rPr>
          <w:rStyle w:val="Einzelverweisziel"/>
        </w:rPr>
        <w:t>U</w:t>
      </w:r>
      <w:bookmarkStart w:id="156" w:name="eNV_85554E6C6F204080A89471B72EA20463_1"/>
      <w:bookmarkStart w:id="157" w:name="eNV_C5B640E503FF4D06B0811D24D14B4F5E_1"/>
      <w:bookmarkEnd w:id="156"/>
      <w:r w:rsidRPr="004F4C22">
        <w:rPr>
          <w:rStyle w:val="Einzelverweisziel"/>
        </w:rPr>
        <w:t>nter den</w:t>
      </w:r>
      <w:bookmarkEnd w:id="157"/>
      <w:r w:rsidRPr="00450DAF">
        <w:t xml:space="preserve"> Voraussetzungen de</w:t>
      </w:r>
      <w:r w:rsidR="008366FA">
        <w:t>r</w:t>
      </w:r>
      <w:r w:rsidRPr="00450DAF">
        <w:t xml:space="preserve"> </w:t>
      </w:r>
      <w:r w:rsidR="00A504F5" w:rsidRPr="00A504F5">
        <w:rPr>
          <w:rStyle w:val="Binnenverweis"/>
        </w:rPr>
        <w:fldChar w:fldCharType="begin"/>
      </w:r>
      <w:r w:rsidR="00A504F5" w:rsidRPr="00A504F5">
        <w:rPr>
          <w:rStyle w:val="Binnenverweis"/>
        </w:rPr>
        <w:instrText xml:space="preserve"> DOCVARIABLE "eNV_1113BBE3373D48588EF4AA92612A1FBC" \* MERGEFORMAT </w:instrText>
      </w:r>
      <w:r w:rsidR="00A504F5" w:rsidRPr="00A504F5">
        <w:rPr>
          <w:rStyle w:val="Binnenverweis"/>
        </w:rPr>
        <w:fldChar w:fldCharType="separate"/>
      </w:r>
      <w:r w:rsidR="00A504F5" w:rsidRPr="00A504F5">
        <w:rPr>
          <w:rStyle w:val="Binnenverweis"/>
        </w:rPr>
        <w:t>Absätze 2 bis 4</w:t>
      </w:r>
      <w:r w:rsidR="00A504F5" w:rsidRPr="00A504F5">
        <w:rPr>
          <w:rStyle w:val="Binnenverweis"/>
        </w:rPr>
        <w:fldChar w:fldCharType="end"/>
      </w:r>
      <w:r w:rsidR="00A504F5">
        <w:t xml:space="preserve"> </w:t>
      </w:r>
      <w:r w:rsidRPr="00450DAF">
        <w:t>können sich Bundeseigentümer, die sich für den alternativen Ansatz</w:t>
      </w:r>
      <w:r w:rsidR="00CF2366">
        <w:t xml:space="preserve"> nach § 12</w:t>
      </w:r>
      <w:r w:rsidRPr="00450DAF">
        <w:t xml:space="preserve"> entschieden haben,</w:t>
      </w:r>
      <w:r w:rsidR="00CC5849">
        <w:t xml:space="preserve"> zusammenschließen,</w:t>
      </w:r>
      <w:r w:rsidRPr="00450DAF">
        <w:t xml:space="preserve"> </w:t>
      </w:r>
      <w:r w:rsidR="00CC5849">
        <w:t xml:space="preserve">um </w:t>
      </w:r>
      <w:r w:rsidRPr="00450DAF">
        <w:t xml:space="preserve">ihre Energieeinsparziele </w:t>
      </w:r>
      <w:r>
        <w:t xml:space="preserve">und </w:t>
      </w:r>
      <w:r w:rsidR="00A460A5">
        <w:t>ihre</w:t>
      </w:r>
      <w:r>
        <w:t xml:space="preserve"> 2040</w:t>
      </w:r>
      <w:r w:rsidR="00A460A5">
        <w:t>-Ziele</w:t>
      </w:r>
      <w:r w:rsidR="00CC5849">
        <w:t xml:space="preserve"> gemeinsam zu erreichen sowie die Vorgaben </w:t>
      </w:r>
      <w:r w:rsidR="00CC5849" w:rsidRPr="00450DAF">
        <w:t>des</w:t>
      </w:r>
      <w:r w:rsidR="00CC5849">
        <w:t xml:space="preserve"> </w:t>
      </w:r>
      <w:r w:rsidR="00CC5849" w:rsidRPr="004F4C22">
        <w:rPr>
          <w:rStyle w:val="Binnenverweis"/>
        </w:rPr>
        <w:fldChar w:fldCharType="begin"/>
      </w:r>
      <w:r w:rsidR="00CC5849" w:rsidRPr="004F4C22">
        <w:rPr>
          <w:rStyle w:val="Binnenverweis"/>
        </w:rPr>
        <w:instrText xml:space="preserve"> DOCVARIABLE "eNV_0E076A79AA3B4E339981F515C773EF0A" \* MERGEFORMAT </w:instrText>
      </w:r>
      <w:r w:rsidR="00CC5849" w:rsidRPr="004F4C22">
        <w:rPr>
          <w:rStyle w:val="Binnenverweis"/>
        </w:rPr>
        <w:fldChar w:fldCharType="separate"/>
      </w:r>
      <w:r w:rsidR="00CC5849" w:rsidRPr="004F4C22">
        <w:rPr>
          <w:rStyle w:val="Binnenverweis"/>
        </w:rPr>
        <w:t>§ 16</w:t>
      </w:r>
      <w:r w:rsidR="00CC5849" w:rsidRPr="004F4C22">
        <w:rPr>
          <w:rStyle w:val="Binnenverweis"/>
        </w:rPr>
        <w:fldChar w:fldCharType="end"/>
      </w:r>
      <w:r w:rsidR="00CC5849">
        <w:rPr>
          <w:rStyle w:val="Binnenverweis"/>
        </w:rPr>
        <w:t xml:space="preserve"> gemeinsam zu erfüllen</w:t>
      </w:r>
      <w:r w:rsidR="0044515A">
        <w:t xml:space="preserve">. </w:t>
      </w:r>
      <w:r w:rsidR="00CC5849">
        <w:t xml:space="preserve">Bei einem Zusammenschluss </w:t>
      </w:r>
      <w:r w:rsidR="0044515A" w:rsidRPr="0044515A">
        <w:t xml:space="preserve">werden </w:t>
      </w:r>
      <w:r w:rsidR="00CC5849">
        <w:t>die</w:t>
      </w:r>
      <w:r w:rsidR="0044515A" w:rsidRPr="0044515A">
        <w:t xml:space="preserve"> Referenzräume zu einem gemeinsamen Referenzraum zusammengefasst, aus dem sich die Ziele nach </w:t>
      </w:r>
      <w:r w:rsidR="004F4C22" w:rsidRPr="004F4C22">
        <w:rPr>
          <w:rStyle w:val="Binnenverweis"/>
        </w:rPr>
        <w:fldChar w:fldCharType="begin"/>
      </w:r>
      <w:r w:rsidR="004F4C22" w:rsidRPr="004F4C22">
        <w:rPr>
          <w:rStyle w:val="Binnenverweis"/>
        </w:rPr>
        <w:instrText xml:space="preserve"> DOCVARIABLE "eNV_C5B640E503FF4D06B0811D24D14B4F5E" \* MERGEFORMAT </w:instrText>
      </w:r>
      <w:r w:rsidR="004F4C22" w:rsidRPr="004F4C22">
        <w:rPr>
          <w:rStyle w:val="Binnenverweis"/>
        </w:rPr>
        <w:fldChar w:fldCharType="separate"/>
      </w:r>
      <w:r w:rsidR="004F4C22" w:rsidRPr="004F4C22">
        <w:rPr>
          <w:rStyle w:val="Binnenverweis"/>
        </w:rPr>
        <w:t>Satz 1</w:t>
      </w:r>
      <w:r w:rsidR="004F4C22" w:rsidRPr="004F4C22">
        <w:rPr>
          <w:rStyle w:val="Binnenverweis"/>
        </w:rPr>
        <w:fldChar w:fldCharType="end"/>
      </w:r>
      <w:r w:rsidR="0044515A" w:rsidRPr="0044515A">
        <w:t xml:space="preserve"> </w:t>
      </w:r>
      <w:r w:rsidR="00CC5849">
        <w:t>ab</w:t>
      </w:r>
      <w:r w:rsidR="0044515A" w:rsidRPr="0044515A">
        <w:t xml:space="preserve">leiten. </w:t>
      </w:r>
    </w:p>
    <w:p w14:paraId="62DE0355" w14:textId="77777777" w:rsidR="00DE1F99" w:rsidRDefault="00DE19B5" w:rsidP="00DE1F99">
      <w:pPr>
        <w:pStyle w:val="JuristischerAbsatznummeriert"/>
      </w:pPr>
      <w:r w:rsidRPr="004948BA">
        <w:rPr>
          <w:rStyle w:val="Einzelverweisziel"/>
        </w:rPr>
        <w:t>E</w:t>
      </w:r>
      <w:bookmarkStart w:id="158" w:name="eNV_D2F2CEAEEE56424AAD49F52E689EF89B_1"/>
      <w:bookmarkStart w:id="159" w:name="eNV_1113BBE3373D48588EF4AA92612A1FBC_1"/>
      <w:bookmarkEnd w:id="158"/>
      <w:r w:rsidRPr="004948BA">
        <w:rPr>
          <w:rStyle w:val="Einzelverweisziel"/>
        </w:rPr>
        <w:t>in Zusammenschluss</w:t>
      </w:r>
      <w:bookmarkEnd w:id="159"/>
      <w:r w:rsidRPr="00DE19B5">
        <w:t xml:space="preserve"> von zwei oder mehr Bundeseigentümern </w:t>
      </w:r>
      <w:r>
        <w:t>muss</w:t>
      </w:r>
      <w:r w:rsidR="00041F79">
        <w:t xml:space="preserve"> stets</w:t>
      </w:r>
      <w:r>
        <w:t xml:space="preserve"> bis zum Jahr 2040 vereinbart werden und </w:t>
      </w:r>
      <w:r w:rsidRPr="00DE19B5">
        <w:t xml:space="preserve">kann bezogen auf das Jahr 2027 </w:t>
      </w:r>
      <w:r>
        <w:t xml:space="preserve">oder </w:t>
      </w:r>
      <w:r w:rsidRPr="00DE19B5">
        <w:t xml:space="preserve">anschließend alle zwei Jahre erfolgen. </w:t>
      </w:r>
    </w:p>
    <w:p w14:paraId="7A32B49C" w14:textId="77777777" w:rsidR="00A504F5" w:rsidRDefault="00DE1F99" w:rsidP="00A504F5">
      <w:pPr>
        <w:pStyle w:val="JuristischerAbsatznummeriert"/>
      </w:pPr>
      <w:r>
        <w:t xml:space="preserve"> </w:t>
      </w:r>
      <w:r w:rsidR="00CC5849">
        <w:t xml:space="preserve">Die </w:t>
      </w:r>
      <w:r>
        <w:t xml:space="preserve">Bundeseigentümer </w:t>
      </w:r>
      <w:r w:rsidR="00E842C6">
        <w:t>haben</w:t>
      </w:r>
      <w:r w:rsidR="00CC5849">
        <w:t xml:space="preserve"> </w:t>
      </w:r>
      <w:r>
        <w:t xml:space="preserve">bis zum </w:t>
      </w:r>
      <w:r w:rsidR="00CC5849">
        <w:t xml:space="preserve">Ablauf des </w:t>
      </w:r>
      <w:r>
        <w:t>31.</w:t>
      </w:r>
      <w:r w:rsidR="009544E2">
        <w:t xml:space="preserve"> </w:t>
      </w:r>
      <w:r>
        <w:t>Oktober</w:t>
      </w:r>
      <w:r w:rsidR="0005284C">
        <w:t>s</w:t>
      </w:r>
      <w:r>
        <w:t xml:space="preserve"> des Jahres vor Beginn der gemeinsamen Zielerfüllung nach Absatz 1 </w:t>
      </w:r>
      <w:r w:rsidR="00E842C6">
        <w:t xml:space="preserve">an die </w:t>
      </w:r>
      <w:r>
        <w:t xml:space="preserve">Geschäftsstelle </w:t>
      </w:r>
      <w:r w:rsidR="00E842C6">
        <w:t xml:space="preserve">nach § 21 jeweils als </w:t>
      </w:r>
      <w:r>
        <w:t>elektronisch</w:t>
      </w:r>
      <w:r w:rsidR="00E842C6">
        <w:t>es Dokument</w:t>
      </w:r>
      <w:r>
        <w:t xml:space="preserve"> einen öffentlich-rechtlichen Vertrag über den Zusammenschluss und ein Programm mit gebäudebezogenen Energieeinspar- und Sanierungsmaßnahmen </w:t>
      </w:r>
      <w:r w:rsidR="00E842C6">
        <w:t>zu übermitteln</w:t>
      </w:r>
      <w:r>
        <w:t>. Das Programm muss geeignet sein, ihre gemeinsamen Energieeinspar</w:t>
      </w:r>
      <w:r w:rsidR="008366FA">
        <w:t>ziele</w:t>
      </w:r>
      <w:r>
        <w:t xml:space="preserve"> und </w:t>
      </w:r>
      <w:r w:rsidR="008366FA">
        <w:t xml:space="preserve">ihr </w:t>
      </w:r>
      <w:r w:rsidR="009544E2">
        <w:t xml:space="preserve">gemeinsames </w:t>
      </w:r>
      <w:r>
        <w:t xml:space="preserve">2040-Ziel zu erreichen. Die Bundeseigentümer müssen den öffentlich-rechtlichen Vertrag nach Satz 1 in Schriftform </w:t>
      </w:r>
      <w:r w:rsidR="00F26CE2">
        <w:t xml:space="preserve">oder in elektronischer Form </w:t>
      </w:r>
      <w:r>
        <w:t>abschließen und darin mindestens regeln, wie die Verantwortung bei</w:t>
      </w:r>
      <w:r w:rsidR="007B0E8C">
        <w:t>m Erreichen</w:t>
      </w:r>
      <w:r>
        <w:t xml:space="preserve"> der Energieeinspar- und 2040-Ziele sowie der Vorgaben des </w:t>
      </w:r>
      <w:r w:rsidR="00456078" w:rsidRPr="00456078">
        <w:rPr>
          <w:rStyle w:val="Binnenverweis"/>
        </w:rPr>
        <w:fldChar w:fldCharType="begin"/>
      </w:r>
      <w:r w:rsidR="00456078" w:rsidRPr="00456078">
        <w:rPr>
          <w:rStyle w:val="Binnenverweis"/>
        </w:rPr>
        <w:instrText xml:space="preserve"> DOCVARIABLE "eNV_5E7618C21C5E444D9E7C3E8217AD8968" \* MERGEFORMAT </w:instrText>
      </w:r>
      <w:r w:rsidR="00456078" w:rsidRPr="00456078">
        <w:rPr>
          <w:rStyle w:val="Binnenverweis"/>
        </w:rPr>
        <w:fldChar w:fldCharType="separate"/>
      </w:r>
      <w:r w:rsidR="00456078" w:rsidRPr="00456078">
        <w:rPr>
          <w:rStyle w:val="Binnenverweis"/>
        </w:rPr>
        <w:t>§ 16</w:t>
      </w:r>
      <w:r w:rsidR="00456078" w:rsidRPr="00456078">
        <w:rPr>
          <w:rStyle w:val="Binnenverweis"/>
        </w:rPr>
        <w:fldChar w:fldCharType="end"/>
      </w:r>
      <w:r>
        <w:t xml:space="preserve"> aufgeteilt ist. </w:t>
      </w:r>
      <w:r w:rsidR="00E842C6">
        <w:t xml:space="preserve">Wenn der Zusammenschluss bezogen auf das Jahr 2027 erfolgt, so endet die Frist zur Vorlage an die Geschäftsstelle nach § 21 </w:t>
      </w:r>
      <w:r w:rsidR="00E842C6" w:rsidRPr="002B6E7A">
        <w:t>a</w:t>
      </w:r>
      <w:r w:rsidR="00A504F5" w:rsidRPr="002B6E7A">
        <w:t>bweichend von</w:t>
      </w:r>
      <w:r w:rsidR="00A504F5">
        <w:t xml:space="preserve"> </w:t>
      </w:r>
      <w:r w:rsidR="00646A94" w:rsidRPr="00646A94">
        <w:rPr>
          <w:rStyle w:val="Binnenverweis"/>
        </w:rPr>
        <w:fldChar w:fldCharType="begin"/>
      </w:r>
      <w:r w:rsidR="00646A94" w:rsidRPr="00646A94">
        <w:rPr>
          <w:rStyle w:val="Binnenverweis"/>
        </w:rPr>
        <w:instrText xml:space="preserve"> DOCVARIABLE "eNV_6D3915FE0ED14AB5B57ED9695E14099F" \* MERGEFORMAT </w:instrText>
      </w:r>
      <w:r w:rsidR="00646A94" w:rsidRPr="00646A94">
        <w:rPr>
          <w:rStyle w:val="Binnenverweis"/>
        </w:rPr>
        <w:fldChar w:fldCharType="separate"/>
      </w:r>
      <w:r w:rsidR="00646A94" w:rsidRPr="00646A94">
        <w:rPr>
          <w:rStyle w:val="Binnenverweis"/>
        </w:rPr>
        <w:t>Satz 1</w:t>
      </w:r>
      <w:r w:rsidR="00646A94" w:rsidRPr="00646A94">
        <w:rPr>
          <w:rStyle w:val="Binnenverweis"/>
        </w:rPr>
        <w:fldChar w:fldCharType="end"/>
      </w:r>
      <w:r w:rsidR="00A504F5">
        <w:t xml:space="preserve"> </w:t>
      </w:r>
      <w:r w:rsidR="00465029">
        <w:t xml:space="preserve">mit Ablauf des </w:t>
      </w:r>
      <w:r w:rsidR="00134BBC">
        <w:t xml:space="preserve">… </w:t>
      </w:r>
      <w:r w:rsidR="00465029">
        <w:t>[einsetzen: Datum</w:t>
      </w:r>
      <w:r w:rsidR="00A504F5">
        <w:t>vier Monate nach Inkrafttreten dieses Gesetzes</w:t>
      </w:r>
      <w:r w:rsidR="00465029">
        <w:t>]</w:t>
      </w:r>
      <w:r w:rsidR="00E842C6">
        <w:t>.</w:t>
      </w:r>
    </w:p>
    <w:p w14:paraId="0647B19F" w14:textId="77777777" w:rsidR="00A504F5" w:rsidRDefault="004948BA" w:rsidP="00A504F5">
      <w:pPr>
        <w:pStyle w:val="JuristischerAbsatznummeriert"/>
      </w:pPr>
      <w:r w:rsidRPr="00A504F5">
        <w:rPr>
          <w:rStyle w:val="Einzelverweisziel"/>
        </w:rPr>
        <w:t>B</w:t>
      </w:r>
      <w:bookmarkStart w:id="160" w:name="eNV_06E56238913748C9A3C91734B08C5A28_1"/>
      <w:bookmarkStart w:id="161" w:name="eNV_1113BBE3373D48588EF4AA92612A1FBC_3"/>
      <w:bookmarkEnd w:id="160"/>
      <w:r w:rsidRPr="00A504F5">
        <w:rPr>
          <w:rStyle w:val="Einzelverweisziel"/>
        </w:rPr>
        <w:t>undeseigentümer erfüllen</w:t>
      </w:r>
      <w:bookmarkEnd w:id="161"/>
      <w:r>
        <w:t xml:space="preserve"> </w:t>
      </w:r>
      <w:r w:rsidR="00A504F5">
        <w:t xml:space="preserve">gemeinsam </w:t>
      </w:r>
      <w:r>
        <w:t xml:space="preserve">ihre Anzeigepflichten nach </w:t>
      </w:r>
      <w:r w:rsidRPr="004948BA">
        <w:rPr>
          <w:rStyle w:val="Binnenverweis"/>
        </w:rPr>
        <w:fldChar w:fldCharType="begin"/>
      </w:r>
      <w:r w:rsidRPr="004948BA">
        <w:rPr>
          <w:rStyle w:val="Binnenverweis"/>
        </w:rPr>
        <w:instrText xml:space="preserve"> DOCVARIABLE "eNV_DBA677AA924F4347A0D84B89F5388463" \* MERGEFORMAT </w:instrText>
      </w:r>
      <w:r w:rsidRPr="004948BA">
        <w:rPr>
          <w:rStyle w:val="Binnenverweis"/>
        </w:rPr>
        <w:fldChar w:fldCharType="separate"/>
      </w:r>
      <w:r w:rsidRPr="004948BA">
        <w:rPr>
          <w:rStyle w:val="Binnenverweis"/>
        </w:rPr>
        <w:t>§ 14 Absatz 1 Nummer 3 und Absatz 2</w:t>
      </w:r>
      <w:r w:rsidRPr="004948BA">
        <w:rPr>
          <w:rStyle w:val="Binnenverweis"/>
        </w:rPr>
        <w:fldChar w:fldCharType="end"/>
      </w:r>
      <w:r>
        <w:t xml:space="preserve"> und </w:t>
      </w:r>
      <w:r w:rsidR="00646A94" w:rsidRPr="00646A94">
        <w:rPr>
          <w:rStyle w:val="Binnenverweis"/>
        </w:rPr>
        <w:fldChar w:fldCharType="begin"/>
      </w:r>
      <w:r w:rsidR="00646A94" w:rsidRPr="00646A94">
        <w:rPr>
          <w:rStyle w:val="Binnenverweis"/>
        </w:rPr>
        <w:instrText xml:space="preserve"> DOCVARIABLE "eNV_FC8419F214324AB882C2B7C55DAE8725" \* MERGEFORMAT </w:instrText>
      </w:r>
      <w:r w:rsidR="00646A94" w:rsidRPr="00646A94">
        <w:rPr>
          <w:rStyle w:val="Binnenverweis"/>
        </w:rPr>
        <w:fldChar w:fldCharType="separate"/>
      </w:r>
      <w:r w:rsidR="00646A94" w:rsidRPr="00646A94">
        <w:rPr>
          <w:rStyle w:val="Binnenverweis"/>
        </w:rPr>
        <w:t>§ 18 Absatz 2</w:t>
      </w:r>
      <w:r w:rsidR="00646A94" w:rsidRPr="00646A94">
        <w:rPr>
          <w:rStyle w:val="Binnenverweis"/>
        </w:rPr>
        <w:fldChar w:fldCharType="end"/>
      </w:r>
      <w:r w:rsidRPr="00780577">
        <w:t xml:space="preserve"> </w:t>
      </w:r>
      <w:r>
        <w:t xml:space="preserve">bezogen auf ihre </w:t>
      </w:r>
      <w:r w:rsidR="00780577" w:rsidRPr="00780577">
        <w:t xml:space="preserve">nach </w:t>
      </w:r>
      <w:r w:rsidR="00456078" w:rsidRPr="00456078">
        <w:rPr>
          <w:rStyle w:val="Binnenverweis"/>
        </w:rPr>
        <w:fldChar w:fldCharType="begin"/>
      </w:r>
      <w:r w:rsidR="00456078" w:rsidRPr="00456078">
        <w:rPr>
          <w:rStyle w:val="Binnenverweis"/>
        </w:rPr>
        <w:instrText xml:space="preserve"> DOCVARIABLE "eNV_5E36E4A0647B4A6DAE70E0113E4E4334" \* MERGEFORMAT </w:instrText>
      </w:r>
      <w:r w:rsidR="00456078" w:rsidRPr="00456078">
        <w:rPr>
          <w:rStyle w:val="Binnenverweis"/>
        </w:rPr>
        <w:fldChar w:fldCharType="separate"/>
      </w:r>
      <w:r w:rsidR="00456078" w:rsidRPr="00456078">
        <w:rPr>
          <w:rStyle w:val="Binnenverweis"/>
        </w:rPr>
        <w:t>§ 15</w:t>
      </w:r>
      <w:r w:rsidR="00456078" w:rsidRPr="00456078">
        <w:rPr>
          <w:rStyle w:val="Binnenverweis"/>
        </w:rPr>
        <w:fldChar w:fldCharType="end"/>
      </w:r>
      <w:r w:rsidR="00780577" w:rsidRPr="00780577">
        <w:t xml:space="preserve"> berechneten Energieeinsparziele</w:t>
      </w:r>
      <w:r>
        <w:t xml:space="preserve"> und deren Er</w:t>
      </w:r>
      <w:r w:rsidR="00F26CE2">
        <w:t>reichung</w:t>
      </w:r>
      <w:r w:rsidR="00780577" w:rsidRPr="00780577">
        <w:t>.</w:t>
      </w:r>
    </w:p>
    <w:p w14:paraId="0775D870" w14:textId="77777777" w:rsidR="002308C7" w:rsidRPr="002308C7" w:rsidRDefault="00780577" w:rsidP="00A504F5">
      <w:pPr>
        <w:pStyle w:val="JuristischerAbsatznummeriert"/>
      </w:pPr>
      <w:r w:rsidRPr="00780577">
        <w:t xml:space="preserve"> </w:t>
      </w:r>
      <w:bookmarkStart w:id="162" w:name="eNV_3EF047AC5EA143C9B72B6DEF1AE3BDA3_1"/>
      <w:bookmarkEnd w:id="162"/>
      <w:r w:rsidR="00A504F5">
        <w:t xml:space="preserve">Nach Beendigung des Zusammenschlusses </w:t>
      </w:r>
      <w:r w:rsidR="00691476">
        <w:t xml:space="preserve">ist </w:t>
      </w:r>
      <w:r w:rsidR="00646A94" w:rsidRPr="00646A94">
        <w:rPr>
          <w:rStyle w:val="Binnenverweis"/>
        </w:rPr>
        <w:fldChar w:fldCharType="begin"/>
      </w:r>
      <w:r w:rsidR="00646A94" w:rsidRPr="00646A94">
        <w:rPr>
          <w:rStyle w:val="Binnenverweis"/>
        </w:rPr>
        <w:instrText xml:space="preserve"> DOCVARIABLE "eNV_B30B19321768478F980693B759858FDB" \* MERGEFORMAT </w:instrText>
      </w:r>
      <w:r w:rsidR="00646A94" w:rsidRPr="00646A94">
        <w:rPr>
          <w:rStyle w:val="Binnenverweis"/>
        </w:rPr>
        <w:fldChar w:fldCharType="separate"/>
      </w:r>
      <w:r w:rsidR="00646A94" w:rsidRPr="00646A94">
        <w:rPr>
          <w:rStyle w:val="Binnenverweis"/>
        </w:rPr>
        <w:t>§ 5 Absatz 4</w:t>
      </w:r>
      <w:r w:rsidR="00646A94" w:rsidRPr="00646A94">
        <w:rPr>
          <w:rStyle w:val="Binnenverweis"/>
        </w:rPr>
        <w:fldChar w:fldCharType="end"/>
      </w:r>
      <w:r w:rsidR="00A504F5">
        <w:t xml:space="preserve"> </w:t>
      </w:r>
      <w:r w:rsidR="008366FA">
        <w:t>e</w:t>
      </w:r>
      <w:r w:rsidR="004F4C22">
        <w:t>ntsprechend</w:t>
      </w:r>
      <w:r w:rsidR="00691476">
        <w:t xml:space="preserve"> anzuwenden</w:t>
      </w:r>
      <w:r w:rsidR="004F4C22">
        <w:t>.</w:t>
      </w:r>
    </w:p>
    <w:bookmarkEnd w:id="152"/>
    <w:p w14:paraId="4EFCF297" w14:textId="77777777" w:rsidR="00A23DE0" w:rsidRPr="00A23DE0" w:rsidRDefault="00A23DE0" w:rsidP="00A23DE0">
      <w:pPr>
        <w:pStyle w:val="ParagraphBezeichner"/>
      </w:pPr>
    </w:p>
    <w:p w14:paraId="58F363A5" w14:textId="77777777" w:rsidR="00A23DE0" w:rsidRPr="00A23DE0" w:rsidRDefault="00F54998" w:rsidP="000E4A48">
      <w:pPr>
        <w:pStyle w:val="Paragraphberschrift"/>
      </w:pPr>
      <w:bookmarkStart w:id="163" w:name="_Toc098762F376D24F4783840A7896D6E718"/>
      <w:r>
        <w:t>Eintragungs</w:t>
      </w:r>
      <w:r w:rsidR="00C3261C" w:rsidRPr="00877BD1">
        <w:t>pflichten bei</w:t>
      </w:r>
      <w:r w:rsidR="00C3261C">
        <w:t xml:space="preserve"> der Wahl des alternativen Ansatzes </w:t>
      </w:r>
      <w:bookmarkEnd w:id="163"/>
    </w:p>
    <w:bookmarkEnd w:id="148"/>
    <w:p w14:paraId="0C429426" w14:textId="77777777" w:rsidR="00C70399" w:rsidRDefault="00C70399" w:rsidP="00C70399">
      <w:pPr>
        <w:pStyle w:val="JuristischerAbsatznummeriert"/>
      </w:pPr>
      <w:r w:rsidRPr="008366FA">
        <w:t>E</w:t>
      </w:r>
      <w:bookmarkStart w:id="164" w:name="eNV_E9A767A4503B4C61B77D98AD3B8C1242_1"/>
      <w:bookmarkEnd w:id="164"/>
      <w:r w:rsidRPr="008366FA">
        <w:t>ntscheidet sich</w:t>
      </w:r>
      <w:r>
        <w:t xml:space="preserve"> </w:t>
      </w:r>
      <w:r w:rsidRPr="00DE5553">
        <w:t>ein</w:t>
      </w:r>
      <w:r w:rsidR="00D806A7" w:rsidRPr="00DE5553">
        <w:t xml:space="preserve"> </w:t>
      </w:r>
      <w:r w:rsidR="003F4363" w:rsidRPr="00DE5553">
        <w:t>Bundeseigentümer</w:t>
      </w:r>
      <w:r w:rsidR="003F4363">
        <w:t xml:space="preserve"> oder ein</w:t>
      </w:r>
      <w:r w:rsidR="003F4363" w:rsidRPr="00DE5553">
        <w:t xml:space="preserve"> </w:t>
      </w:r>
      <w:r w:rsidR="00D806A7" w:rsidRPr="00DE5553">
        <w:t xml:space="preserve">Land </w:t>
      </w:r>
      <w:r>
        <w:t xml:space="preserve">für den </w:t>
      </w:r>
      <w:r w:rsidR="00D806A7">
        <w:t>a</w:t>
      </w:r>
      <w:r>
        <w:t xml:space="preserve">lternativen </w:t>
      </w:r>
      <w:r w:rsidR="00A23DE0">
        <w:t>A</w:t>
      </w:r>
      <w:r>
        <w:t>nsatz</w:t>
      </w:r>
      <w:r w:rsidR="00FC33A6">
        <w:t xml:space="preserve"> nach § 12</w:t>
      </w:r>
      <w:r>
        <w:t xml:space="preserve">, so </w:t>
      </w:r>
      <w:r w:rsidR="00CC5849">
        <w:t xml:space="preserve">hat der jeweilige Bundeseigentümer oder das </w:t>
      </w:r>
      <w:r w:rsidR="00CF2366">
        <w:t xml:space="preserve">jeweilige </w:t>
      </w:r>
      <w:r w:rsidR="00CC5849">
        <w:t xml:space="preserve">Land </w:t>
      </w:r>
      <w:r>
        <w:t>bis zum Ablauf des 31. Oktober</w:t>
      </w:r>
      <w:r w:rsidR="008366FA">
        <w:t>s</w:t>
      </w:r>
      <w:r>
        <w:t xml:space="preserve"> 2028 im Gebäudeinventar</w:t>
      </w:r>
    </w:p>
    <w:p w14:paraId="713A3C29" w14:textId="77777777" w:rsidR="00645B6B" w:rsidRDefault="00C70399" w:rsidP="00645B6B">
      <w:pPr>
        <w:pStyle w:val="NummerierungStufe1"/>
      </w:pPr>
      <w:r w:rsidRPr="001C1CF9">
        <w:rPr>
          <w:rStyle w:val="Einzelverweisziel"/>
        </w:rPr>
        <w:t>d</w:t>
      </w:r>
      <w:bookmarkStart w:id="165" w:name="eNV_8AD5424C4BD54BE1AB05657E15A3723D_1"/>
      <w:bookmarkStart w:id="166" w:name="eNV_A766FCF5D4A6444E9EC065B8FBF711FD_1"/>
      <w:bookmarkEnd w:id="165"/>
      <w:r w:rsidRPr="001C1CF9">
        <w:rPr>
          <w:rStyle w:val="Einzelverweisziel"/>
        </w:rPr>
        <w:t>ie Entscheidung</w:t>
      </w:r>
      <w:bookmarkEnd w:id="166"/>
      <w:r>
        <w:t xml:space="preserve"> für</w:t>
      </w:r>
      <w:r w:rsidR="00FE6509">
        <w:t xml:space="preserve"> die Anwendung des</w:t>
      </w:r>
      <w:r w:rsidR="00CC5849">
        <w:t xml:space="preserve"> alternativen Ansatz</w:t>
      </w:r>
      <w:r w:rsidR="00FE6509">
        <w:t>es</w:t>
      </w:r>
      <w:r w:rsidR="00CC5849">
        <w:t xml:space="preserve"> </w:t>
      </w:r>
      <w:r w:rsidR="00FC33A6">
        <w:t xml:space="preserve">nach § 12 </w:t>
      </w:r>
      <w:r w:rsidR="00A46155">
        <w:t>einzutragen</w:t>
      </w:r>
      <w:r>
        <w:t>,</w:t>
      </w:r>
    </w:p>
    <w:p w14:paraId="6222E03C" w14:textId="77777777" w:rsidR="00645B6B" w:rsidRDefault="00C70399" w:rsidP="00645B6B">
      <w:pPr>
        <w:pStyle w:val="NummerierungStufe1"/>
      </w:pPr>
      <w:r w:rsidRPr="001C1CF9">
        <w:rPr>
          <w:rStyle w:val="Einzelverweisziel"/>
        </w:rPr>
        <w:t>j</w:t>
      </w:r>
      <w:bookmarkStart w:id="167" w:name="eNV_3A123204C082483BBC1756557BA8777D_1"/>
      <w:bookmarkStart w:id="168" w:name="eNV_A766FCF5D4A6444E9EC065B8FBF711FD_2"/>
      <w:bookmarkEnd w:id="167"/>
      <w:r w:rsidRPr="001C1CF9">
        <w:rPr>
          <w:rStyle w:val="Einzelverweisziel"/>
        </w:rPr>
        <w:t>edes Gebäude</w:t>
      </w:r>
      <w:bookmarkEnd w:id="168"/>
      <w:r>
        <w:t xml:space="preserve"> des </w:t>
      </w:r>
      <w:r w:rsidRPr="003F4363">
        <w:t xml:space="preserve">Referenzraums </w:t>
      </w:r>
      <w:r w:rsidR="008366FA">
        <w:t xml:space="preserve">des jeweiligen </w:t>
      </w:r>
      <w:r w:rsidR="00D806A7" w:rsidRPr="003F4363">
        <w:t xml:space="preserve">Bundeseigentümers </w:t>
      </w:r>
      <w:r w:rsidR="003F4363" w:rsidRPr="003F4363">
        <w:t xml:space="preserve">oder </w:t>
      </w:r>
      <w:r w:rsidR="003F4363">
        <w:t xml:space="preserve">Landes </w:t>
      </w:r>
      <w:r>
        <w:t>einem Modellgebäude zuzuordnen und</w:t>
      </w:r>
    </w:p>
    <w:p w14:paraId="6F015B00" w14:textId="77777777" w:rsidR="00645B6B" w:rsidRDefault="00C70399" w:rsidP="00645B6B">
      <w:pPr>
        <w:pStyle w:val="NummerierungStufe1"/>
      </w:pPr>
      <w:r w:rsidRPr="008366FA">
        <w:rPr>
          <w:rStyle w:val="Einzelverweisziel"/>
        </w:rPr>
        <w:t>d</w:t>
      </w:r>
      <w:bookmarkStart w:id="169" w:name="eNV_C553922E52DB4E9D87E5AB96A045036E_1"/>
      <w:bookmarkStart w:id="170" w:name="eNV_DBA677AA924F4347A0D84B89F5388463_1"/>
      <w:bookmarkStart w:id="171" w:name="eNV_42F0532FE2A7493AAFEA3DCB0DE04291_1"/>
      <w:bookmarkEnd w:id="169"/>
      <w:r w:rsidRPr="008366FA">
        <w:rPr>
          <w:rStyle w:val="Einzelverweisziel"/>
        </w:rPr>
        <w:t>ie nach</w:t>
      </w:r>
      <w:bookmarkEnd w:id="170"/>
      <w:bookmarkEnd w:id="171"/>
      <w:r>
        <w:t xml:space="preserve"> </w:t>
      </w:r>
      <w:r w:rsidR="00470A16" w:rsidRPr="00470A16">
        <w:rPr>
          <w:rStyle w:val="Binnenverweis"/>
        </w:rPr>
        <w:fldChar w:fldCharType="begin"/>
      </w:r>
      <w:r w:rsidR="00470A16" w:rsidRPr="00470A16">
        <w:rPr>
          <w:rStyle w:val="Binnenverweis"/>
        </w:rPr>
        <w:instrText xml:space="preserve"> DOCVARIABLE "eNV_1E3E2DC9F60B481ABAFE7CD3B7C20F48" \* MERGEFORMAT </w:instrText>
      </w:r>
      <w:r w:rsidR="00470A16" w:rsidRPr="00470A16">
        <w:rPr>
          <w:rStyle w:val="Binnenverweis"/>
        </w:rPr>
        <w:fldChar w:fldCharType="separate"/>
      </w:r>
      <w:r w:rsidR="004F4C22">
        <w:rPr>
          <w:rStyle w:val="Binnenverweis"/>
        </w:rPr>
        <w:t>§ 15</w:t>
      </w:r>
      <w:r w:rsidR="00470A16" w:rsidRPr="00470A16">
        <w:rPr>
          <w:rStyle w:val="Binnenverweis"/>
        </w:rPr>
        <w:fldChar w:fldCharType="end"/>
      </w:r>
      <w:r>
        <w:t xml:space="preserve"> berechneten jährlichen Energieeinsparziele</w:t>
      </w:r>
      <w:r w:rsidR="00A46155" w:rsidRPr="00A46155">
        <w:t xml:space="preserve"> </w:t>
      </w:r>
      <w:r w:rsidR="00A46155">
        <w:t>bereitzustellen</w:t>
      </w:r>
      <w:r>
        <w:t>, die für die Kalenderjahre 2027 bis 2030 zu erreichen sind</w:t>
      </w:r>
      <w:r w:rsidR="00A46155">
        <w:t>.</w:t>
      </w:r>
    </w:p>
    <w:p w14:paraId="220CFCD9" w14:textId="77777777" w:rsidR="00360E9D" w:rsidRPr="001B180C" w:rsidRDefault="00360E9D" w:rsidP="00360E9D">
      <w:pPr>
        <w:pStyle w:val="JuristischerAbsatznummeriert"/>
      </w:pPr>
      <w:r w:rsidRPr="003F4363">
        <w:t>B</w:t>
      </w:r>
      <w:bookmarkStart w:id="172" w:name="eNV_82763DC9D39D44049EF8428870868518_1"/>
      <w:bookmarkStart w:id="173" w:name="eNV_55F4202C27B0450B96395BE81F412725_1"/>
      <w:bookmarkStart w:id="174" w:name="eNV_DBA677AA924F4347A0D84B89F5388463_2"/>
      <w:bookmarkEnd w:id="172"/>
      <w:r w:rsidRPr="003F4363">
        <w:t xml:space="preserve">ei </w:t>
      </w:r>
      <w:r w:rsidR="00DE5553" w:rsidRPr="003F4363">
        <w:t>d</w:t>
      </w:r>
      <w:r w:rsidRPr="003F4363">
        <w:t>er</w:t>
      </w:r>
      <w:bookmarkEnd w:id="173"/>
      <w:bookmarkEnd w:id="174"/>
      <w:r w:rsidRPr="003F4363">
        <w:t xml:space="preserve"> Wahl des alternativen Ansatzes </w:t>
      </w:r>
      <w:r w:rsidR="00FC33A6">
        <w:t xml:space="preserve">nach § 12 </w:t>
      </w:r>
      <w:r w:rsidRPr="003F4363">
        <w:t>sind i</w:t>
      </w:r>
      <w:r w:rsidR="00645B6B" w:rsidRPr="003F4363">
        <w:t xml:space="preserve">m Anschluss an die erstmalige Eintragung nach </w:t>
      </w:r>
      <w:r w:rsidR="008366FA" w:rsidRPr="008366FA">
        <w:rPr>
          <w:rStyle w:val="Binnenverweis"/>
        </w:rPr>
        <w:fldChar w:fldCharType="begin"/>
      </w:r>
      <w:r w:rsidR="008366FA" w:rsidRPr="008366FA">
        <w:rPr>
          <w:rStyle w:val="Binnenverweis"/>
        </w:rPr>
        <w:instrText xml:space="preserve"> DOCVARIABLE "eNV_42F0532FE2A7493AAFEA3DCB0DE04291" \* MERGEFORMAT </w:instrText>
      </w:r>
      <w:r w:rsidR="008366FA" w:rsidRPr="008366FA">
        <w:rPr>
          <w:rStyle w:val="Binnenverweis"/>
        </w:rPr>
        <w:fldChar w:fldCharType="separate"/>
      </w:r>
      <w:r w:rsidR="008366FA" w:rsidRPr="008366FA">
        <w:rPr>
          <w:rStyle w:val="Binnenverweis"/>
        </w:rPr>
        <w:t>Absatz 1 Nummer 3</w:t>
      </w:r>
      <w:r w:rsidR="008366FA" w:rsidRPr="008366FA">
        <w:rPr>
          <w:rStyle w:val="Binnenverweis"/>
        </w:rPr>
        <w:fldChar w:fldCharType="end"/>
      </w:r>
      <w:r w:rsidR="00645B6B" w:rsidRPr="003F4363">
        <w:t xml:space="preserve"> </w:t>
      </w:r>
      <w:r w:rsidRPr="003F4363">
        <w:t xml:space="preserve">die </w:t>
      </w:r>
      <w:r w:rsidR="00645B6B" w:rsidRPr="003F4363">
        <w:t>Energieeinsparziele alle zwei Jahre in das Gebäudeinventar für die kommenden zwei Jahre ein</w:t>
      </w:r>
      <w:r w:rsidRPr="003F4363">
        <w:t>zutragen</w:t>
      </w:r>
      <w:r w:rsidR="00645B6B" w:rsidRPr="003F4363">
        <w:t>.</w:t>
      </w:r>
      <w:r w:rsidRPr="003F4363">
        <w:rPr>
          <w:sz w:val="24"/>
          <w:szCs w:val="24"/>
          <w14:ligatures w14:val="none"/>
        </w:rPr>
        <w:t xml:space="preserve"> </w:t>
      </w:r>
      <w:r w:rsidRPr="003F4363">
        <w:t>Sofern Neuberechnungen der Referenzfläche aus Korrekturgründen notwendig werden, sind auch die Energieeinsparziele der Vorjahre zu korrigieren.</w:t>
      </w:r>
      <w:r w:rsidR="00E07A5B">
        <w:t xml:space="preserve"> </w:t>
      </w:r>
      <w:r w:rsidR="00FB6C73">
        <w:t xml:space="preserve">Für </w:t>
      </w:r>
      <w:r w:rsidR="00FB6C73" w:rsidRPr="00FB6C73">
        <w:t xml:space="preserve">den Fall, dass ein </w:t>
      </w:r>
      <w:r w:rsidR="00FB6C73">
        <w:t xml:space="preserve">Bundeseigentümer oder ein </w:t>
      </w:r>
      <w:r w:rsidR="00FB6C73" w:rsidRPr="00FB6C73">
        <w:t>Land sein</w:t>
      </w:r>
      <w:r w:rsidR="00FB6C73">
        <w:t>e</w:t>
      </w:r>
      <w:r w:rsidR="00FB6C73" w:rsidRPr="00FB6C73">
        <w:t xml:space="preserve"> </w:t>
      </w:r>
      <w:r w:rsidR="00E07A5B" w:rsidRPr="001B180C">
        <w:t xml:space="preserve">Energieeinsparziele </w:t>
      </w:r>
      <w:r w:rsidR="00FB6C73" w:rsidRPr="00FB6C73">
        <w:t>in einem bestimmten Jahr über- oder unterschreite</w:t>
      </w:r>
      <w:r w:rsidR="00FB6C73">
        <w:t xml:space="preserve">t, sind diese </w:t>
      </w:r>
      <w:r w:rsidR="001C1CF9">
        <w:t>a</w:t>
      </w:r>
      <w:r w:rsidR="001C1CF9" w:rsidRPr="001B180C">
        <w:t xml:space="preserve">usgehend von den erbrachten Energieeinsparungen </w:t>
      </w:r>
      <w:r w:rsidR="00CB2772">
        <w:t xml:space="preserve">entsprechend </w:t>
      </w:r>
      <w:r w:rsidR="00E07A5B" w:rsidRPr="001B180C">
        <w:t xml:space="preserve">anzupassen. </w:t>
      </w:r>
    </w:p>
    <w:p w14:paraId="674CCF65" w14:textId="77777777" w:rsidR="00360E9D" w:rsidRDefault="00360E9D" w:rsidP="00360E9D">
      <w:pPr>
        <w:pStyle w:val="JuristischerAbsatznummeriert"/>
      </w:pPr>
      <w:r w:rsidRPr="008366FA">
        <w:rPr>
          <w:rStyle w:val="Einzelverweisziel"/>
        </w:rPr>
        <w:t>E</w:t>
      </w:r>
      <w:bookmarkStart w:id="175" w:name="eNV_2511FAA76ED6476C927A582C04A0EAC6_1"/>
      <w:bookmarkStart w:id="176" w:name="eNV_2A0F3CD8292847F78D458857FD23F306_1"/>
      <w:bookmarkEnd w:id="175"/>
      <w:r w:rsidRPr="008366FA">
        <w:rPr>
          <w:rStyle w:val="Einzelverweisziel"/>
        </w:rPr>
        <w:t>in Bundeseigentümer</w:t>
      </w:r>
      <w:bookmarkEnd w:id="176"/>
      <w:r>
        <w:t xml:space="preserve"> </w:t>
      </w:r>
      <w:r w:rsidR="003F4363">
        <w:t xml:space="preserve">oder ein Land </w:t>
      </w:r>
      <w:r w:rsidRPr="00360E9D">
        <w:t xml:space="preserve">kann seine </w:t>
      </w:r>
      <w:r w:rsidR="00A46155">
        <w:t>E</w:t>
      </w:r>
      <w:r w:rsidR="00FC33A6">
        <w:t>nt</w:t>
      </w:r>
      <w:r w:rsidR="00A46155">
        <w:t xml:space="preserve">scheidung für die Anwendung </w:t>
      </w:r>
      <w:r w:rsidRPr="00360E9D">
        <w:t xml:space="preserve">des </w:t>
      </w:r>
      <w:r w:rsidR="00136C09">
        <w:t>a</w:t>
      </w:r>
      <w:r w:rsidRPr="00360E9D">
        <w:t xml:space="preserve">lternativen Ansatzes </w:t>
      </w:r>
      <w:r w:rsidR="00FC33A6">
        <w:t xml:space="preserve">nach § 12 </w:t>
      </w:r>
      <w:r w:rsidRPr="00360E9D">
        <w:t>im Jahr 2032 oder 2036 jeweils bezogen auf die Folgejahre zurücknehmen und muss dies über das Gebäudeinventar bis zum</w:t>
      </w:r>
      <w:r w:rsidR="00CF2366">
        <w:t xml:space="preserve"> Ablauf des</w:t>
      </w:r>
      <w:r w:rsidRPr="00360E9D">
        <w:t xml:space="preserve"> 31. Oktober</w:t>
      </w:r>
      <w:r w:rsidR="00CF2366">
        <w:t>s</w:t>
      </w:r>
      <w:r w:rsidRPr="00360E9D">
        <w:t xml:space="preserve"> des entsprechenden Jahres </w:t>
      </w:r>
      <w:r w:rsidR="00CF2366">
        <w:t>eintragen</w:t>
      </w:r>
      <w:r w:rsidRPr="00360E9D">
        <w:t xml:space="preserve">. </w:t>
      </w:r>
      <w:r w:rsidR="00CF2366">
        <w:t xml:space="preserve">Eine solche Rücknahme </w:t>
      </w:r>
      <w:r w:rsidRPr="00360E9D">
        <w:t xml:space="preserve">ist nur zulässig, wenn </w:t>
      </w:r>
      <w:r w:rsidR="00CF2366">
        <w:t xml:space="preserve">der Bundeseigentümer oder </w:t>
      </w:r>
      <w:r w:rsidRPr="00360E9D">
        <w:t>das Land</w:t>
      </w:r>
      <w:r w:rsidR="00470A16">
        <w:t xml:space="preserve"> </w:t>
      </w:r>
      <w:r w:rsidRPr="00360E9D">
        <w:t xml:space="preserve">bis zum jeweiligen Vorjahr so viele Gebäude seines Referenzraums mindestens auf Niedrigstenergiegebäude-Niveau saniert hat, dass die Summe der Nutzflächen der sanierten Gebäude bis </w:t>
      </w:r>
      <w:r w:rsidR="007B5344">
        <w:t xml:space="preserve">zum Ablauf des 31. Dezembers </w:t>
      </w:r>
      <w:r w:rsidRPr="00360E9D">
        <w:t xml:space="preserve">2031 mindestens </w:t>
      </w:r>
      <w:r w:rsidRPr="009B27B4">
        <w:t>12</w:t>
      </w:r>
      <w:r w:rsidRPr="00360E9D">
        <w:t xml:space="preserve"> </w:t>
      </w:r>
      <w:r w:rsidR="007B5344">
        <w:t>Prozent</w:t>
      </w:r>
      <w:r w:rsidRPr="00360E9D">
        <w:t xml:space="preserve"> und bis 2035 </w:t>
      </w:r>
      <w:r w:rsidR="007B5344">
        <w:t xml:space="preserve">mindestens </w:t>
      </w:r>
      <w:r w:rsidRPr="009B27B4">
        <w:t>22</w:t>
      </w:r>
      <w:r w:rsidRPr="00360E9D">
        <w:t xml:space="preserve"> </w:t>
      </w:r>
      <w:r w:rsidR="007B5344">
        <w:t>Prozent</w:t>
      </w:r>
      <w:r w:rsidRPr="00360E9D">
        <w:t xml:space="preserve"> seiner jeweiligen Referenzfläche entspricht. I</w:t>
      </w:r>
      <w:r w:rsidR="007B5344">
        <w:t xml:space="preserve">n den </w:t>
      </w:r>
      <w:r w:rsidRPr="00360E9D">
        <w:t>Jahr</w:t>
      </w:r>
      <w:r w:rsidR="00680190">
        <w:t>en</w:t>
      </w:r>
      <w:r w:rsidRPr="00360E9D">
        <w:t xml:space="preserve"> 2032 und 2036 kann sich ein </w:t>
      </w:r>
      <w:r w:rsidR="007B5344">
        <w:t>Bundeseigentümer</w:t>
      </w:r>
      <w:r w:rsidR="007B5344" w:rsidRPr="00360E9D">
        <w:t xml:space="preserve"> </w:t>
      </w:r>
      <w:r w:rsidR="007B5344">
        <w:t xml:space="preserve">oder ein </w:t>
      </w:r>
      <w:r w:rsidRPr="00360E9D">
        <w:t>Land unter Einhaltung der</w:t>
      </w:r>
      <w:r w:rsidR="00680190">
        <w:t xml:space="preserve"> jeweiligen</w:t>
      </w:r>
      <w:r w:rsidRPr="00360E9D">
        <w:t xml:space="preserve"> Frist des </w:t>
      </w:r>
      <w:r w:rsidR="001C1CF9" w:rsidRPr="001C1CF9">
        <w:rPr>
          <w:rStyle w:val="Binnenverweis"/>
        </w:rPr>
        <w:fldChar w:fldCharType="begin"/>
      </w:r>
      <w:r w:rsidR="001C1CF9" w:rsidRPr="001C1CF9">
        <w:rPr>
          <w:rStyle w:val="Binnenverweis"/>
        </w:rPr>
        <w:instrText xml:space="preserve"> DOCVARIABLE "eNV_2A0F3CD8292847F78D458857FD23F306" \* MERGEFORMAT </w:instrText>
      </w:r>
      <w:r w:rsidR="001C1CF9" w:rsidRPr="001C1CF9">
        <w:rPr>
          <w:rStyle w:val="Binnenverweis"/>
        </w:rPr>
        <w:fldChar w:fldCharType="separate"/>
      </w:r>
      <w:r w:rsidR="001C1CF9" w:rsidRPr="001C1CF9">
        <w:rPr>
          <w:rStyle w:val="Binnenverweis"/>
        </w:rPr>
        <w:t>Satzes 1</w:t>
      </w:r>
      <w:r w:rsidR="001C1CF9" w:rsidRPr="001C1CF9">
        <w:rPr>
          <w:rStyle w:val="Binnenverweis"/>
        </w:rPr>
        <w:fldChar w:fldCharType="end"/>
      </w:r>
      <w:r w:rsidRPr="00360E9D">
        <w:t xml:space="preserve"> auch erstmalig für den </w:t>
      </w:r>
      <w:r w:rsidR="00E07A5B">
        <w:t>a</w:t>
      </w:r>
      <w:r w:rsidRPr="00360E9D">
        <w:t>lternativen Ansatz entscheiden.</w:t>
      </w:r>
      <w:r w:rsidR="008366FA">
        <w:t xml:space="preserve"> A</w:t>
      </w:r>
      <w:r w:rsidR="00507074">
        <w:t xml:space="preserve">uch </w:t>
      </w:r>
      <w:r w:rsidR="007B5344">
        <w:t xml:space="preserve">im Fall </w:t>
      </w:r>
      <w:r w:rsidR="00507074">
        <w:t>einer Wahl des alternativen Ansatzes</w:t>
      </w:r>
      <w:r w:rsidR="007B5344">
        <w:t xml:space="preserve"> nach § 12 zu einem der in Satz 3 genannten Zeitpunkte</w:t>
      </w:r>
      <w:r w:rsidR="00507074">
        <w:t xml:space="preserve"> sind die Pflichten des </w:t>
      </w:r>
      <w:r w:rsidR="001C1CF9" w:rsidRPr="001C1CF9">
        <w:rPr>
          <w:rStyle w:val="Binnenverweis"/>
        </w:rPr>
        <w:fldChar w:fldCharType="begin"/>
      </w:r>
      <w:r w:rsidR="001C1CF9" w:rsidRPr="001C1CF9">
        <w:rPr>
          <w:rStyle w:val="Binnenverweis"/>
        </w:rPr>
        <w:instrText xml:space="preserve"> DOCVARIABLE "eNV_A766FCF5D4A6444E9EC065B8FBF711FD" \* MERGEFORMAT </w:instrText>
      </w:r>
      <w:r w:rsidR="001C1CF9" w:rsidRPr="001C1CF9">
        <w:rPr>
          <w:rStyle w:val="Binnenverweis"/>
        </w:rPr>
        <w:fldChar w:fldCharType="separate"/>
      </w:r>
      <w:r w:rsidR="001C1CF9" w:rsidRPr="001C1CF9">
        <w:rPr>
          <w:rStyle w:val="Binnenverweis"/>
        </w:rPr>
        <w:t>Absatzes 1 Nummer 1 und 2</w:t>
      </w:r>
      <w:r w:rsidR="001C1CF9" w:rsidRPr="001C1CF9">
        <w:rPr>
          <w:rStyle w:val="Binnenverweis"/>
        </w:rPr>
        <w:fldChar w:fldCharType="end"/>
      </w:r>
      <w:r w:rsidR="00507074">
        <w:t xml:space="preserve"> </w:t>
      </w:r>
      <w:r w:rsidR="007B5344">
        <w:t xml:space="preserve">und </w:t>
      </w:r>
      <w:r w:rsidR="008366FA">
        <w:t>die Meldepflicht nach</w:t>
      </w:r>
      <w:r w:rsidRPr="00360E9D">
        <w:t xml:space="preserve"> </w:t>
      </w:r>
      <w:r w:rsidR="00470A16" w:rsidRPr="00470A16">
        <w:rPr>
          <w:rStyle w:val="Binnenverweis"/>
        </w:rPr>
        <w:fldChar w:fldCharType="begin"/>
      </w:r>
      <w:r w:rsidR="00470A16" w:rsidRPr="00470A16">
        <w:rPr>
          <w:rStyle w:val="Binnenverweis"/>
        </w:rPr>
        <w:instrText xml:space="preserve"> DOCVARIABLE "eNV_55F4202C27B0450B96395BE81F412725" \* MERGEFORMAT </w:instrText>
      </w:r>
      <w:r w:rsidR="00470A16" w:rsidRPr="00470A16">
        <w:rPr>
          <w:rStyle w:val="Binnenverweis"/>
        </w:rPr>
        <w:fldChar w:fldCharType="separate"/>
      </w:r>
      <w:r w:rsidR="004F4C22">
        <w:rPr>
          <w:rStyle w:val="Binnenverweis"/>
        </w:rPr>
        <w:t>Absatz 2</w:t>
      </w:r>
      <w:r w:rsidR="00470A16" w:rsidRPr="00470A16">
        <w:rPr>
          <w:rStyle w:val="Binnenverweis"/>
        </w:rPr>
        <w:fldChar w:fldCharType="end"/>
      </w:r>
      <w:r w:rsidR="00507074">
        <w:t xml:space="preserve"> zu erfüllen. </w:t>
      </w:r>
    </w:p>
    <w:p w14:paraId="08BD493C" w14:textId="77777777" w:rsidR="00A460A5" w:rsidRDefault="008366FA" w:rsidP="00360E9D">
      <w:pPr>
        <w:pStyle w:val="JuristischerAbsatznummeriert"/>
      </w:pPr>
      <w:r>
        <w:t>D</w:t>
      </w:r>
      <w:r w:rsidR="00691476">
        <w:t xml:space="preserve">ie Möglichkeit einer Rücknahme nach Absatz 3 besteht nicht für diejenigen </w:t>
      </w:r>
      <w:r w:rsidR="00A460A5">
        <w:t xml:space="preserve">Bundeseigentümer, die sich nach </w:t>
      </w:r>
      <w:r w:rsidR="003C5B57" w:rsidRPr="003C5B57">
        <w:rPr>
          <w:rStyle w:val="Binnenverweis"/>
        </w:rPr>
        <w:fldChar w:fldCharType="begin"/>
      </w:r>
      <w:r w:rsidR="003C5B57" w:rsidRPr="003C5B57">
        <w:rPr>
          <w:rStyle w:val="Binnenverweis"/>
        </w:rPr>
        <w:instrText xml:space="preserve"> DOCVARIABLE "eNV_B187F5ED9A2D4A26895FF47E8167556F" \* MERGEFORMAT </w:instrText>
      </w:r>
      <w:r w:rsidR="003C5B57" w:rsidRPr="003C5B57">
        <w:rPr>
          <w:rStyle w:val="Binnenverweis"/>
        </w:rPr>
        <w:fldChar w:fldCharType="separate"/>
      </w:r>
      <w:r w:rsidR="003C5B57" w:rsidRPr="003C5B57">
        <w:rPr>
          <w:rStyle w:val="Binnenverweis"/>
        </w:rPr>
        <w:t>§ 13</w:t>
      </w:r>
      <w:r w:rsidR="003C5B57" w:rsidRPr="003C5B57">
        <w:rPr>
          <w:rStyle w:val="Binnenverweis"/>
        </w:rPr>
        <w:fldChar w:fldCharType="end"/>
      </w:r>
      <w:r w:rsidR="00A460A5">
        <w:t xml:space="preserve"> zusammengeschlossen haben. </w:t>
      </w:r>
    </w:p>
    <w:p w14:paraId="60AF39B8" w14:textId="77777777" w:rsidR="009A3300" w:rsidRDefault="009A3300" w:rsidP="00934A3E">
      <w:pPr>
        <w:pStyle w:val="JuristischerAbsatznummeriert"/>
        <w:numPr>
          <w:ilvl w:val="0"/>
          <w:numId w:val="0"/>
        </w:numPr>
        <w:ind w:left="425"/>
      </w:pPr>
    </w:p>
    <w:p w14:paraId="3D462727" w14:textId="77777777" w:rsidR="001902F4" w:rsidRPr="001902F4" w:rsidRDefault="001902F4" w:rsidP="001902F4">
      <w:pPr>
        <w:pStyle w:val="ParagraphBezeichner"/>
      </w:pPr>
    </w:p>
    <w:p w14:paraId="4758DECE" w14:textId="77777777" w:rsidR="001902F4" w:rsidRPr="001902F4" w:rsidRDefault="001902F4" w:rsidP="001902F4">
      <w:pPr>
        <w:pStyle w:val="Paragraphberschrift"/>
      </w:pPr>
      <w:bookmarkStart w:id="177" w:name="_Toc1AA1CCC00D7C457FA9530AA94FAB1EC3"/>
      <w:r w:rsidRPr="00A504F5">
        <w:rPr>
          <w:rStyle w:val="Einzelverweisziel"/>
        </w:rPr>
        <w:t>B</w:t>
      </w:r>
      <w:bookmarkStart w:id="178" w:name="eNV_2F98EAC397674CE998AFDDB9BE303D5D_1"/>
      <w:bookmarkStart w:id="179" w:name="eNV_1E3E2DC9F60B481ABAFE7CD3B7C20F48_1"/>
      <w:bookmarkStart w:id="180" w:name="eNV_9299104637B5468DA9181B3F606E163D_1"/>
      <w:bookmarkStart w:id="181" w:name="eNV_5E36E4A0647B4A6DAE70E0113E4E4334_1"/>
      <w:bookmarkStart w:id="182" w:name="eNV_17116F4E53CA478A9AA301ED9D055288_1"/>
      <w:bookmarkStart w:id="183" w:name="eNV_D6CE17945DDA4733AD02DDC8ABBE7FDC_1"/>
      <w:bookmarkEnd w:id="178"/>
      <w:r w:rsidRPr="00A504F5">
        <w:rPr>
          <w:rStyle w:val="Einzelverweisziel"/>
        </w:rPr>
        <w:t>erechnung der</w:t>
      </w:r>
      <w:bookmarkEnd w:id="179"/>
      <w:bookmarkEnd w:id="180"/>
      <w:bookmarkEnd w:id="181"/>
      <w:bookmarkEnd w:id="182"/>
      <w:bookmarkEnd w:id="183"/>
      <w:r>
        <w:t xml:space="preserve"> Energieeinsparziele</w:t>
      </w:r>
      <w:bookmarkEnd w:id="177"/>
      <w:r w:rsidR="00A004F1">
        <w:t xml:space="preserve"> </w:t>
      </w:r>
    </w:p>
    <w:p w14:paraId="3768644C" w14:textId="77777777" w:rsidR="001902F4" w:rsidRPr="001902F4" w:rsidRDefault="001902F4" w:rsidP="001902F4">
      <w:pPr>
        <w:pStyle w:val="JuristischerAbsatznummeriert"/>
      </w:pPr>
      <w:r w:rsidRPr="00F3267F">
        <w:t>D</w:t>
      </w:r>
      <w:bookmarkStart w:id="184" w:name="eNV_AD4D545C2E6A4A37845645FBF0BDF739_1"/>
      <w:bookmarkEnd w:id="184"/>
      <w:r w:rsidRPr="00F3267F">
        <w:t>ie Energieeinsparziele</w:t>
      </w:r>
      <w:r w:rsidRPr="001902F4">
        <w:t xml:space="preserve"> sind auf Grundlage von typisierten Einsparwirkungen zu berechnen, die sich aus der Differenz zwischen dem </w:t>
      </w:r>
      <w:r w:rsidR="00785EFC">
        <w:t>q</w:t>
      </w:r>
      <w:r w:rsidRPr="001902F4">
        <w:t>uadratmeter</w:t>
      </w:r>
      <w:r w:rsidR="00785EFC">
        <w:t>spezifischen</w:t>
      </w:r>
      <w:r w:rsidRPr="001902F4">
        <w:t xml:space="preserve"> Wert des Jahres-Primärenergiebedarfs für den unsanierten </w:t>
      </w:r>
      <w:r w:rsidR="00785EFC">
        <w:t xml:space="preserve">Zustand </w:t>
      </w:r>
      <w:r w:rsidRPr="001902F4">
        <w:t xml:space="preserve">und </w:t>
      </w:r>
      <w:r w:rsidR="00785EFC">
        <w:t xml:space="preserve">dem für </w:t>
      </w:r>
      <w:r w:rsidRPr="001902F4">
        <w:t>den auf Niedrigst</w:t>
      </w:r>
      <w:r w:rsidR="0005284C">
        <w:t>-</w:t>
      </w:r>
      <w:r w:rsidRPr="001902F4">
        <w:t xml:space="preserve">energiegebäude-Niveau sanierten Zustand </w:t>
      </w:r>
      <w:r w:rsidR="008366FA">
        <w:t>eines repräsentativen</w:t>
      </w:r>
      <w:r w:rsidRPr="001902F4">
        <w:t xml:space="preserve"> Modellgebäudes </w:t>
      </w:r>
      <w:r w:rsidR="002E7CAC">
        <w:t>ergebe</w:t>
      </w:r>
      <w:r w:rsidRPr="001902F4">
        <w:t xml:space="preserve">n. </w:t>
      </w:r>
      <w:r w:rsidR="00136C09" w:rsidRPr="00DE5553">
        <w:t xml:space="preserve">Vorbehaltlich der </w:t>
      </w:r>
      <w:r w:rsidR="003C5B57" w:rsidRPr="003C5B57">
        <w:rPr>
          <w:rStyle w:val="Binnenverweis"/>
        </w:rPr>
        <w:fldChar w:fldCharType="begin"/>
      </w:r>
      <w:r w:rsidR="003C5B57" w:rsidRPr="003C5B57">
        <w:rPr>
          <w:rStyle w:val="Binnenverweis"/>
        </w:rPr>
        <w:instrText xml:space="preserve"> DOCVARIABLE "eNV_7E07A2CFBFFF4D5B98E124D431FCB6E3" \* MERGEFORMAT </w:instrText>
      </w:r>
      <w:r w:rsidR="003C5B57" w:rsidRPr="003C5B57">
        <w:rPr>
          <w:rStyle w:val="Binnenverweis"/>
        </w:rPr>
        <w:fldChar w:fldCharType="separate"/>
      </w:r>
      <w:r w:rsidR="003C5B57" w:rsidRPr="003C5B57">
        <w:rPr>
          <w:rStyle w:val="Binnenverweis"/>
        </w:rPr>
        <w:t>Absätze 2 und 3</w:t>
      </w:r>
      <w:r w:rsidR="003C5B57" w:rsidRPr="003C5B57">
        <w:rPr>
          <w:rStyle w:val="Binnenverweis"/>
        </w:rPr>
        <w:fldChar w:fldCharType="end"/>
      </w:r>
      <w:r w:rsidR="00DE5553" w:rsidRPr="00DE5553">
        <w:t xml:space="preserve"> </w:t>
      </w:r>
      <w:r w:rsidR="00136C09">
        <w:t xml:space="preserve">berechnen </w:t>
      </w:r>
      <w:r w:rsidRPr="001902F4">
        <w:t>Bund</w:t>
      </w:r>
      <w:r w:rsidR="00136C09">
        <w:t>eseigentümer</w:t>
      </w:r>
      <w:r w:rsidRPr="001902F4">
        <w:t xml:space="preserve"> und Länder ihre Energieeinsparziele in folgenden Schritten:</w:t>
      </w:r>
    </w:p>
    <w:p w14:paraId="3ADC7AD2" w14:textId="77777777" w:rsidR="001902F4" w:rsidRPr="00C57A54" w:rsidRDefault="001902F4" w:rsidP="001902F4">
      <w:pPr>
        <w:pStyle w:val="NummerierungStufe1"/>
      </w:pPr>
      <w:r w:rsidRPr="00DE5D58">
        <w:t>Z</w:t>
      </w:r>
      <w:bookmarkStart w:id="185" w:name="eNV_78940E2DFBDA49D6BF003FDD17A793E7_1"/>
      <w:bookmarkEnd w:id="185"/>
      <w:r w:rsidRPr="00DE5D58">
        <w:t>uordnung von</w:t>
      </w:r>
      <w:r>
        <w:t xml:space="preserve"> jedem Gebäude des Referenzraums zu einem Modellgebäude</w:t>
      </w:r>
      <w:r w:rsidR="00764062">
        <w:t>;</w:t>
      </w:r>
      <w:r>
        <w:t xml:space="preserve"> </w:t>
      </w:r>
    </w:p>
    <w:p w14:paraId="3760A182" w14:textId="77777777" w:rsidR="001902F4" w:rsidRPr="00C57A54" w:rsidRDefault="001902F4" w:rsidP="001902F4">
      <w:pPr>
        <w:pStyle w:val="NummerierungStufe1"/>
      </w:pPr>
      <w:r w:rsidRPr="00294D4F">
        <w:rPr>
          <w:rStyle w:val="Einzelverweisziel"/>
        </w:rPr>
        <w:t>E</w:t>
      </w:r>
      <w:bookmarkStart w:id="186" w:name="eNV_DA668129EA2D4D839AEC83D9A43A401D_1"/>
      <w:bookmarkStart w:id="187" w:name="eNV_A5020EAEFBB74C11B3DA32FFD3FD7549_1"/>
      <w:bookmarkEnd w:id="186"/>
      <w:r w:rsidRPr="00294D4F">
        <w:rPr>
          <w:rStyle w:val="Einzelverweisziel"/>
        </w:rPr>
        <w:t>rmittlung der</w:t>
      </w:r>
      <w:bookmarkEnd w:id="187"/>
      <w:r>
        <w:t xml:space="preserve"> bei der Sanierung auf Niedrigstenergiegebäude-Niveau zu unterstellenden Energieeinsparung des jeweiligen Gebäudes durch Multiplikation seiner Nutzfläche mit der typisierten Einsparwirkung</w:t>
      </w:r>
      <w:r w:rsidR="009417C7">
        <w:t xml:space="preserve"> des ihm </w:t>
      </w:r>
      <w:r w:rsidR="00785EFC">
        <w:t>nach</w:t>
      </w:r>
      <w:r w:rsidR="009417C7">
        <w:t xml:space="preserve"> </w:t>
      </w:r>
      <w:r w:rsidR="00785EFC">
        <w:t>Nummer</w:t>
      </w:r>
      <w:r w:rsidR="00202954">
        <w:t xml:space="preserve"> </w:t>
      </w:r>
      <w:r w:rsidR="00785EFC">
        <w:t xml:space="preserve">1 </w:t>
      </w:r>
      <w:r w:rsidR="00DF1534">
        <w:t xml:space="preserve">zugeordneten </w:t>
      </w:r>
      <w:r>
        <w:t>Modellgebäudes (Gebäudeeinsparpoten</w:t>
      </w:r>
      <w:r w:rsidR="00691476">
        <w:t>z</w:t>
      </w:r>
      <w:r>
        <w:t>ial)</w:t>
      </w:r>
      <w:r w:rsidR="00764062">
        <w:t>;</w:t>
      </w:r>
    </w:p>
    <w:p w14:paraId="1120BC31" w14:textId="77777777" w:rsidR="001902F4" w:rsidRPr="00C57A54" w:rsidRDefault="001902F4" w:rsidP="001902F4">
      <w:pPr>
        <w:pStyle w:val="NummerierungStufe1"/>
      </w:pPr>
      <w:r w:rsidRPr="004F4C22">
        <w:rPr>
          <w:rStyle w:val="Einzelverweisziel"/>
        </w:rPr>
        <w:t>A</w:t>
      </w:r>
      <w:bookmarkStart w:id="188" w:name="eNV_9C98D9C5BA174699AA5C528EE55EC365_1"/>
      <w:bookmarkStart w:id="189" w:name="eNV_59650DD299B54AF294067AA1F75A5F68_1"/>
      <w:bookmarkStart w:id="190" w:name="eNV_A5020EAEFBB74C11B3DA32FFD3FD7549_2"/>
      <w:bookmarkEnd w:id="188"/>
      <w:r w:rsidRPr="004F4C22">
        <w:rPr>
          <w:rStyle w:val="Einzelverweisziel"/>
        </w:rPr>
        <w:t>ddition aller</w:t>
      </w:r>
      <w:bookmarkEnd w:id="189"/>
      <w:bookmarkEnd w:id="190"/>
      <w:r>
        <w:t xml:space="preserve"> Gebäudeeinsparpoten</w:t>
      </w:r>
      <w:r w:rsidR="00785EFC">
        <w:t>z</w:t>
      </w:r>
      <w:r>
        <w:t xml:space="preserve">iale des Referenzraums und Ableitung des Energieeinsparziels aus 3 Prozent dieser Summe. </w:t>
      </w:r>
    </w:p>
    <w:p w14:paraId="2FE04D9D" w14:textId="77777777" w:rsidR="00C34EE4" w:rsidRPr="00C34EE4" w:rsidRDefault="00C34EE4" w:rsidP="00C34EE4">
      <w:pPr>
        <w:pStyle w:val="JuristischerAbsatzFolgeabsatz"/>
      </w:pPr>
      <w:r w:rsidRPr="00C34EE4">
        <w:t>D</w:t>
      </w:r>
      <w:bookmarkStart w:id="191" w:name="eNV_5620E3248F3147A7BB1C9D46EB0141AF_1"/>
      <w:bookmarkEnd w:id="191"/>
      <w:r w:rsidRPr="00C34EE4">
        <w:t xml:space="preserve">ie Berechnung nach </w:t>
      </w:r>
      <w:r w:rsidR="00691476">
        <w:t xml:space="preserve">Satz 2 </w:t>
      </w:r>
      <w:fldSimple w:instr=" DOCVARIABLE &quot;eNV_A5020EAEFBB74C11B3DA32FFD3FD7549&quot; \* MERGEFORMAT ">
        <w:r w:rsidRPr="00C34EE4">
          <w:t>Nummer 2 und 3</w:t>
        </w:r>
      </w:fldSimple>
      <w:r w:rsidRPr="00C34EE4">
        <w:t xml:space="preserve"> kann im Gebäudeinventar automatisiert erfolgen. Sofern diese Funktion nicht genutzt wird, hinterlegen Bundeseigentümer und Länder die durchgeführte Berechnung aktenkundig.</w:t>
      </w:r>
    </w:p>
    <w:p w14:paraId="4B0E4126" w14:textId="77777777" w:rsidR="00360E9D" w:rsidRDefault="00294D4F" w:rsidP="00136C09">
      <w:pPr>
        <w:pStyle w:val="JuristischerAbsatznummeriert"/>
      </w:pPr>
      <w:r>
        <w:t xml:space="preserve">Ein Bundeseigentümer oder ein Land </w:t>
      </w:r>
      <w:r w:rsidR="00DE5553">
        <w:t xml:space="preserve">kann </w:t>
      </w:r>
      <w:r w:rsidR="00360E9D">
        <w:t>bei</w:t>
      </w:r>
      <w:r w:rsidR="00360E9D" w:rsidRPr="001902F4">
        <w:t xml:space="preserve"> der Berechnung </w:t>
      </w:r>
      <w:r w:rsidR="00691476">
        <w:t xml:space="preserve">der </w:t>
      </w:r>
      <w:r w:rsidR="009B27B4">
        <w:t>E</w:t>
      </w:r>
      <w:r w:rsidR="00691476">
        <w:t xml:space="preserve">nergieeinsparziele </w:t>
      </w:r>
      <w:r w:rsidR="00360E9D" w:rsidRPr="001902F4">
        <w:t>eine bestimmte Sanierungsreihenfolge zugrunde leg</w:t>
      </w:r>
      <w:r w:rsidR="00DE5553">
        <w:t>en. In diesem Fall</w:t>
      </w:r>
      <w:r w:rsidR="00360E9D" w:rsidRPr="001902F4">
        <w:t xml:space="preserve"> </w:t>
      </w:r>
      <w:r w:rsidR="00DE5553">
        <w:t xml:space="preserve">ist </w:t>
      </w:r>
      <w:r w:rsidR="00360E9D" w:rsidRPr="001902F4">
        <w:t xml:space="preserve">abweichend von </w:t>
      </w:r>
      <w:r w:rsidR="003C5B57" w:rsidRPr="003C5B57">
        <w:rPr>
          <w:rStyle w:val="Binnenverweis"/>
        </w:rPr>
        <w:fldChar w:fldCharType="begin"/>
      </w:r>
      <w:r w:rsidR="003C5B57" w:rsidRPr="003C5B57">
        <w:rPr>
          <w:rStyle w:val="Binnenverweis"/>
        </w:rPr>
        <w:instrText xml:space="preserve"> DOCVARIABLE "eNV_59650DD299B54AF294067AA1F75A5F68" \* MERGEFORMAT </w:instrText>
      </w:r>
      <w:r w:rsidR="003C5B57" w:rsidRPr="003C5B57">
        <w:rPr>
          <w:rStyle w:val="Binnenverweis"/>
        </w:rPr>
        <w:fldChar w:fldCharType="separate"/>
      </w:r>
      <w:r w:rsidR="003C5B57" w:rsidRPr="003C5B57">
        <w:rPr>
          <w:rStyle w:val="Binnenverweis"/>
        </w:rPr>
        <w:t>Absatz 1 Satz 2 Nummer 3</w:t>
      </w:r>
      <w:r w:rsidR="003C5B57" w:rsidRPr="003C5B57">
        <w:rPr>
          <w:rStyle w:val="Binnenverweis"/>
        </w:rPr>
        <w:fldChar w:fldCharType="end"/>
      </w:r>
      <w:r w:rsidR="00360E9D" w:rsidRPr="001902F4">
        <w:t xml:space="preserve"> das Energieeinsparziel aus der Summe der Gebäudeeinsparpotentiale der für ein bestimmtes Jahr zur Sanierungsvornahme ausgewählten Gebäude </w:t>
      </w:r>
      <w:r w:rsidR="00DE5553">
        <w:t>zu bilden</w:t>
      </w:r>
      <w:r w:rsidR="00360E9D" w:rsidRPr="001902F4">
        <w:t>. Die Summe der Nutzflächen dieser</w:t>
      </w:r>
      <w:r w:rsidR="00360E9D">
        <w:t xml:space="preserve"> </w:t>
      </w:r>
      <w:r w:rsidR="00360E9D" w:rsidRPr="001902F4">
        <w:t>Gebäude muss mindestens 3 Prozent der Referenzfläche des jeweiligen Landes oder</w:t>
      </w:r>
      <w:r w:rsidR="00DE5553">
        <w:t xml:space="preserve"> des</w:t>
      </w:r>
      <w:r w:rsidR="00360E9D" w:rsidRPr="001902F4">
        <w:t xml:space="preserve"> Bundes</w:t>
      </w:r>
      <w:r w:rsidR="00DE5553">
        <w:t>eigentümers</w:t>
      </w:r>
      <w:r w:rsidR="00360E9D" w:rsidRPr="001902F4">
        <w:t xml:space="preserve"> entsprechen.</w:t>
      </w:r>
    </w:p>
    <w:p w14:paraId="7CE622B9" w14:textId="77777777" w:rsidR="00160886" w:rsidRPr="00751DDE" w:rsidRDefault="00751DDE" w:rsidP="001902F4">
      <w:pPr>
        <w:pStyle w:val="JuristischerAbsatznummeriert"/>
      </w:pPr>
      <w:r w:rsidRPr="00136C09">
        <w:rPr>
          <w:rStyle w:val="Einzelverweisziel"/>
        </w:rPr>
        <w:t>E</w:t>
      </w:r>
      <w:bookmarkStart w:id="192" w:name="eNV_F37C3EBD5D814237A35637D2A3D4839D_1"/>
      <w:bookmarkStart w:id="193" w:name="eNV_7E07A2CFBFFF4D5B98E124D431FCB6E3_2"/>
      <w:bookmarkEnd w:id="192"/>
      <w:r w:rsidRPr="00136C09">
        <w:rPr>
          <w:rStyle w:val="Einzelverweisziel"/>
        </w:rPr>
        <w:t>in Bundeseigentümer</w:t>
      </w:r>
      <w:bookmarkEnd w:id="193"/>
      <w:r w:rsidRPr="00751DDE">
        <w:t xml:space="preserve"> kann</w:t>
      </w:r>
      <w:r w:rsidR="00160886" w:rsidRPr="00751DDE">
        <w:t xml:space="preserve"> die Privilegierung nach </w:t>
      </w:r>
      <w:r w:rsidR="003C5B57" w:rsidRPr="003C5B57">
        <w:rPr>
          <w:rStyle w:val="Binnenverweis"/>
        </w:rPr>
        <w:fldChar w:fldCharType="begin"/>
      </w:r>
      <w:r w:rsidR="003C5B57" w:rsidRPr="003C5B57">
        <w:rPr>
          <w:rStyle w:val="Binnenverweis"/>
        </w:rPr>
        <w:instrText xml:space="preserve"> DOCVARIABLE "eNV_0D5377ACD7154B45A2648AF3148EF9D3" \* MERGEFORMAT </w:instrText>
      </w:r>
      <w:r w:rsidR="003C5B57" w:rsidRPr="003C5B57">
        <w:rPr>
          <w:rStyle w:val="Binnenverweis"/>
        </w:rPr>
        <w:fldChar w:fldCharType="separate"/>
      </w:r>
      <w:r w:rsidR="003C5B57" w:rsidRPr="003C5B57">
        <w:rPr>
          <w:rStyle w:val="Binnenverweis"/>
        </w:rPr>
        <w:t>§ 10 Absatz 2</w:t>
      </w:r>
      <w:r w:rsidR="003C5B57" w:rsidRPr="003C5B57">
        <w:rPr>
          <w:rStyle w:val="Binnenverweis"/>
        </w:rPr>
        <w:fldChar w:fldCharType="end"/>
      </w:r>
      <w:r w:rsidR="00160886" w:rsidRPr="00751DDE">
        <w:t xml:space="preserve"> bei der Berechnung seiner jährlichen Energieeinsparziele bis 2035 berücksichtigen, indem </w:t>
      </w:r>
      <w:r w:rsidRPr="00751DDE">
        <w:t>er</w:t>
      </w:r>
      <w:r w:rsidR="00160886" w:rsidRPr="00751DDE">
        <w:t xml:space="preserve"> die durch militärische Gebäude zu erbringenden Einsparungen jeweils um ein Drittel reduziert.</w:t>
      </w:r>
    </w:p>
    <w:p w14:paraId="23CEFDD5" w14:textId="77777777" w:rsidR="001902F4" w:rsidRDefault="006432DA" w:rsidP="006432DA">
      <w:pPr>
        <w:pStyle w:val="JuristischerAbsatznummeriert"/>
      </w:pPr>
      <w:r w:rsidRPr="00576C05">
        <w:t xml:space="preserve">Das </w:t>
      </w:r>
      <w:bookmarkStart w:id="194" w:name="_Hlk241485762"/>
      <w:r w:rsidRPr="00576C05">
        <w:t xml:space="preserve">Bundesministerium für Wohnen, Stadtentwicklung und Bauwesen </w:t>
      </w:r>
      <w:bookmarkEnd w:id="194"/>
      <w:r w:rsidRPr="00576C05">
        <w:t>macht bis zum Ablauf des</w:t>
      </w:r>
      <w:r w:rsidR="00576C05" w:rsidRPr="00576C05">
        <w:t xml:space="preserve"> </w:t>
      </w:r>
      <w:r w:rsidR="001D70C2">
        <w:t>31</w:t>
      </w:r>
      <w:r w:rsidR="00576C05" w:rsidRPr="00576C05">
        <w:t>.</w:t>
      </w:r>
      <w:r w:rsidR="001D70C2">
        <w:t> Oktobe</w:t>
      </w:r>
      <w:r w:rsidR="00576C05">
        <w:t>r</w:t>
      </w:r>
      <w:r w:rsidR="001D70C2">
        <w:t>s</w:t>
      </w:r>
      <w:r w:rsidR="00576C05">
        <w:t xml:space="preserve"> </w:t>
      </w:r>
      <w:r w:rsidR="00576C05" w:rsidRPr="00576C05">
        <w:t>2027</w:t>
      </w:r>
      <w:r w:rsidRPr="00576C05">
        <w:t xml:space="preserve"> den Katalog, in dem die Modellgebäude aufgelistet sind, im Bundesanzeiger öffentlich bekannt. </w:t>
      </w:r>
    </w:p>
    <w:p w14:paraId="56EC9A23" w14:textId="77777777" w:rsidR="00C54042" w:rsidRPr="007E38DD" w:rsidRDefault="00C54042" w:rsidP="00C54042">
      <w:pPr>
        <w:pStyle w:val="ParagraphBezeichner"/>
        <w:rPr>
          <w:b/>
          <w:bCs/>
        </w:rPr>
      </w:pPr>
      <w:bookmarkStart w:id="195" w:name="_TocDC3D246C8745489A8B67ED8942ADD7E5"/>
    </w:p>
    <w:p w14:paraId="4DE20EAD" w14:textId="77777777" w:rsidR="00C54042" w:rsidRPr="007E38DD" w:rsidRDefault="00C54042" w:rsidP="00C70399">
      <w:pPr>
        <w:pStyle w:val="Paragraphberschrift"/>
        <w:rPr>
          <w:bCs/>
        </w:rPr>
      </w:pPr>
      <w:bookmarkStart w:id="196" w:name="_Toc4F7A967661B54457BCE243D66BBB86EB"/>
      <w:r w:rsidRPr="00470A16">
        <w:rPr>
          <w:rStyle w:val="Einzelverweisziel"/>
        </w:rPr>
        <w:t>E</w:t>
      </w:r>
      <w:bookmarkStart w:id="197" w:name="eNV_44F96AED4F1241C2B5A0F95D0423CB77_1"/>
      <w:bookmarkStart w:id="198" w:name="eNV_0E076A79AA3B4E339981F515C773EF0A_1"/>
      <w:bookmarkStart w:id="199" w:name="eNV_5E7618C21C5E444D9E7C3E8217AD8968_1"/>
      <w:bookmarkStart w:id="200" w:name="eNV_03B6817249E843289836C79DEAC53A4D_1"/>
      <w:bookmarkStart w:id="201" w:name="eNV_CA3FA793B68D451E8EB574BCAB3CBAFC_1"/>
      <w:bookmarkStart w:id="202" w:name="eNV_17BBB63E64EB4C02A170375349397FCD_1"/>
      <w:bookmarkStart w:id="203" w:name="eNV_00FE0F9F52034DB8A205FD31792F0828_1"/>
      <w:bookmarkStart w:id="204" w:name="eNV_C454115C46DB4FDC82D0210DDD466ED8_1"/>
      <w:bookmarkStart w:id="205" w:name="eNV_5ACC484916184D7DA83F622810DEC3AE_1"/>
      <w:bookmarkEnd w:id="197"/>
      <w:r w:rsidRPr="00470A16">
        <w:rPr>
          <w:rStyle w:val="Einzelverweisziel"/>
        </w:rPr>
        <w:t>rstellung von</w:t>
      </w:r>
      <w:bookmarkEnd w:id="198"/>
      <w:bookmarkEnd w:id="199"/>
      <w:bookmarkEnd w:id="200"/>
      <w:bookmarkEnd w:id="201"/>
      <w:bookmarkEnd w:id="202"/>
      <w:bookmarkEnd w:id="203"/>
      <w:bookmarkEnd w:id="204"/>
      <w:bookmarkEnd w:id="205"/>
      <w:r w:rsidRPr="007E38DD">
        <w:rPr>
          <w:bCs/>
        </w:rPr>
        <w:t xml:space="preserve"> Sanierungspässen und nachgelagerte Sanierungspflicht</w:t>
      </w:r>
      <w:bookmarkEnd w:id="196"/>
    </w:p>
    <w:bookmarkEnd w:id="195"/>
    <w:p w14:paraId="7459D424" w14:textId="77777777" w:rsidR="002C28C3" w:rsidRPr="00A004F1" w:rsidRDefault="00470A16" w:rsidP="002C28C3">
      <w:pPr>
        <w:pStyle w:val="JuristischerAbsatznummeriert"/>
      </w:pPr>
      <w:r w:rsidRPr="00E063A0">
        <w:t>E</w:t>
      </w:r>
      <w:bookmarkStart w:id="206" w:name="eNV_85A8B6D85951438B8EE155FB5F33CB6B_1"/>
      <w:bookmarkStart w:id="207" w:name="eNV_8367D04DFBCF4774901639ED5805E872_1"/>
      <w:bookmarkStart w:id="208" w:name="eNV_0982C6D8D78B4A6FBD75E26129AD00EB_1"/>
      <w:bookmarkEnd w:id="206"/>
      <w:r w:rsidRPr="00E063A0">
        <w:t xml:space="preserve">in </w:t>
      </w:r>
      <w:bookmarkEnd w:id="207"/>
      <w:bookmarkEnd w:id="208"/>
      <w:r>
        <w:t>Bundeseigentümer</w:t>
      </w:r>
      <w:r w:rsidR="00AB134C">
        <w:t xml:space="preserve"> oder ein Land</w:t>
      </w:r>
      <w:r w:rsidR="002C28C3" w:rsidRPr="00A004F1">
        <w:t xml:space="preserve">, </w:t>
      </w:r>
      <w:r w:rsidR="00465029">
        <w:t xml:space="preserve">der oder </w:t>
      </w:r>
      <w:r w:rsidR="002C28C3" w:rsidRPr="00A004F1">
        <w:t xml:space="preserve">das </w:t>
      </w:r>
      <w:r w:rsidR="00465029">
        <w:t xml:space="preserve">sich für </w:t>
      </w:r>
      <w:r w:rsidR="002C28C3" w:rsidRPr="00A004F1">
        <w:t xml:space="preserve">den </w:t>
      </w:r>
      <w:r w:rsidR="00AB134C">
        <w:t>a</w:t>
      </w:r>
      <w:r w:rsidR="002C28C3" w:rsidRPr="00A004F1">
        <w:t xml:space="preserve">lternativen Ansatz </w:t>
      </w:r>
      <w:r w:rsidR="00465029">
        <w:t>nach § 12 entschieden</w:t>
      </w:r>
      <w:r w:rsidR="002C28C3" w:rsidRPr="00A004F1">
        <w:t xml:space="preserve"> hat, muss </w:t>
      </w:r>
      <w:r w:rsidR="00C514EC">
        <w:t xml:space="preserve">nach Maßgabe </w:t>
      </w:r>
      <w:r w:rsidR="00465029">
        <w:t>der</w:t>
      </w:r>
      <w:r w:rsidR="00C514EC">
        <w:t xml:space="preserve"> Abs</w:t>
      </w:r>
      <w:r w:rsidR="00465029">
        <w:t>ä</w:t>
      </w:r>
      <w:r w:rsidR="00C514EC">
        <w:t>tz</w:t>
      </w:r>
      <w:r w:rsidR="00465029">
        <w:t>e</w:t>
      </w:r>
      <w:r w:rsidR="00C514EC">
        <w:t xml:space="preserve"> 2 bis 4 </w:t>
      </w:r>
      <w:r w:rsidR="002C28C3" w:rsidRPr="00A004F1">
        <w:t xml:space="preserve">jährlich für so viele Gebäude des jeweiligen Referenzraums </w:t>
      </w:r>
      <w:r w:rsidR="00880C13">
        <w:t>Sanierun</w:t>
      </w:r>
      <w:r w:rsidR="003C5B57">
        <w:t>g</w:t>
      </w:r>
      <w:r w:rsidR="002C28C3" w:rsidRPr="00A004F1">
        <w:t xml:space="preserve">spässe </w:t>
      </w:r>
      <w:r w:rsidR="00465029">
        <w:t>aus</w:t>
      </w:r>
      <w:r w:rsidR="002C28C3" w:rsidRPr="00A004F1">
        <w:t>stellen, dass deren summierte Nutzflächen zusammen mit den Nutzflächen der in diesem Jahr auf Niedrigst</w:t>
      </w:r>
      <w:r w:rsidR="005B5B37">
        <w:t>-</w:t>
      </w:r>
      <w:r w:rsidR="002C28C3" w:rsidRPr="00A004F1">
        <w:t>energiegebäude-Niveau sanierten Gebäude 3 Prozent der Referenzfläche</w:t>
      </w:r>
      <w:r w:rsidR="00B124F9">
        <w:t xml:space="preserve"> des Bundeseigentümers </w:t>
      </w:r>
      <w:r w:rsidR="00465029">
        <w:t>beziehungsweise</w:t>
      </w:r>
      <w:r w:rsidR="009B27B4">
        <w:t xml:space="preserve"> </w:t>
      </w:r>
      <w:r w:rsidR="00B124F9">
        <w:t>des Landes</w:t>
      </w:r>
      <w:r w:rsidR="002C28C3" w:rsidRPr="00A004F1">
        <w:t xml:space="preserve"> nicht unterschreiten. </w:t>
      </w:r>
      <w:r w:rsidR="00B124F9">
        <w:t xml:space="preserve">Die </w:t>
      </w:r>
      <w:r w:rsidR="002C28C3" w:rsidRPr="00A004F1">
        <w:t>Bund</w:t>
      </w:r>
      <w:r w:rsidR="00B124F9">
        <w:t>eseigentümer</w:t>
      </w:r>
      <w:r w:rsidR="002C28C3" w:rsidRPr="00A004F1">
        <w:t xml:space="preserve"> und </w:t>
      </w:r>
      <w:r w:rsidR="00465029">
        <w:t xml:space="preserve">die </w:t>
      </w:r>
      <w:r w:rsidR="002C28C3" w:rsidRPr="00A004F1">
        <w:t xml:space="preserve">Länder sanieren </w:t>
      </w:r>
      <w:r w:rsidR="004445A9">
        <w:t>diejenigen</w:t>
      </w:r>
      <w:r w:rsidR="004445A9" w:rsidRPr="00A004F1">
        <w:t xml:space="preserve"> </w:t>
      </w:r>
      <w:r w:rsidR="002C28C3" w:rsidRPr="00A004F1">
        <w:t xml:space="preserve">Gebäude, für die ein </w:t>
      </w:r>
      <w:r w:rsidR="00DF60AA">
        <w:t>Sanierungspass</w:t>
      </w:r>
      <w:r w:rsidR="002C28C3" w:rsidRPr="00A004F1">
        <w:t xml:space="preserve"> erstellt wurde, bis zum 31. Dezember 2040 auf Niedrigstenergiegebäude-Niveau.</w:t>
      </w:r>
    </w:p>
    <w:p w14:paraId="352C6C5A" w14:textId="77777777" w:rsidR="00727504" w:rsidRPr="00A004F1" w:rsidRDefault="00880C13" w:rsidP="002C28C3">
      <w:pPr>
        <w:pStyle w:val="JuristischerAbsatznummeriert"/>
      </w:pPr>
      <w:r w:rsidRPr="003C5B57">
        <w:rPr>
          <w:rStyle w:val="Einzelverweisziel"/>
        </w:rPr>
        <w:t>S</w:t>
      </w:r>
      <w:bookmarkStart w:id="209" w:name="eNV_CC47154353AE47C5BBE7B78A65BBEFA9_1"/>
      <w:bookmarkStart w:id="210" w:name="eNV_6612A913EE2940B1A9EEA26B3EB6508D_1"/>
      <w:bookmarkEnd w:id="209"/>
      <w:r w:rsidRPr="003C5B57">
        <w:rPr>
          <w:rStyle w:val="Einzelverweisziel"/>
        </w:rPr>
        <w:t xml:space="preserve">anierungspässe </w:t>
      </w:r>
      <w:bookmarkEnd w:id="210"/>
      <w:r w:rsidR="00727504" w:rsidRPr="00A004F1">
        <w:t>müssen nach Maßgabe der Vorgaben zur Umsetzung des Artikel</w:t>
      </w:r>
      <w:r w:rsidR="008366FA">
        <w:t>s</w:t>
      </w:r>
      <w:r w:rsidR="00727504" w:rsidRPr="00A004F1">
        <w:t xml:space="preserve"> 12 der Richtlinie (EU) 2024/1275 </w:t>
      </w:r>
      <w:r w:rsidR="009B7256" w:rsidRPr="009B7256">
        <w:t>in der Fassung vom 24. April 2024</w:t>
      </w:r>
      <w:r w:rsidR="009B7256">
        <w:t xml:space="preserve"> </w:t>
      </w:r>
      <w:r w:rsidR="00727504" w:rsidRPr="00A004F1">
        <w:t>erstellt werden. Das Bundesministerium für Wohnen, Stadtentwicklung und Bauwesen hat</w:t>
      </w:r>
    </w:p>
    <w:p w14:paraId="04459B88" w14:textId="77777777" w:rsidR="00727504" w:rsidRPr="00A004F1" w:rsidRDefault="00727504" w:rsidP="007355E8">
      <w:pPr>
        <w:pStyle w:val="NummerierungStufe1"/>
      </w:pPr>
      <w:r w:rsidRPr="00A004F1">
        <w:t>f</w:t>
      </w:r>
      <w:bookmarkStart w:id="211" w:name="eNV_8C4BBB5BF3614D159D447FCAC8FA2BAC_1"/>
      <w:bookmarkEnd w:id="211"/>
      <w:r w:rsidRPr="00A004F1">
        <w:t xml:space="preserve">estzustellen, dass die nach Satz 1 erforderliche Umsetzung des Artikels 12 der Richtlinie (EU) 2024/1275 </w:t>
      </w:r>
      <w:r w:rsidR="009B7256" w:rsidRPr="009B7256">
        <w:t>in der Fassung vom 24. April 2024</w:t>
      </w:r>
      <w:r w:rsidR="009B7256">
        <w:t xml:space="preserve"> </w:t>
      </w:r>
      <w:r w:rsidRPr="00A004F1">
        <w:t>erfolgt ist</w:t>
      </w:r>
      <w:r w:rsidR="009B7256">
        <w:t>,</w:t>
      </w:r>
      <w:r w:rsidRPr="00A004F1">
        <w:t xml:space="preserve"> und</w:t>
      </w:r>
    </w:p>
    <w:p w14:paraId="7D6C53EB" w14:textId="77777777" w:rsidR="00727504" w:rsidRPr="00A004F1" w:rsidRDefault="00727504" w:rsidP="007355E8">
      <w:pPr>
        <w:pStyle w:val="NummerierungStufe1"/>
      </w:pPr>
      <w:r w:rsidRPr="003C5B57">
        <w:rPr>
          <w:rStyle w:val="Einzelverweisziel"/>
        </w:rPr>
        <w:t>d</w:t>
      </w:r>
      <w:bookmarkStart w:id="212" w:name="eNV_03F72B063D194E2CAFDDD0273D47C2D4_1"/>
      <w:bookmarkStart w:id="213" w:name="eNV_0E5CB32221994E14B584CC5CA5A50456_1"/>
      <w:bookmarkEnd w:id="212"/>
      <w:r w:rsidRPr="003C5B57">
        <w:rPr>
          <w:rStyle w:val="Einzelverweisziel"/>
        </w:rPr>
        <w:t>iese Feststellung</w:t>
      </w:r>
      <w:bookmarkEnd w:id="213"/>
      <w:r w:rsidRPr="00A004F1">
        <w:t xml:space="preserve"> unverzüglich im Bundesanzeiger bekannt zu machen.</w:t>
      </w:r>
    </w:p>
    <w:bookmarkStart w:id="214" w:name="eNV_C624F249C3CD486B9200B9ED34B853D7_1"/>
    <w:p w14:paraId="3FDC6252" w14:textId="77777777" w:rsidR="00727504" w:rsidRPr="00A004F1" w:rsidRDefault="003C5B57" w:rsidP="00727504">
      <w:pPr>
        <w:pStyle w:val="JuristischerAbsatznummeriert"/>
      </w:pPr>
      <w:r w:rsidRPr="003C5B57">
        <w:rPr>
          <w:rStyle w:val="Binnenverweis"/>
        </w:rPr>
        <w:fldChar w:fldCharType="begin"/>
      </w:r>
      <w:r w:rsidRPr="003C5B57">
        <w:rPr>
          <w:rStyle w:val="Binnenverweis"/>
        </w:rPr>
        <w:instrText xml:space="preserve"> DOCVARIABLE "eNV_8367D04DFBCF4774901639ED5805E872" \* MERGEFORMAT </w:instrText>
      </w:r>
      <w:r w:rsidRPr="003C5B57">
        <w:rPr>
          <w:rStyle w:val="Binnenverweis"/>
        </w:rPr>
        <w:fldChar w:fldCharType="separate"/>
      </w:r>
      <w:r w:rsidRPr="003C5B57">
        <w:rPr>
          <w:rStyle w:val="Binnenverweis"/>
        </w:rPr>
        <w:t>Absatz 1</w:t>
      </w:r>
      <w:r w:rsidRPr="003C5B57">
        <w:rPr>
          <w:rStyle w:val="Binnenverweis"/>
        </w:rPr>
        <w:fldChar w:fldCharType="end"/>
      </w:r>
      <w:bookmarkStart w:id="215" w:name="eNV_F01474AF464B402F9F186FD340EFCB26_1"/>
      <w:bookmarkEnd w:id="214"/>
      <w:bookmarkEnd w:id="215"/>
      <w:r w:rsidR="00727504" w:rsidRPr="00A004F1">
        <w:t xml:space="preserve"> sowie </w:t>
      </w:r>
      <w:r w:rsidRPr="003C5B57">
        <w:rPr>
          <w:rStyle w:val="Binnenverweis"/>
        </w:rPr>
        <w:fldChar w:fldCharType="begin"/>
      </w:r>
      <w:r w:rsidRPr="003C5B57">
        <w:rPr>
          <w:rStyle w:val="Binnenverweis"/>
        </w:rPr>
        <w:instrText xml:space="preserve"> DOCVARIABLE "eNV_6612A913EE2940B1A9EEA26B3EB6508D" \* MERGEFORMAT </w:instrText>
      </w:r>
      <w:r w:rsidRPr="003C5B57">
        <w:rPr>
          <w:rStyle w:val="Binnenverweis"/>
        </w:rPr>
        <w:fldChar w:fldCharType="separate"/>
      </w:r>
      <w:r w:rsidRPr="003C5B57">
        <w:rPr>
          <w:rStyle w:val="Binnenverweis"/>
        </w:rPr>
        <w:t>Absatz 2 Satz 1</w:t>
      </w:r>
      <w:r w:rsidRPr="003C5B57">
        <w:rPr>
          <w:rStyle w:val="Binnenverweis"/>
        </w:rPr>
        <w:fldChar w:fldCharType="end"/>
      </w:r>
      <w:r w:rsidR="00727504" w:rsidRPr="00A004F1">
        <w:t xml:space="preserve"> sind erst nach Ablauf von 12 Monaten, die auf den Tag der Bekanntmachung nach </w:t>
      </w:r>
      <w:r w:rsidRPr="003C5B57">
        <w:rPr>
          <w:rStyle w:val="Binnenverweis"/>
        </w:rPr>
        <w:fldChar w:fldCharType="begin"/>
      </w:r>
      <w:r w:rsidRPr="003C5B57">
        <w:rPr>
          <w:rStyle w:val="Binnenverweis"/>
        </w:rPr>
        <w:instrText xml:space="preserve"> DOCVARIABLE "eNV_0E5CB32221994E14B584CC5CA5A50456" \* MERGEFORMAT </w:instrText>
      </w:r>
      <w:r w:rsidRPr="003C5B57">
        <w:rPr>
          <w:rStyle w:val="Binnenverweis"/>
        </w:rPr>
        <w:fldChar w:fldCharType="separate"/>
      </w:r>
      <w:r w:rsidRPr="003C5B57">
        <w:rPr>
          <w:rStyle w:val="Binnenverweis"/>
        </w:rPr>
        <w:t>Absatz 2 Satz 2 Nummer 2</w:t>
      </w:r>
      <w:r w:rsidRPr="003C5B57">
        <w:rPr>
          <w:rStyle w:val="Binnenverweis"/>
        </w:rPr>
        <w:fldChar w:fldCharType="end"/>
      </w:r>
      <w:r w:rsidR="00727504" w:rsidRPr="00A004F1">
        <w:t xml:space="preserve"> folgen, anzuwenden. Der sich nach Satz 1 ergebende Zeitpunkt der erstmaligen Anwendbarkeit ist vom Bundesministerium für Wohnen, Stadtentwicklung und Bau</w:t>
      </w:r>
      <w:r w:rsidR="006605C1" w:rsidRPr="00A004F1">
        <w:t>wesen</w:t>
      </w:r>
      <w:r w:rsidR="00727504" w:rsidRPr="00A004F1">
        <w:t xml:space="preserve"> ebenfalls unverzüglich im Bundesanzeiger bekannt zu machen.</w:t>
      </w:r>
    </w:p>
    <w:p w14:paraId="04B4B8B0" w14:textId="77777777" w:rsidR="00727504" w:rsidRPr="00A004F1" w:rsidRDefault="00727504" w:rsidP="00727504">
      <w:pPr>
        <w:pStyle w:val="JuristischerAbsatznummeriert"/>
      </w:pPr>
      <w:r w:rsidRPr="00294D4F">
        <w:rPr>
          <w:rStyle w:val="Einzelverweisziel"/>
        </w:rPr>
        <w:t>B</w:t>
      </w:r>
      <w:bookmarkStart w:id="216" w:name="eNV_4D47B6D334F54E9DB3AB83F919D968E2_1"/>
      <w:bookmarkStart w:id="217" w:name="eNV_18402810730C4689A881E8489709B313_1"/>
      <w:bookmarkEnd w:id="216"/>
      <w:r w:rsidRPr="00294D4F">
        <w:rPr>
          <w:rStyle w:val="Einzelverweisziel"/>
        </w:rPr>
        <w:t>is zum</w:t>
      </w:r>
      <w:bookmarkEnd w:id="217"/>
      <w:r w:rsidRPr="00294D4F">
        <w:t xml:space="preserve"> Ablauf de</w:t>
      </w:r>
      <w:r w:rsidR="009318EB" w:rsidRPr="00294D4F">
        <w:t xml:space="preserve">r Frist nach </w:t>
      </w:r>
      <w:r w:rsidR="009318EB" w:rsidRPr="00294D4F">
        <w:rPr>
          <w:rStyle w:val="Binnenverweis"/>
        </w:rPr>
        <w:fldChar w:fldCharType="begin"/>
      </w:r>
      <w:r w:rsidR="009318EB" w:rsidRPr="00294D4F">
        <w:rPr>
          <w:rStyle w:val="Binnenverweis"/>
        </w:rPr>
        <w:instrText xml:space="preserve"> DOCVARIABLE "eNV_C624F249C3CD486B9200B9ED34B853D7" \* MERGEFORMAT </w:instrText>
      </w:r>
      <w:r w:rsidR="009318EB" w:rsidRPr="00294D4F">
        <w:rPr>
          <w:rStyle w:val="Binnenverweis"/>
        </w:rPr>
        <w:fldChar w:fldCharType="separate"/>
      </w:r>
      <w:r w:rsidR="009318EB" w:rsidRPr="00294D4F">
        <w:rPr>
          <w:rStyle w:val="Binnenverweis"/>
        </w:rPr>
        <w:t>Absatz 3</w:t>
      </w:r>
      <w:r w:rsidR="009318EB" w:rsidRPr="00294D4F">
        <w:rPr>
          <w:rStyle w:val="Binnenverweis"/>
        </w:rPr>
        <w:fldChar w:fldCharType="end"/>
      </w:r>
      <w:r w:rsidRPr="00A004F1">
        <w:t xml:space="preserve"> müssen</w:t>
      </w:r>
      <w:r w:rsidR="00B124F9">
        <w:t xml:space="preserve"> Bundeseigentümer </w:t>
      </w:r>
      <w:r w:rsidR="00880C13">
        <w:t xml:space="preserve">und </w:t>
      </w:r>
      <w:r w:rsidRPr="00A004F1">
        <w:t xml:space="preserve">Länder, </w:t>
      </w:r>
      <w:r w:rsidR="00880532" w:rsidRPr="00A004F1">
        <w:t xml:space="preserve">die </w:t>
      </w:r>
      <w:r w:rsidR="009B7256">
        <w:t xml:space="preserve">sich für </w:t>
      </w:r>
      <w:r w:rsidR="00880532" w:rsidRPr="00A004F1">
        <w:t xml:space="preserve">den alternativen Ansatz </w:t>
      </w:r>
      <w:r w:rsidR="009B7256">
        <w:t xml:space="preserve">nach § 12 entschieden </w:t>
      </w:r>
      <w:r w:rsidR="00880532" w:rsidRPr="00A004F1">
        <w:t>haben</w:t>
      </w:r>
      <w:r w:rsidRPr="00A004F1">
        <w:t xml:space="preserve">, bereits die Gebäude </w:t>
      </w:r>
      <w:r w:rsidR="00880532" w:rsidRPr="00A004F1">
        <w:t>i</w:t>
      </w:r>
      <w:r w:rsidR="009B7256">
        <w:t>n de</w:t>
      </w:r>
      <w:r w:rsidR="00465029">
        <w:t xml:space="preserve">m Gebäudeinventar </w:t>
      </w:r>
      <w:r w:rsidR="00880532" w:rsidRPr="00A004F1">
        <w:t xml:space="preserve">kennzeichnen, </w:t>
      </w:r>
      <w:r w:rsidRPr="00A004F1">
        <w:t xml:space="preserve">für die voraussichtlich jeweils ein </w:t>
      </w:r>
      <w:r w:rsidR="003C5B57">
        <w:t>Sanierungs</w:t>
      </w:r>
      <w:r w:rsidRPr="00A004F1">
        <w:t xml:space="preserve">pass erstellt werden soll. </w:t>
      </w:r>
    </w:p>
    <w:p w14:paraId="241DE3B3" w14:textId="77777777" w:rsidR="001902F4" w:rsidRPr="001902F4" w:rsidRDefault="001902F4" w:rsidP="001902F4">
      <w:pPr>
        <w:pStyle w:val="ParagraphBezeichner"/>
      </w:pPr>
    </w:p>
    <w:p w14:paraId="29B50080" w14:textId="77777777" w:rsidR="001902F4" w:rsidRPr="006D36A0" w:rsidRDefault="00C57A54" w:rsidP="001902F4">
      <w:pPr>
        <w:pStyle w:val="Paragraphberschrift"/>
        <w:rPr>
          <w:bCs/>
        </w:rPr>
      </w:pPr>
      <w:bookmarkStart w:id="218" w:name="_TocB63BB4F445E6407F9B78F08538368806"/>
      <w:r w:rsidRPr="00AB23FD">
        <w:rPr>
          <w:rStyle w:val="Einzelverweisziel"/>
        </w:rPr>
        <w:t>Z</w:t>
      </w:r>
      <w:bookmarkStart w:id="219" w:name="eNV_04649554AEFA44C1A6C0562E704B2B31_1"/>
      <w:bookmarkStart w:id="220" w:name="eNV_CE680FC6DBF74FFC8E51DCF16E0CA97A_1"/>
      <w:bookmarkStart w:id="221" w:name="eNV_74823E4E82A042DDA1BCF7547EA7AD52_1"/>
      <w:bookmarkEnd w:id="219"/>
      <w:r w:rsidRPr="00AB23FD">
        <w:rPr>
          <w:rStyle w:val="Einzelverweisziel"/>
        </w:rPr>
        <w:t>ulässige Maßnahmen</w:t>
      </w:r>
      <w:bookmarkEnd w:id="220"/>
      <w:bookmarkEnd w:id="221"/>
      <w:r w:rsidRPr="006D36A0">
        <w:rPr>
          <w:bCs/>
        </w:rPr>
        <w:t xml:space="preserve"> zur Erreichung der Energieeinsparziele </w:t>
      </w:r>
      <w:bookmarkEnd w:id="218"/>
    </w:p>
    <w:p w14:paraId="1FE10A5D" w14:textId="77777777" w:rsidR="00B75939" w:rsidRPr="00B75939" w:rsidRDefault="00C57A54" w:rsidP="00B75939">
      <w:pPr>
        <w:pStyle w:val="JuristischerAbsatznummeriert"/>
      </w:pPr>
      <w:r w:rsidRPr="002A40A3">
        <w:rPr>
          <w:rStyle w:val="Einzelverweisziel"/>
        </w:rPr>
        <w:t>D</w:t>
      </w:r>
      <w:bookmarkStart w:id="222" w:name="eNV_29823435A9E44D8F867E74417437EEDB_1"/>
      <w:bookmarkStart w:id="223" w:name="eNV_0FF1BC0DFA84419CAAE70C8C201BD527_1"/>
      <w:bookmarkEnd w:id="222"/>
      <w:r w:rsidRPr="002A40A3">
        <w:rPr>
          <w:rStyle w:val="Einzelverweisziel"/>
        </w:rPr>
        <w:t>ie jährlichen</w:t>
      </w:r>
      <w:bookmarkEnd w:id="223"/>
      <w:r w:rsidRPr="00C57A54">
        <w:t xml:space="preserve"> Energieeinsparziele können </w:t>
      </w:r>
      <w:r w:rsidR="009B7256">
        <w:t>erreicht</w:t>
      </w:r>
      <w:r w:rsidRPr="00C57A54">
        <w:t xml:space="preserve"> werden durch</w:t>
      </w:r>
    </w:p>
    <w:p w14:paraId="17575FCA" w14:textId="77777777" w:rsidR="00B75939" w:rsidRPr="00B75939" w:rsidRDefault="00B75939" w:rsidP="00B75939">
      <w:pPr>
        <w:pStyle w:val="NummerierungStufe1"/>
      </w:pPr>
      <w:r w:rsidRPr="009318EB">
        <w:rPr>
          <w:rStyle w:val="Einzelverweisziel"/>
        </w:rPr>
        <w:t>S</w:t>
      </w:r>
      <w:bookmarkStart w:id="224" w:name="eNV_F3D2A1A9DDF14315BA64DA3EC47A09DC_1"/>
      <w:bookmarkStart w:id="225" w:name="eNV_7BBF0ADEB3B74BEF9FDBEA8CAD703345_1"/>
      <w:bookmarkStart w:id="226" w:name="eNV_D69BCFBDB6494B1C84399EBB73A6AA20_1"/>
      <w:bookmarkStart w:id="227" w:name="eNV_152763768EA14BF79F5CDA014D72776B_1"/>
      <w:bookmarkStart w:id="228" w:name="eNV_83CE2C55F1FE448EB5477B92915E129B_1"/>
      <w:bookmarkEnd w:id="224"/>
      <w:r w:rsidRPr="009318EB">
        <w:rPr>
          <w:rStyle w:val="Einzelverweisziel"/>
        </w:rPr>
        <w:t>anierungsmaßnahmen an</w:t>
      </w:r>
      <w:bookmarkEnd w:id="225"/>
      <w:bookmarkEnd w:id="226"/>
      <w:bookmarkEnd w:id="227"/>
      <w:bookmarkEnd w:id="228"/>
      <w:r w:rsidRPr="00B75939">
        <w:t xml:space="preserve"> Gebäuden oder Maßnahmen an deren Anlagentechnik, die Einsparungen des Jahres-Primärenergiebedarfs bei Berechnungen nach § 18 Absatz 2 </w:t>
      </w:r>
      <w:r w:rsidR="007F0C64">
        <w:t xml:space="preserve">des </w:t>
      </w:r>
      <w:r w:rsidRPr="00B75939">
        <w:t>Gebäudemodernisierungsgesetz</w:t>
      </w:r>
      <w:r w:rsidR="007F0C64">
        <w:t>es</w:t>
      </w:r>
      <w:r w:rsidRPr="00B75939">
        <w:t xml:space="preserve"> erbringen, oder </w:t>
      </w:r>
    </w:p>
    <w:p w14:paraId="0E027F3C" w14:textId="77777777" w:rsidR="00B75939" w:rsidRPr="00B75939" w:rsidRDefault="00B75939" w:rsidP="00B75939">
      <w:pPr>
        <w:pStyle w:val="NummerierungStufe1"/>
      </w:pPr>
      <w:r w:rsidRPr="002A40A3">
        <w:rPr>
          <w:rStyle w:val="Einzelverweisziel"/>
        </w:rPr>
        <w:t>s</w:t>
      </w:r>
      <w:bookmarkStart w:id="229" w:name="eNV_7977C929964B49AABCDFC3DB22B3E2E1_1"/>
      <w:bookmarkStart w:id="230" w:name="eNV_4D92BB6D21EC44E1A88AF3CF07F399F7_1"/>
      <w:bookmarkStart w:id="231" w:name="eNV_69CBF345C11142CCB459B4D29A13E6A9_1"/>
      <w:bookmarkEnd w:id="229"/>
      <w:r w:rsidRPr="002A40A3">
        <w:rPr>
          <w:rStyle w:val="Einzelverweisziel"/>
        </w:rPr>
        <w:t>onstige gebäudebezogene</w:t>
      </w:r>
      <w:bookmarkEnd w:id="230"/>
      <w:bookmarkEnd w:id="231"/>
      <w:r w:rsidRPr="00B75939">
        <w:t xml:space="preserve"> Maßnahmen zur Energieeinsparung, insbesondere hydraulische Abgleich</w:t>
      </w:r>
      <w:r w:rsidR="008366FA">
        <w:t>e</w:t>
      </w:r>
      <w:r w:rsidRPr="00B75939">
        <w:t xml:space="preserve"> von Heizungssystemen, Energieeinsparkampagnen oder vergleichbare Maßnahmen, die nicht unter </w:t>
      </w:r>
      <w:r w:rsidR="009318EB" w:rsidRPr="009318EB">
        <w:rPr>
          <w:rStyle w:val="Binnenverweis"/>
        </w:rPr>
        <w:fldChar w:fldCharType="begin"/>
      </w:r>
      <w:r w:rsidR="009318EB" w:rsidRPr="009318EB">
        <w:rPr>
          <w:rStyle w:val="Binnenverweis"/>
        </w:rPr>
        <w:instrText xml:space="preserve"> DOCVARIABLE "eNV_7BBF0ADEB3B74BEF9FDBEA8CAD703345" \* MERGEFORMAT </w:instrText>
      </w:r>
      <w:r w:rsidR="009318EB" w:rsidRPr="009318EB">
        <w:rPr>
          <w:rStyle w:val="Binnenverweis"/>
        </w:rPr>
        <w:fldChar w:fldCharType="separate"/>
      </w:r>
      <w:r w:rsidR="009318EB" w:rsidRPr="009318EB">
        <w:rPr>
          <w:rStyle w:val="Binnenverweis"/>
        </w:rPr>
        <w:t>Nummer 1</w:t>
      </w:r>
      <w:r w:rsidR="009318EB" w:rsidRPr="009318EB">
        <w:rPr>
          <w:rStyle w:val="Binnenverweis"/>
        </w:rPr>
        <w:fldChar w:fldCharType="end"/>
      </w:r>
      <w:r w:rsidRPr="00B75939">
        <w:t xml:space="preserve"> fallen, sofern die Energieeinsparwirkung mindestens einen Zeitraum von </w:t>
      </w:r>
      <w:r w:rsidR="007F0C64">
        <w:t>5</w:t>
      </w:r>
      <w:r w:rsidRPr="00B75939">
        <w:t xml:space="preserve"> Jahren umfasst. </w:t>
      </w:r>
    </w:p>
    <w:p w14:paraId="10D7D2C7" w14:textId="77777777" w:rsidR="00B75939" w:rsidRDefault="00B75939" w:rsidP="00B75939">
      <w:pPr>
        <w:pStyle w:val="JuristischerAbsatznummeriert"/>
      </w:pPr>
      <w:bookmarkStart w:id="232" w:name="eNV_099F287FEDA142D5A274EF691973A5E3_1"/>
      <w:bookmarkEnd w:id="232"/>
      <w:r w:rsidRPr="001C1CF9">
        <w:rPr>
          <w:rStyle w:val="Einzelverweisziel"/>
        </w:rPr>
        <w:t>Z</w:t>
      </w:r>
      <w:bookmarkStart w:id="233" w:name="eNV_250F65A75246498188D6828A27B312AB_1"/>
      <w:bookmarkStart w:id="234" w:name="eNV_FFCED9B27D644BFE90F08E302853DB8E_1"/>
      <w:bookmarkStart w:id="235" w:name="eNV_C0CB1A78FCDB45A8BAC0EB20CE63D26B_1"/>
      <w:bookmarkEnd w:id="233"/>
      <w:r w:rsidRPr="001C1CF9">
        <w:rPr>
          <w:rStyle w:val="Einzelverweisziel"/>
        </w:rPr>
        <w:t>ur Ermittlung</w:t>
      </w:r>
      <w:bookmarkEnd w:id="234"/>
      <w:bookmarkEnd w:id="235"/>
      <w:r>
        <w:t xml:space="preserve"> der Energieeinsparwirkung einer Maßnahme nach </w:t>
      </w:r>
      <w:r w:rsidR="009318EB" w:rsidRPr="009318EB">
        <w:rPr>
          <w:rStyle w:val="Binnenverweis"/>
        </w:rPr>
        <w:fldChar w:fldCharType="begin"/>
      </w:r>
      <w:r w:rsidR="009318EB" w:rsidRPr="009318EB">
        <w:rPr>
          <w:rStyle w:val="Binnenverweis"/>
        </w:rPr>
        <w:instrText xml:space="preserve"> DOCVARIABLE "eNV_D69BCFBDB6494B1C84399EBB73A6AA20" \* MERGEFORMAT </w:instrText>
      </w:r>
      <w:r w:rsidR="009318EB" w:rsidRPr="009318EB">
        <w:rPr>
          <w:rStyle w:val="Binnenverweis"/>
        </w:rPr>
        <w:fldChar w:fldCharType="separate"/>
      </w:r>
      <w:r w:rsidR="009318EB" w:rsidRPr="009318EB">
        <w:rPr>
          <w:rStyle w:val="Binnenverweis"/>
        </w:rPr>
        <w:t>Absatz 1 Nummer 1</w:t>
      </w:r>
      <w:r w:rsidR="009318EB" w:rsidRPr="009318EB">
        <w:rPr>
          <w:rStyle w:val="Binnenverweis"/>
        </w:rPr>
        <w:fldChar w:fldCharType="end"/>
      </w:r>
      <w:r>
        <w:t xml:space="preserve"> </w:t>
      </w:r>
      <w:r w:rsidR="00981152">
        <w:t xml:space="preserve">sind </w:t>
      </w:r>
      <w:r>
        <w:t>d</w:t>
      </w:r>
      <w:r w:rsidR="00981152">
        <w:t xml:space="preserve">ie </w:t>
      </w:r>
      <w:r>
        <w:t>Jahres-Primärenergiebedarf</w:t>
      </w:r>
      <w:r w:rsidR="00981152">
        <w:t>e</w:t>
      </w:r>
      <w:r>
        <w:t xml:space="preserve"> des </w:t>
      </w:r>
      <w:r w:rsidR="009B7256">
        <w:t>betreffenden</w:t>
      </w:r>
      <w:r>
        <w:t xml:space="preserve"> Gebäudes im Zustand vor und nach Durchführung der Maßnahme nach § 18 Absatz 2 </w:t>
      </w:r>
      <w:r w:rsidR="007F0C64">
        <w:t xml:space="preserve">des </w:t>
      </w:r>
      <w:r>
        <w:t>Gebäudemodernisierungsgesetz</w:t>
      </w:r>
      <w:r w:rsidR="007F0C64">
        <w:t>es</w:t>
      </w:r>
      <w:r>
        <w:t xml:space="preserve"> zu berechnen und </w:t>
      </w:r>
      <w:r w:rsidR="00981152">
        <w:t xml:space="preserve">voneinander abzuziehen. </w:t>
      </w:r>
      <w:r>
        <w:t xml:space="preserve">Abweichend von </w:t>
      </w:r>
      <w:r w:rsidR="001C1CF9" w:rsidRPr="001C1CF9">
        <w:rPr>
          <w:rStyle w:val="Binnenverweis"/>
        </w:rPr>
        <w:fldChar w:fldCharType="begin"/>
      </w:r>
      <w:r w:rsidR="001C1CF9" w:rsidRPr="001C1CF9">
        <w:rPr>
          <w:rStyle w:val="Binnenverweis"/>
        </w:rPr>
        <w:instrText xml:space="preserve"> DOCVARIABLE "eNV_FFCED9B27D644BFE90F08E302853DB8E" \* MERGEFORMAT </w:instrText>
      </w:r>
      <w:r w:rsidR="001C1CF9" w:rsidRPr="001C1CF9">
        <w:rPr>
          <w:rStyle w:val="Binnenverweis"/>
        </w:rPr>
        <w:fldChar w:fldCharType="separate"/>
      </w:r>
      <w:r w:rsidR="001C1CF9" w:rsidRPr="001C1CF9">
        <w:rPr>
          <w:rStyle w:val="Binnenverweis"/>
        </w:rPr>
        <w:t>Satz 1</w:t>
      </w:r>
      <w:r w:rsidR="001C1CF9" w:rsidRPr="001C1CF9">
        <w:rPr>
          <w:rStyle w:val="Binnenverweis"/>
        </w:rPr>
        <w:fldChar w:fldCharType="end"/>
      </w:r>
      <w:r>
        <w:t xml:space="preserve"> kann auch die typisierte Einsparwirkung von fiktiv an den Modellgebäuden durchgeführten Maßnahmen im Sinne von </w:t>
      </w:r>
      <w:r w:rsidR="00981152" w:rsidRPr="00981152">
        <w:rPr>
          <w:rStyle w:val="Binnenverweis"/>
        </w:rPr>
        <w:fldChar w:fldCharType="begin"/>
      </w:r>
      <w:r w:rsidR="00981152" w:rsidRPr="00981152">
        <w:rPr>
          <w:rStyle w:val="Binnenverweis"/>
        </w:rPr>
        <w:instrText xml:space="preserve"> DOCVARIABLE "eNV_152763768EA14BF79F5CDA014D72776B" \* MERGEFORMAT </w:instrText>
      </w:r>
      <w:r w:rsidR="00981152" w:rsidRPr="00981152">
        <w:rPr>
          <w:rStyle w:val="Binnenverweis"/>
        </w:rPr>
        <w:fldChar w:fldCharType="separate"/>
      </w:r>
      <w:r w:rsidR="00981152" w:rsidRPr="00981152">
        <w:rPr>
          <w:rStyle w:val="Binnenverweis"/>
        </w:rPr>
        <w:t>Absatz 1 Nummer 1</w:t>
      </w:r>
      <w:r w:rsidR="00981152" w:rsidRPr="00981152">
        <w:rPr>
          <w:rStyle w:val="Binnenverweis"/>
        </w:rPr>
        <w:fldChar w:fldCharType="end"/>
      </w:r>
      <w:r>
        <w:t xml:space="preserve"> herangezogen werden. Die hinreichende Genauigkeit der typisierten Einsparwirkung in Bezug auf die tatsächliche </w:t>
      </w:r>
      <w:r w:rsidRPr="00B75939">
        <w:t xml:space="preserve">Einsparwirkung wird vermutet, wenn </w:t>
      </w:r>
      <w:r w:rsidR="0033100F">
        <w:t>die typisierte Einsparwirkung</w:t>
      </w:r>
      <w:r w:rsidRPr="00B75939">
        <w:t xml:space="preserve"> vom Bundesministerium für Wohnen, Stadtentwicklung und Bauwesen im Bundesanzeiger öffentlich bekannt gemacht worden ist.</w:t>
      </w:r>
    </w:p>
    <w:p w14:paraId="42BDD5B0" w14:textId="77777777" w:rsidR="000344D8" w:rsidRPr="000344D8" w:rsidRDefault="000344D8" w:rsidP="000344D8">
      <w:pPr>
        <w:pStyle w:val="JuristischerAbsatznummeriert"/>
      </w:pPr>
      <w:r>
        <w:t>D</w:t>
      </w:r>
      <w:bookmarkStart w:id="236" w:name="eNV_C510B10989A244CDB429CCF6828B5AF3_1"/>
      <w:bookmarkEnd w:id="236"/>
      <w:r>
        <w:t xml:space="preserve">ie Energieeinsparwirkung einer Maßnahme nach </w:t>
      </w:r>
      <w:r w:rsidR="002A40A3" w:rsidRPr="002A40A3">
        <w:rPr>
          <w:rStyle w:val="Binnenverweis"/>
        </w:rPr>
        <w:fldChar w:fldCharType="begin"/>
      </w:r>
      <w:r w:rsidR="002A40A3" w:rsidRPr="002A40A3">
        <w:rPr>
          <w:rStyle w:val="Binnenverweis"/>
        </w:rPr>
        <w:instrText xml:space="preserve"> DOCVARIABLE "eNV_69CBF345C11142CCB459B4D29A13E6A9" \* MERGEFORMAT </w:instrText>
      </w:r>
      <w:r w:rsidR="002A40A3" w:rsidRPr="002A40A3">
        <w:rPr>
          <w:rStyle w:val="Binnenverweis"/>
        </w:rPr>
        <w:fldChar w:fldCharType="separate"/>
      </w:r>
      <w:r w:rsidR="004F4C22">
        <w:rPr>
          <w:rStyle w:val="Binnenverweis"/>
        </w:rPr>
        <w:t>Absatz 1 Nummer 2</w:t>
      </w:r>
      <w:r w:rsidR="002A40A3" w:rsidRPr="002A40A3">
        <w:rPr>
          <w:rStyle w:val="Binnenverweis"/>
        </w:rPr>
        <w:fldChar w:fldCharType="end"/>
      </w:r>
      <w:r>
        <w:t xml:space="preserve"> ist auf Grundlage eines </w:t>
      </w:r>
      <w:r w:rsidR="00A6586A">
        <w:t>auf technisch-wissenschaftlichen oder empirischen Parametern beruhenden</w:t>
      </w:r>
      <w:r w:rsidR="00AB134C">
        <w:t xml:space="preserve"> </w:t>
      </w:r>
      <w:r>
        <w:t>Konzept</w:t>
      </w:r>
      <w:r w:rsidR="00A6586A">
        <w:t>e</w:t>
      </w:r>
      <w:r>
        <w:t>s zu ermitteln. Die anrechenbare Einsparung des Jahres-Primärenergiebedarfs ist begrenzt auf</w:t>
      </w:r>
    </w:p>
    <w:p w14:paraId="07BBA006" w14:textId="77777777" w:rsidR="000344D8" w:rsidRPr="000344D8" w:rsidRDefault="000344D8" w:rsidP="000344D8">
      <w:pPr>
        <w:pStyle w:val="NummerierungStufe1"/>
      </w:pPr>
      <w:r w:rsidRPr="000344D8">
        <w:t>m</w:t>
      </w:r>
      <w:bookmarkStart w:id="237" w:name="eNV_DC449C7A5DF34392873ED6B31A592585_1"/>
      <w:bookmarkEnd w:id="237"/>
      <w:r w:rsidRPr="000344D8">
        <w:t>aximal 10 Prozent des Jahres-Primärenergiebedarfs des Gebäudes bei Maßnahmen, die auf die technische Optimierung des Anlagensystems abzielen</w:t>
      </w:r>
      <w:r w:rsidR="0033100F">
        <w:t>,</w:t>
      </w:r>
      <w:r w:rsidRPr="000344D8">
        <w:t xml:space="preserve"> und </w:t>
      </w:r>
    </w:p>
    <w:p w14:paraId="43F6CCE9" w14:textId="77777777" w:rsidR="000344D8" w:rsidRPr="000344D8" w:rsidRDefault="000344D8" w:rsidP="000344D8">
      <w:pPr>
        <w:pStyle w:val="NummerierungStufe1"/>
      </w:pPr>
      <w:r w:rsidRPr="000344D8">
        <w:t>m</w:t>
      </w:r>
      <w:bookmarkStart w:id="238" w:name="eNV_5940BFC5777F475FBA33FC0B943FE6D5_1"/>
      <w:bookmarkEnd w:id="238"/>
      <w:r w:rsidRPr="000344D8">
        <w:t>aximal 5 Prozent des Jahres-Primärenergiebedarfs des Gebäudes bei Maßnahmen, die zu Energieeinsparungen über Änderungen des Nutzerverhaltens führen</w:t>
      </w:r>
      <w:r w:rsidR="0033100F">
        <w:t>,</w:t>
      </w:r>
      <w:r w:rsidRPr="000344D8">
        <w:t xml:space="preserve"> oder </w:t>
      </w:r>
      <w:r w:rsidR="003716C5">
        <w:t xml:space="preserve">bei </w:t>
      </w:r>
      <w:r w:rsidRPr="000344D8">
        <w:t xml:space="preserve">vergleichbaren Maßnahmen. </w:t>
      </w:r>
    </w:p>
    <w:p w14:paraId="6E1FF277" w14:textId="77777777" w:rsidR="00C34EE4" w:rsidRPr="008366FA" w:rsidRDefault="00C34EE4" w:rsidP="00C34EE4">
      <w:pPr>
        <w:pStyle w:val="JuristischerAbsatzFolgeabsatz"/>
      </w:pPr>
      <w:r w:rsidRPr="001C1CF9">
        <w:rPr>
          <w:rStyle w:val="Einzelverweisziel"/>
        </w:rPr>
        <w:t>D</w:t>
      </w:r>
      <w:bookmarkStart w:id="239" w:name="eNV_FA7858529A904AEEAB9322ED5857EEB8_1"/>
      <w:r w:rsidRPr="001C1CF9">
        <w:rPr>
          <w:rStyle w:val="Einzelverweisziel"/>
        </w:rPr>
        <w:t>er zu</w:t>
      </w:r>
      <w:bookmarkEnd w:id="239"/>
      <w:r w:rsidRPr="008366FA">
        <w:t xml:space="preserve"> Grunde zu legende Jahres-Primärenergiebedarf ist über eine Energiebedarfsberechnung des Ist-Zustandes des Gebäudes nach § 18 Absatz 2 des Gebäudemodernisierungsgesetzes zu ermitteln. Abweichend von </w:t>
      </w:r>
      <w:r w:rsidR="001C1CF9" w:rsidRPr="001C1CF9">
        <w:rPr>
          <w:rStyle w:val="Binnenverweis"/>
        </w:rPr>
        <w:fldChar w:fldCharType="begin"/>
      </w:r>
      <w:r w:rsidR="001C1CF9" w:rsidRPr="001C1CF9">
        <w:rPr>
          <w:rStyle w:val="Binnenverweis"/>
        </w:rPr>
        <w:instrText xml:space="preserve"> DOCVARIABLE "eNV_FA7858529A904AEEAB9322ED5857EEB8" \* MERGEFORMAT </w:instrText>
      </w:r>
      <w:r w:rsidR="001C1CF9" w:rsidRPr="001C1CF9">
        <w:rPr>
          <w:rStyle w:val="Binnenverweis"/>
        </w:rPr>
        <w:fldChar w:fldCharType="separate"/>
      </w:r>
      <w:r w:rsidR="001C1CF9" w:rsidRPr="001C1CF9">
        <w:rPr>
          <w:rStyle w:val="Binnenverweis"/>
        </w:rPr>
        <w:t>Satz 3</w:t>
      </w:r>
      <w:r w:rsidR="001C1CF9" w:rsidRPr="001C1CF9">
        <w:rPr>
          <w:rStyle w:val="Binnenverweis"/>
        </w:rPr>
        <w:fldChar w:fldCharType="end"/>
      </w:r>
      <w:r w:rsidRPr="008366FA">
        <w:t xml:space="preserve"> kann auch der Jahres-Primärenergiebedarf des zugehörigen Modellgebäudes im unsanierten Zustand herangezogen werden.</w:t>
      </w:r>
    </w:p>
    <w:p w14:paraId="5AA5A7AE" w14:textId="77777777" w:rsidR="00A6158C" w:rsidRDefault="002C28C3" w:rsidP="00A6158C">
      <w:pPr>
        <w:pStyle w:val="JuristischerAbsatznummeriert"/>
      </w:pPr>
      <w:r w:rsidRPr="000337BF">
        <w:t>G</w:t>
      </w:r>
      <w:bookmarkStart w:id="240" w:name="eNV_2686C4D799CE4382BCFD8CC484DF7FED_1"/>
      <w:bookmarkEnd w:id="240"/>
      <w:r w:rsidRPr="000337BF">
        <w:t>rundsätzlich ist</w:t>
      </w:r>
      <w:r w:rsidRPr="002C28C3">
        <w:t xml:space="preserve"> eine Sanierungsmaßnahme nach </w:t>
      </w:r>
      <w:r w:rsidR="002A40A3" w:rsidRPr="002A40A3">
        <w:rPr>
          <w:rStyle w:val="Binnenverweis"/>
        </w:rPr>
        <w:fldChar w:fldCharType="begin"/>
      </w:r>
      <w:r w:rsidR="002A40A3" w:rsidRPr="002A40A3">
        <w:rPr>
          <w:rStyle w:val="Binnenverweis"/>
        </w:rPr>
        <w:instrText xml:space="preserve"> DOCVARIABLE "eNV_0FF1BC0DFA84419CAAE70C8C201BD527" \* MERGEFORMAT </w:instrText>
      </w:r>
      <w:r w:rsidR="002A40A3" w:rsidRPr="002A40A3">
        <w:rPr>
          <w:rStyle w:val="Binnenverweis"/>
        </w:rPr>
        <w:fldChar w:fldCharType="separate"/>
      </w:r>
      <w:r w:rsidR="004F4C22">
        <w:rPr>
          <w:rStyle w:val="Binnenverweis"/>
        </w:rPr>
        <w:t>Absatz 1</w:t>
      </w:r>
      <w:r w:rsidR="002A40A3" w:rsidRPr="002A40A3">
        <w:rPr>
          <w:rStyle w:val="Binnenverweis"/>
        </w:rPr>
        <w:fldChar w:fldCharType="end"/>
      </w:r>
      <w:r w:rsidRPr="002C28C3">
        <w:t xml:space="preserve"> auf das Energieeinsparziel des Jahres anzurechnen, in dem die zugehörigen technischen Arbeiten abgeschlossen wurden. Die Energieeinsparwirkung einer Maßnahme </w:t>
      </w:r>
      <w:r w:rsidR="0033100F">
        <w:t>nach</w:t>
      </w:r>
      <w:r w:rsidRPr="002C28C3">
        <w:t xml:space="preserve"> </w:t>
      </w:r>
      <w:r w:rsidR="002A40A3" w:rsidRPr="002A40A3">
        <w:rPr>
          <w:rStyle w:val="Binnenverweis"/>
        </w:rPr>
        <w:fldChar w:fldCharType="begin"/>
      </w:r>
      <w:r w:rsidR="002A40A3" w:rsidRPr="002A40A3">
        <w:rPr>
          <w:rStyle w:val="Binnenverweis"/>
        </w:rPr>
        <w:instrText xml:space="preserve"> DOCVARIABLE "eNV_4D92BB6D21EC44E1A88AF3CF07F399F7" \* MERGEFORMAT </w:instrText>
      </w:r>
      <w:r w:rsidR="002A40A3" w:rsidRPr="002A40A3">
        <w:rPr>
          <w:rStyle w:val="Binnenverweis"/>
        </w:rPr>
        <w:fldChar w:fldCharType="separate"/>
      </w:r>
      <w:r w:rsidR="004F4C22">
        <w:rPr>
          <w:rStyle w:val="Binnenverweis"/>
        </w:rPr>
        <w:t>Absatz 1 Nummer 2</w:t>
      </w:r>
      <w:r w:rsidR="002A40A3" w:rsidRPr="002A40A3">
        <w:rPr>
          <w:rStyle w:val="Binnenverweis"/>
        </w:rPr>
        <w:fldChar w:fldCharType="end"/>
      </w:r>
      <w:r w:rsidRPr="002C28C3">
        <w:t>, die ohne technische Eingriffe umgesetzt wird und auf die Änderung des Nutzerverhaltens abzielt, ist auf das Energieeinsparziel des Jahres des Maßnahmenbeginns anzurechne</w:t>
      </w:r>
      <w:r w:rsidR="00EA1C10">
        <w:t>n.</w:t>
      </w:r>
    </w:p>
    <w:p w14:paraId="201EA025" w14:textId="77777777" w:rsidR="00C34EE4" w:rsidRPr="00C34EE4" w:rsidRDefault="003730C8" w:rsidP="00C34EE4">
      <w:pPr>
        <w:pStyle w:val="JuristischerAbsatznummeriert"/>
      </w:pPr>
      <w:r w:rsidRPr="00007A1E">
        <w:t>L</w:t>
      </w:r>
      <w:bookmarkStart w:id="241" w:name="eNV_88AC4F4677BD4E9D99F2206BE1895D1F_1"/>
      <w:bookmarkEnd w:id="241"/>
      <w:r w:rsidRPr="00007A1E">
        <w:t>iegen die</w:t>
      </w:r>
      <w:r>
        <w:t xml:space="preserve"> Voraussetzungen des </w:t>
      </w:r>
      <w:r w:rsidR="001C1CF9" w:rsidRPr="001C1CF9">
        <w:rPr>
          <w:rStyle w:val="Binnenverweis"/>
        </w:rPr>
        <w:fldChar w:fldCharType="begin"/>
      </w:r>
      <w:r w:rsidR="001C1CF9" w:rsidRPr="001C1CF9">
        <w:rPr>
          <w:rStyle w:val="Binnenverweis"/>
        </w:rPr>
        <w:instrText xml:space="preserve"> DOCVARIABLE "eNV_1961AE5DCDB94946ADC733DDD0D1DE99" \* MERGEFORMAT </w:instrText>
      </w:r>
      <w:r w:rsidR="001C1CF9" w:rsidRPr="001C1CF9">
        <w:rPr>
          <w:rStyle w:val="Binnenverweis"/>
        </w:rPr>
        <w:fldChar w:fldCharType="separate"/>
      </w:r>
      <w:r w:rsidR="001C1CF9" w:rsidRPr="001C1CF9">
        <w:rPr>
          <w:rStyle w:val="Binnenverweis"/>
        </w:rPr>
        <w:t>§ 6</w:t>
      </w:r>
      <w:r w:rsidR="001C1CF9" w:rsidRPr="001C1CF9">
        <w:rPr>
          <w:rStyle w:val="Binnenverweis"/>
        </w:rPr>
        <w:fldChar w:fldCharType="end"/>
      </w:r>
      <w:r>
        <w:t xml:space="preserve"> vor, so wird die unterstellte Sanierung des abgerissenen Gebäudes auf Niedrigstenergiegebäude-Niveau mit einer Sanierungsmaßnahme nach </w:t>
      </w:r>
      <w:r w:rsidR="00C34EE4" w:rsidRPr="00C34EE4">
        <w:rPr>
          <w:rStyle w:val="Binnenverweis"/>
        </w:rPr>
        <w:fldChar w:fldCharType="begin"/>
      </w:r>
      <w:r w:rsidR="00C34EE4" w:rsidRPr="00C34EE4">
        <w:rPr>
          <w:rStyle w:val="Binnenverweis"/>
        </w:rPr>
        <w:instrText xml:space="preserve"> DOCVARIABLE "eNV_83CE2C55F1FE448EB5477B92915E129B" \* MERGEFORMAT </w:instrText>
      </w:r>
      <w:r w:rsidR="00C34EE4" w:rsidRPr="00C34EE4">
        <w:rPr>
          <w:rStyle w:val="Binnenverweis"/>
        </w:rPr>
        <w:fldChar w:fldCharType="separate"/>
      </w:r>
      <w:r w:rsidR="00C34EE4" w:rsidRPr="00C34EE4">
        <w:rPr>
          <w:rStyle w:val="Binnenverweis"/>
        </w:rPr>
        <w:t>Absatz 1 Nummer 1</w:t>
      </w:r>
      <w:r w:rsidR="00C34EE4" w:rsidRPr="00C34EE4">
        <w:rPr>
          <w:rStyle w:val="Binnenverweis"/>
        </w:rPr>
        <w:fldChar w:fldCharType="end"/>
      </w:r>
      <w:r>
        <w:t xml:space="preserve"> gleichgesetzt und entsprechend nach </w:t>
      </w:r>
      <w:r w:rsidR="001C1CF9" w:rsidRPr="001C1CF9">
        <w:rPr>
          <w:rStyle w:val="Binnenverweis"/>
        </w:rPr>
        <w:fldChar w:fldCharType="begin"/>
      </w:r>
      <w:r w:rsidR="001C1CF9" w:rsidRPr="001C1CF9">
        <w:rPr>
          <w:rStyle w:val="Binnenverweis"/>
        </w:rPr>
        <w:instrText xml:space="preserve"> DOCVARIABLE "eNV_C0CB1A78FCDB45A8BAC0EB20CE63D26B" \* MERGEFORMAT </w:instrText>
      </w:r>
      <w:r w:rsidR="001C1CF9" w:rsidRPr="001C1CF9">
        <w:rPr>
          <w:rStyle w:val="Binnenverweis"/>
        </w:rPr>
        <w:fldChar w:fldCharType="separate"/>
      </w:r>
      <w:r w:rsidR="001C1CF9" w:rsidRPr="001C1CF9">
        <w:rPr>
          <w:rStyle w:val="Binnenverweis"/>
        </w:rPr>
        <w:t>Absatz 2</w:t>
      </w:r>
      <w:r w:rsidR="001C1CF9" w:rsidRPr="001C1CF9">
        <w:rPr>
          <w:rStyle w:val="Binnenverweis"/>
        </w:rPr>
        <w:fldChar w:fldCharType="end"/>
      </w:r>
      <w:r>
        <w:t xml:space="preserve"> berechnet. Die Begrenzung nach </w:t>
      </w:r>
      <w:r w:rsidR="001C1CF9" w:rsidRPr="001C1CF9">
        <w:rPr>
          <w:rStyle w:val="Binnenverweis"/>
        </w:rPr>
        <w:fldChar w:fldCharType="begin"/>
      </w:r>
      <w:r w:rsidR="001C1CF9" w:rsidRPr="001C1CF9">
        <w:rPr>
          <w:rStyle w:val="Binnenverweis"/>
        </w:rPr>
        <w:instrText xml:space="preserve"> DOCVARIABLE "eNV_9382FD2AFD2E403C9A0532CE48BBB38E" \* MERGEFORMAT </w:instrText>
      </w:r>
      <w:r w:rsidR="001C1CF9" w:rsidRPr="001C1CF9">
        <w:rPr>
          <w:rStyle w:val="Binnenverweis"/>
        </w:rPr>
        <w:fldChar w:fldCharType="separate"/>
      </w:r>
      <w:r w:rsidR="001C1CF9" w:rsidRPr="001C1CF9">
        <w:rPr>
          <w:rStyle w:val="Binnenverweis"/>
        </w:rPr>
        <w:t>§ 6 Absatz 6 Satz 2</w:t>
      </w:r>
      <w:r w:rsidR="001C1CF9" w:rsidRPr="001C1CF9">
        <w:rPr>
          <w:rStyle w:val="Binnenverweis"/>
        </w:rPr>
        <w:fldChar w:fldCharType="end"/>
      </w:r>
      <w:r>
        <w:t xml:space="preserve"> gilt entsprechend für die Anrechnung der Energieeinsparwirkung auf das Energieeinsparziel. </w:t>
      </w:r>
    </w:p>
    <w:p w14:paraId="51F26E6D" w14:textId="77777777" w:rsidR="001902F4" w:rsidRPr="001902F4" w:rsidRDefault="001902F4" w:rsidP="001902F4">
      <w:pPr>
        <w:pStyle w:val="TeilBezeichner"/>
      </w:pPr>
    </w:p>
    <w:p w14:paraId="5C833445" w14:textId="77777777" w:rsidR="001902F4" w:rsidRPr="001902F4" w:rsidRDefault="001902F4" w:rsidP="001902F4">
      <w:pPr>
        <w:pStyle w:val="Teilberschrift"/>
      </w:pPr>
      <w:bookmarkStart w:id="242" w:name="_TocFF35FF919B1D49698659E88F8965D791"/>
      <w:r>
        <w:t>N</w:t>
      </w:r>
      <w:bookmarkStart w:id="243" w:name="eNV_4416AC724F6C453AAE6E7CBF170DDFEB_1"/>
      <w:bookmarkEnd w:id="243"/>
      <w:r>
        <w:t>achweis de</w:t>
      </w:r>
      <w:r w:rsidR="007B5344">
        <w:t>s Erreichens</w:t>
      </w:r>
      <w:r>
        <w:t xml:space="preserve"> </w:t>
      </w:r>
      <w:r w:rsidR="0033100F">
        <w:t xml:space="preserve">der </w:t>
      </w:r>
      <w:r>
        <w:t>Ziele und Gebäudeinventar</w:t>
      </w:r>
      <w:bookmarkEnd w:id="242"/>
      <w:r w:rsidR="00DE15A8">
        <w:t>; Geschäftsstelle</w:t>
      </w:r>
    </w:p>
    <w:p w14:paraId="307931C1" w14:textId="77777777" w:rsidR="001902F4" w:rsidRPr="001902F4" w:rsidRDefault="001902F4" w:rsidP="001902F4">
      <w:pPr>
        <w:pStyle w:val="ParagraphBezeichner"/>
      </w:pPr>
    </w:p>
    <w:p w14:paraId="3476882A" w14:textId="77777777" w:rsidR="001902F4" w:rsidRDefault="00C57A54" w:rsidP="001902F4">
      <w:pPr>
        <w:pStyle w:val="Paragraphberschrift"/>
      </w:pPr>
      <w:bookmarkStart w:id="244" w:name="_TocB577E63ECAA64716BADCB26556E5472D"/>
      <w:r w:rsidRPr="003F4363">
        <w:rPr>
          <w:rStyle w:val="Einzelverweisziel"/>
        </w:rPr>
        <w:t>G</w:t>
      </w:r>
      <w:bookmarkStart w:id="245" w:name="eNV_E9F76B04E4E04C29A6D634F7C084BCB6_1"/>
      <w:bookmarkStart w:id="246" w:name="eNV_D902A0BC16614F3B988636A491337829_1"/>
      <w:bookmarkStart w:id="247" w:name="eNV_D30E338FC672402E81EE78B57023EF53_1"/>
      <w:bookmarkEnd w:id="245"/>
      <w:r w:rsidRPr="003F4363">
        <w:rPr>
          <w:rStyle w:val="Einzelverweisziel"/>
        </w:rPr>
        <w:t>ebäudeinventar</w:t>
      </w:r>
      <w:bookmarkEnd w:id="244"/>
      <w:bookmarkEnd w:id="246"/>
      <w:bookmarkEnd w:id="247"/>
    </w:p>
    <w:p w14:paraId="42527EF0" w14:textId="77777777" w:rsidR="007E38DD" w:rsidRDefault="00C73E30" w:rsidP="00ED678B">
      <w:pPr>
        <w:pStyle w:val="JuristischerAbsatznummeriert"/>
      </w:pPr>
      <w:r w:rsidRPr="00AB23FD">
        <w:rPr>
          <w:rStyle w:val="Einzelverweisziel"/>
        </w:rPr>
        <w:t>D</w:t>
      </w:r>
      <w:bookmarkStart w:id="248" w:name="eNV_31DE04F7ED404396A492F598B1F960C4_1"/>
      <w:bookmarkStart w:id="249" w:name="eNV_9D7C7C7875D14B66913F79EB99C9095C_1"/>
      <w:bookmarkStart w:id="250" w:name="eNV_6E1FF745B9064BC6894A2E3A8D51A714_1"/>
      <w:bookmarkEnd w:id="248"/>
      <w:r w:rsidRPr="00AB23FD">
        <w:rPr>
          <w:rStyle w:val="Einzelverweisziel"/>
        </w:rPr>
        <w:t>as Bundesministerium</w:t>
      </w:r>
      <w:bookmarkEnd w:id="249"/>
      <w:bookmarkEnd w:id="250"/>
      <w:r w:rsidRPr="00C73E30">
        <w:t xml:space="preserve"> für Wohnen, Stadtentwicklung und Bauwesen stellt bis zum </w:t>
      </w:r>
      <w:r w:rsidR="00EB4469">
        <w:t xml:space="preserve">Ablauf des </w:t>
      </w:r>
      <w:r w:rsidRPr="00C73E30">
        <w:t xml:space="preserve">31. März 2028 </w:t>
      </w:r>
      <w:r w:rsidR="00EB4469">
        <w:t>Bund</w:t>
      </w:r>
      <w:r w:rsidR="009318EB">
        <w:t xml:space="preserve">eseigentümern und </w:t>
      </w:r>
      <w:r w:rsidR="00EB4469">
        <w:t xml:space="preserve">Ländern </w:t>
      </w:r>
      <w:r w:rsidR="00646A94">
        <w:t>ein</w:t>
      </w:r>
      <w:r w:rsidRPr="00C73E30">
        <w:t xml:space="preserve"> Gebäudeinventar zur Verfügung.</w:t>
      </w:r>
    </w:p>
    <w:p w14:paraId="71DC8232" w14:textId="77777777" w:rsidR="00212728" w:rsidRDefault="00C73E30" w:rsidP="000753E3">
      <w:pPr>
        <w:pStyle w:val="JuristischerAbsatznummeriert"/>
      </w:pPr>
      <w:r w:rsidRPr="00C73E30">
        <w:t xml:space="preserve"> </w:t>
      </w:r>
      <w:bookmarkStart w:id="251" w:name="eNV_504349A90F024C6A923BBA6B9465850E_1"/>
      <w:bookmarkEnd w:id="251"/>
      <w:r w:rsidR="007B5344">
        <w:t>D</w:t>
      </w:r>
      <w:r w:rsidR="007E38DD">
        <w:t xml:space="preserve">ie Bundeseigentümer </w:t>
      </w:r>
      <w:r w:rsidR="007B5344">
        <w:t xml:space="preserve">sind </w:t>
      </w:r>
      <w:r w:rsidR="007E38DD">
        <w:t xml:space="preserve">verpflichtet, das Gebäudeinventar </w:t>
      </w:r>
      <w:r w:rsidR="00212728" w:rsidRPr="00212728">
        <w:t>mit den in</w:t>
      </w:r>
      <w:r w:rsidR="004C73CB">
        <w:t xml:space="preserve"> den </w:t>
      </w:r>
      <w:r w:rsidR="004C73CB" w:rsidRPr="004C73CB">
        <w:rPr>
          <w:rStyle w:val="Binnenverweis"/>
        </w:rPr>
        <w:fldChar w:fldCharType="begin"/>
      </w:r>
      <w:r w:rsidR="004C73CB" w:rsidRPr="004C73CB">
        <w:rPr>
          <w:rStyle w:val="Binnenverweis"/>
        </w:rPr>
        <w:instrText xml:space="preserve"> DOCVARIABLE "eNV_B5E781F3392F429B875FF7D79DF4584E" \* MERGEFORMAT </w:instrText>
      </w:r>
      <w:r w:rsidR="004C73CB" w:rsidRPr="004C73CB">
        <w:rPr>
          <w:rStyle w:val="Binnenverweis"/>
        </w:rPr>
        <w:fldChar w:fldCharType="separate"/>
      </w:r>
      <w:r w:rsidR="004C73CB" w:rsidRPr="004C73CB">
        <w:rPr>
          <w:rStyle w:val="Binnenverweis"/>
        </w:rPr>
        <w:t>Absätze</w:t>
      </w:r>
      <w:r w:rsidR="004C73CB">
        <w:rPr>
          <w:rStyle w:val="Binnenverweis"/>
        </w:rPr>
        <w:t>n</w:t>
      </w:r>
      <w:r w:rsidR="004C73CB" w:rsidRPr="004C73CB">
        <w:rPr>
          <w:rStyle w:val="Binnenverweis"/>
        </w:rPr>
        <w:t> </w:t>
      </w:r>
      <w:r w:rsidR="00CB2772">
        <w:rPr>
          <w:rStyle w:val="Binnenverweis"/>
        </w:rPr>
        <w:t>4</w:t>
      </w:r>
      <w:r w:rsidR="004C73CB" w:rsidRPr="004C73CB">
        <w:rPr>
          <w:rStyle w:val="Binnenverweis"/>
        </w:rPr>
        <w:t> und </w:t>
      </w:r>
      <w:r w:rsidR="004C73CB" w:rsidRPr="004C73CB">
        <w:rPr>
          <w:rStyle w:val="Binnenverweis"/>
        </w:rPr>
        <w:fldChar w:fldCharType="end"/>
      </w:r>
      <w:r w:rsidR="00CB2772">
        <w:rPr>
          <w:rStyle w:val="Binnenverweis"/>
        </w:rPr>
        <w:t>5</w:t>
      </w:r>
      <w:r w:rsidR="00212728" w:rsidRPr="00212728">
        <w:t xml:space="preserve"> geforderten </w:t>
      </w:r>
      <w:r w:rsidR="009B27B4">
        <w:t>Daten</w:t>
      </w:r>
      <w:r w:rsidR="00AE50FA">
        <w:t xml:space="preserve"> </w:t>
      </w:r>
      <w:r w:rsidR="00212728" w:rsidRPr="00212728">
        <w:t>für</w:t>
      </w:r>
      <w:r w:rsidR="007E38DD">
        <w:t xml:space="preserve"> Gebäude in ihrem jeweiligen Referenzraum </w:t>
      </w:r>
      <w:r w:rsidR="001C07ED">
        <w:t xml:space="preserve">fristgerecht </w:t>
      </w:r>
      <w:r w:rsidR="007E38DD">
        <w:t>zu befüllen</w:t>
      </w:r>
      <w:r w:rsidR="00212728" w:rsidRPr="00212728">
        <w:t>.</w:t>
      </w:r>
      <w:r w:rsidR="00212728">
        <w:t xml:space="preserve"> </w:t>
      </w:r>
      <w:bookmarkStart w:id="252" w:name="eNV_18A0BC35913C413BACFA52932D648F4E_1"/>
      <w:r w:rsidR="00880C13" w:rsidRPr="00A6586A">
        <w:t>Nutz</w:t>
      </w:r>
      <w:r w:rsidR="00585149" w:rsidRPr="00A6586A">
        <w:t>t</w:t>
      </w:r>
      <w:r w:rsidR="00880C13" w:rsidRPr="00A6586A">
        <w:t xml:space="preserve"> </w:t>
      </w:r>
      <w:r w:rsidR="00585149" w:rsidRPr="00A6586A">
        <w:t>eine öffentliche Einrichtung</w:t>
      </w:r>
      <w:r w:rsidR="00880C13" w:rsidRPr="00A6586A">
        <w:t xml:space="preserve"> </w:t>
      </w:r>
      <w:r w:rsidR="00A6586A" w:rsidRPr="00A6586A">
        <w:t xml:space="preserve">des Bundes </w:t>
      </w:r>
      <w:r w:rsidR="008366FA">
        <w:t xml:space="preserve">mindestens </w:t>
      </w:r>
      <w:r w:rsidR="00585149" w:rsidRPr="00A6586A">
        <w:t xml:space="preserve">ein </w:t>
      </w:r>
      <w:r w:rsidR="00880C13" w:rsidRPr="00A6586A">
        <w:t xml:space="preserve">Gebäude nach </w:t>
      </w:r>
      <w:r w:rsidR="00981152" w:rsidRPr="00981152">
        <w:rPr>
          <w:rStyle w:val="Binnenverweis"/>
        </w:rPr>
        <w:fldChar w:fldCharType="begin"/>
      </w:r>
      <w:r w:rsidR="00981152" w:rsidRPr="00981152">
        <w:rPr>
          <w:rStyle w:val="Binnenverweis"/>
        </w:rPr>
        <w:instrText xml:space="preserve"> DOCVARIABLE "eNV_08CB51CAF3AD42DB929ED04A678AE090" \* MERGEFORMAT </w:instrText>
      </w:r>
      <w:r w:rsidR="00981152" w:rsidRPr="00981152">
        <w:rPr>
          <w:rStyle w:val="Binnenverweis"/>
        </w:rPr>
        <w:fldChar w:fldCharType="separate"/>
      </w:r>
      <w:r w:rsidR="00981152" w:rsidRPr="00981152">
        <w:rPr>
          <w:rStyle w:val="Binnenverweis"/>
        </w:rPr>
        <w:t>§ 1 </w:t>
      </w:r>
      <w:r w:rsidR="00FA0506" w:rsidRPr="00981152" w:rsidDel="00FA0506">
        <w:rPr>
          <w:rStyle w:val="Binnenverweis"/>
        </w:rPr>
        <w:t xml:space="preserve"> </w:t>
      </w:r>
      <w:r w:rsidR="00981152" w:rsidRPr="00981152">
        <w:rPr>
          <w:rStyle w:val="Binnenverweis"/>
        </w:rPr>
        <w:fldChar w:fldCharType="end"/>
      </w:r>
      <w:r w:rsidR="00585149" w:rsidRPr="00A6586A">
        <w:t>, d</w:t>
      </w:r>
      <w:r w:rsidR="008366FA">
        <w:t>as</w:t>
      </w:r>
      <w:r w:rsidR="00585149" w:rsidRPr="00A6586A">
        <w:t xml:space="preserve"> </w:t>
      </w:r>
      <w:r w:rsidR="00880C13" w:rsidRPr="00A6586A">
        <w:t xml:space="preserve">weder in ihrem Eigentum noch </w:t>
      </w:r>
      <w:r w:rsidR="00906B52">
        <w:t xml:space="preserve">im Eigentum </w:t>
      </w:r>
      <w:r w:rsidR="00880C13" w:rsidRPr="00A6586A">
        <w:t>einer anderen öffentlichen Einrichtung steh</w:t>
      </w:r>
      <w:r w:rsidR="00906B52">
        <w:t>t</w:t>
      </w:r>
      <w:r w:rsidR="00880C13" w:rsidRPr="00A6586A">
        <w:t xml:space="preserve">, so </w:t>
      </w:r>
      <w:r w:rsidR="00585149" w:rsidRPr="00A6586A">
        <w:t xml:space="preserve">hat </w:t>
      </w:r>
      <w:bookmarkEnd w:id="252"/>
      <w:r w:rsidR="00585149" w:rsidRPr="00A6586A">
        <w:t xml:space="preserve">sie </w:t>
      </w:r>
      <w:r w:rsidR="003D5070" w:rsidRPr="00A6586A">
        <w:t>das Gebäudeinventar mit den in</w:t>
      </w:r>
      <w:r w:rsidR="004C73CB">
        <w:t xml:space="preserve"> den </w:t>
      </w:r>
      <w:r w:rsidR="004C73CB" w:rsidRPr="004C73CB">
        <w:rPr>
          <w:rStyle w:val="Binnenverweis"/>
        </w:rPr>
        <w:fldChar w:fldCharType="begin"/>
      </w:r>
      <w:r w:rsidR="004C73CB" w:rsidRPr="004C73CB">
        <w:rPr>
          <w:rStyle w:val="Binnenverweis"/>
        </w:rPr>
        <w:instrText xml:space="preserve"> DOCVARIABLE "eNV_B5E781F3392F429B875FF7D79DF4584E" \* MERGEFORMAT </w:instrText>
      </w:r>
      <w:r w:rsidR="004C73CB" w:rsidRPr="004C73CB">
        <w:rPr>
          <w:rStyle w:val="Binnenverweis"/>
        </w:rPr>
        <w:fldChar w:fldCharType="separate"/>
      </w:r>
      <w:r w:rsidR="004C73CB" w:rsidRPr="004C73CB">
        <w:rPr>
          <w:rStyle w:val="Binnenverweis"/>
        </w:rPr>
        <w:t>Absätze</w:t>
      </w:r>
      <w:r w:rsidR="004C73CB">
        <w:rPr>
          <w:rStyle w:val="Binnenverweis"/>
        </w:rPr>
        <w:t>n</w:t>
      </w:r>
      <w:r w:rsidR="004C73CB" w:rsidRPr="004C73CB">
        <w:rPr>
          <w:rStyle w:val="Binnenverweis"/>
        </w:rPr>
        <w:t> </w:t>
      </w:r>
      <w:r w:rsidR="00CB2772">
        <w:rPr>
          <w:rStyle w:val="Binnenverweis"/>
        </w:rPr>
        <w:t>4</w:t>
      </w:r>
      <w:r w:rsidR="004C73CB" w:rsidRPr="004C73CB">
        <w:rPr>
          <w:rStyle w:val="Binnenverweis"/>
        </w:rPr>
        <w:t> und </w:t>
      </w:r>
      <w:r w:rsidR="004C73CB" w:rsidRPr="004C73CB">
        <w:rPr>
          <w:rStyle w:val="Binnenverweis"/>
        </w:rPr>
        <w:fldChar w:fldCharType="end"/>
      </w:r>
      <w:r w:rsidR="00CB2772">
        <w:rPr>
          <w:rStyle w:val="Binnenverweis"/>
        </w:rPr>
        <w:t>5</w:t>
      </w:r>
      <w:r w:rsidR="003D5070" w:rsidRPr="00A6586A">
        <w:t xml:space="preserve"> geforderten Daten zu</w:t>
      </w:r>
      <w:r w:rsidR="00880C13" w:rsidRPr="00A6586A">
        <w:t xml:space="preserve"> </w:t>
      </w:r>
      <w:r w:rsidR="00585149" w:rsidRPr="00A6586A">
        <w:t xml:space="preserve">den </w:t>
      </w:r>
      <w:r w:rsidR="00880C13" w:rsidRPr="00A6586A">
        <w:t>von ihr genutzten</w:t>
      </w:r>
      <w:r w:rsidR="003D5070" w:rsidRPr="00A6586A">
        <w:t xml:space="preserve"> Gebäuden zu befüllen</w:t>
      </w:r>
      <w:r w:rsidR="00FA440D" w:rsidRPr="00A6586A">
        <w:t>.</w:t>
      </w:r>
      <w:r w:rsidR="001E794D">
        <w:t xml:space="preserve"> Die Pflicht nach Satz 1 beziehungsweise die Pflicht nach Satz 2 entfällt, soweit die in den </w:t>
      </w:r>
      <w:r w:rsidR="001E794D" w:rsidRPr="004C73CB">
        <w:rPr>
          <w:rStyle w:val="Binnenverweis"/>
        </w:rPr>
        <w:fldChar w:fldCharType="begin"/>
      </w:r>
      <w:r w:rsidR="001E794D" w:rsidRPr="004C73CB">
        <w:rPr>
          <w:rStyle w:val="Binnenverweis"/>
        </w:rPr>
        <w:instrText xml:space="preserve"> DOCVARIABLE "eNV_B5E781F3392F429B875FF7D79DF4584E" \* MERGEFORMAT </w:instrText>
      </w:r>
      <w:r w:rsidR="001E794D" w:rsidRPr="004C73CB">
        <w:rPr>
          <w:rStyle w:val="Binnenverweis"/>
        </w:rPr>
        <w:fldChar w:fldCharType="separate"/>
      </w:r>
      <w:r w:rsidR="001E794D" w:rsidRPr="004C73CB">
        <w:rPr>
          <w:rStyle w:val="Binnenverweis"/>
        </w:rPr>
        <w:t>Absätze</w:t>
      </w:r>
      <w:r w:rsidR="001E794D">
        <w:rPr>
          <w:rStyle w:val="Binnenverweis"/>
        </w:rPr>
        <w:t>n</w:t>
      </w:r>
      <w:r w:rsidR="001E794D" w:rsidRPr="004C73CB">
        <w:rPr>
          <w:rStyle w:val="Binnenverweis"/>
        </w:rPr>
        <w:t> </w:t>
      </w:r>
      <w:r w:rsidR="001E794D">
        <w:rPr>
          <w:rStyle w:val="Binnenverweis"/>
        </w:rPr>
        <w:t>4</w:t>
      </w:r>
      <w:r w:rsidR="001E794D" w:rsidRPr="004C73CB">
        <w:rPr>
          <w:rStyle w:val="Binnenverweis"/>
        </w:rPr>
        <w:t> und </w:t>
      </w:r>
      <w:r w:rsidR="001E794D" w:rsidRPr="004C73CB">
        <w:rPr>
          <w:rStyle w:val="Binnenverweis"/>
        </w:rPr>
        <w:fldChar w:fldCharType="end"/>
      </w:r>
      <w:r w:rsidR="001E794D">
        <w:rPr>
          <w:rStyle w:val="Binnenverweis"/>
        </w:rPr>
        <w:t xml:space="preserve">5 </w:t>
      </w:r>
      <w:r w:rsidR="001E794D">
        <w:t>geforderten Daten bereits durch die Bundesanstalt für Immobilienaufgaben im Gebäudeinventar bereitgestellt wurden und die betreffenden Bundeseigentümer beziehungsweise die betreffenden öffentlichen Einrichtungen des Bundes von der Bundesanstalt für Immobilienaufgaben hierüber informiert worden sind.</w:t>
      </w:r>
      <w:r w:rsidR="00FA440D">
        <w:t xml:space="preserve"> </w:t>
      </w:r>
    </w:p>
    <w:p w14:paraId="337B9D2B" w14:textId="77777777" w:rsidR="00EB4469" w:rsidRDefault="00C73E30" w:rsidP="00C57A54">
      <w:pPr>
        <w:pStyle w:val="JuristischerAbsatznummeriert"/>
      </w:pPr>
      <w:r w:rsidRPr="00E36258">
        <w:t>J</w:t>
      </w:r>
      <w:bookmarkStart w:id="253" w:name="eNV_FFFDA756D19649C38F5EAAD5BAD412D9_1"/>
      <w:bookmarkEnd w:id="253"/>
      <w:r w:rsidRPr="00E36258">
        <w:t>edes Land</w:t>
      </w:r>
      <w:r w:rsidRPr="00C73E30">
        <w:t xml:space="preserve"> gewährleistet die fristgerechte Befüllung des Gebäudeinventars mit den in</w:t>
      </w:r>
      <w:r w:rsidR="004C73CB">
        <w:t xml:space="preserve"> den </w:t>
      </w:r>
      <w:r w:rsidR="004C73CB" w:rsidRPr="004C73CB">
        <w:rPr>
          <w:rStyle w:val="Binnenverweis"/>
        </w:rPr>
        <w:fldChar w:fldCharType="begin"/>
      </w:r>
      <w:r w:rsidR="004C73CB" w:rsidRPr="004C73CB">
        <w:rPr>
          <w:rStyle w:val="Binnenverweis"/>
        </w:rPr>
        <w:instrText xml:space="preserve"> DOCVARIABLE "eNV_B5E781F3392F429B875FF7D79DF4584E" \* MERGEFORMAT </w:instrText>
      </w:r>
      <w:r w:rsidR="004C73CB" w:rsidRPr="004C73CB">
        <w:rPr>
          <w:rStyle w:val="Binnenverweis"/>
        </w:rPr>
        <w:fldChar w:fldCharType="separate"/>
      </w:r>
      <w:r w:rsidR="004C73CB" w:rsidRPr="004C73CB">
        <w:rPr>
          <w:rStyle w:val="Binnenverweis"/>
        </w:rPr>
        <w:t>Absätze</w:t>
      </w:r>
      <w:r w:rsidR="004C73CB">
        <w:rPr>
          <w:rStyle w:val="Binnenverweis"/>
        </w:rPr>
        <w:t>n</w:t>
      </w:r>
      <w:r w:rsidR="00CB2772">
        <w:rPr>
          <w:rStyle w:val="Binnenverweis"/>
        </w:rPr>
        <w:t xml:space="preserve"> 4</w:t>
      </w:r>
      <w:r w:rsidR="004C73CB" w:rsidRPr="004C73CB">
        <w:rPr>
          <w:rStyle w:val="Binnenverweis"/>
        </w:rPr>
        <w:t> und </w:t>
      </w:r>
      <w:r w:rsidR="00CB2772">
        <w:rPr>
          <w:rStyle w:val="Binnenverweis"/>
        </w:rPr>
        <w:t>5</w:t>
      </w:r>
      <w:r w:rsidR="004C73CB" w:rsidRPr="004C73CB">
        <w:rPr>
          <w:rStyle w:val="Binnenverweis"/>
        </w:rPr>
        <w:fldChar w:fldCharType="end"/>
      </w:r>
      <w:r w:rsidRPr="00C73E30">
        <w:t xml:space="preserve"> geforderten </w:t>
      </w:r>
      <w:r w:rsidR="0033100F">
        <w:t>Daten</w:t>
      </w:r>
      <w:r w:rsidR="00AE50FA">
        <w:t xml:space="preserve"> </w:t>
      </w:r>
      <w:r w:rsidR="003D5070">
        <w:t>zu</w:t>
      </w:r>
      <w:r w:rsidRPr="00C73E30">
        <w:t xml:space="preserve"> </w:t>
      </w:r>
      <w:r w:rsidR="003D5070">
        <w:t xml:space="preserve">Gebäuden nach </w:t>
      </w:r>
      <w:r w:rsidR="00981152" w:rsidRPr="00981152">
        <w:rPr>
          <w:rStyle w:val="Binnenverweis"/>
        </w:rPr>
        <w:fldChar w:fldCharType="begin"/>
      </w:r>
      <w:r w:rsidR="00981152" w:rsidRPr="00981152">
        <w:rPr>
          <w:rStyle w:val="Binnenverweis"/>
        </w:rPr>
        <w:instrText xml:space="preserve"> DOCVARIABLE "eNV_BEBA9649222548FF8ABA7D426920F22C" \* MERGEFORMAT </w:instrText>
      </w:r>
      <w:r w:rsidR="00981152" w:rsidRPr="00981152">
        <w:rPr>
          <w:rStyle w:val="Binnenverweis"/>
        </w:rPr>
        <w:fldChar w:fldCharType="separate"/>
      </w:r>
      <w:r w:rsidR="00981152" w:rsidRPr="00981152">
        <w:rPr>
          <w:rStyle w:val="Binnenverweis"/>
        </w:rPr>
        <w:t>§ 1</w:t>
      </w:r>
      <w:r w:rsidR="00981152" w:rsidRPr="00981152">
        <w:rPr>
          <w:rStyle w:val="Binnenverweis"/>
        </w:rPr>
        <w:fldChar w:fldCharType="end"/>
      </w:r>
      <w:r w:rsidRPr="00C73E30">
        <w:t xml:space="preserve">, die im Eigentum einer öffentlichen Einrichtung des Landes einschließlich seiner Kommunen stehen oder von </w:t>
      </w:r>
      <w:r w:rsidR="00906B52">
        <w:t xml:space="preserve">dem </w:t>
      </w:r>
      <w:r w:rsidR="009B27B4">
        <w:t>L</w:t>
      </w:r>
      <w:r w:rsidR="00906B52">
        <w:t>and, einschließlich seiner Kommunen,</w:t>
      </w:r>
      <w:r w:rsidRPr="00C73E30">
        <w:t xml:space="preserve"> genutzt werden.</w:t>
      </w:r>
    </w:p>
    <w:p w14:paraId="28494EC4" w14:textId="77777777" w:rsidR="00C73E30" w:rsidRPr="00C73E30" w:rsidRDefault="00C73E30" w:rsidP="007066DE">
      <w:pPr>
        <w:pStyle w:val="JuristischerAbsatznummeriert"/>
      </w:pPr>
      <w:r w:rsidRPr="00C73E30">
        <w:t xml:space="preserve"> </w:t>
      </w:r>
      <w:bookmarkStart w:id="254" w:name="eNV_0CEC0ABD97734EE488416E282F8519C9_1"/>
      <w:bookmarkEnd w:id="254"/>
      <w:r w:rsidR="00906B52">
        <w:t xml:space="preserve"> </w:t>
      </w:r>
      <w:r w:rsidRPr="00ED2151">
        <w:rPr>
          <w:rStyle w:val="Einzelverweisziel"/>
        </w:rPr>
        <w:t>B</w:t>
      </w:r>
      <w:bookmarkStart w:id="255" w:name="eNV_BEE19428552C44749D4207C9ECD843AD_1"/>
      <w:bookmarkStart w:id="256" w:name="eNV_DA9E5CF5E72D409AB4405785F3D51DBA_1"/>
      <w:bookmarkStart w:id="257" w:name="eNV_B5E781F3392F429B875FF7D79DF4584E_1"/>
      <w:bookmarkStart w:id="258" w:name="eNV_1B8306DCA3214E4B896A010D65C26B48_1"/>
      <w:bookmarkEnd w:id="255"/>
      <w:r w:rsidRPr="00ED2151">
        <w:rPr>
          <w:rStyle w:val="Einzelverweisziel"/>
        </w:rPr>
        <w:t>is zum</w:t>
      </w:r>
      <w:bookmarkEnd w:id="256"/>
      <w:bookmarkEnd w:id="257"/>
      <w:bookmarkEnd w:id="258"/>
      <w:r w:rsidRPr="00C73E30">
        <w:t xml:space="preserve"> </w:t>
      </w:r>
      <w:r w:rsidR="00906B52">
        <w:t xml:space="preserve">Ablauf des </w:t>
      </w:r>
      <w:r w:rsidRPr="00C73E30">
        <w:t xml:space="preserve">31. </w:t>
      </w:r>
      <w:r w:rsidRPr="004C73CB">
        <w:t>Oktober</w:t>
      </w:r>
      <w:r w:rsidR="0033100F">
        <w:t>s</w:t>
      </w:r>
      <w:r w:rsidRPr="004C73CB">
        <w:t xml:space="preserve"> 2028 sind folgende Daten mit Stand 1. Januar 2024 für jedes Gebäude </w:t>
      </w:r>
      <w:r w:rsidR="00667132">
        <w:t xml:space="preserve">in geeigneter Weise </w:t>
      </w:r>
      <w:r w:rsidRPr="004C73CB">
        <w:t>im Gebäudeinventar bereitzustellen:</w:t>
      </w:r>
      <w:r w:rsidRPr="00C73E30">
        <w:t xml:space="preserve"> </w:t>
      </w:r>
    </w:p>
    <w:p w14:paraId="1F5F8E5F" w14:textId="77777777" w:rsidR="00C73E30" w:rsidRDefault="00906B52" w:rsidP="00C73E30">
      <w:pPr>
        <w:pStyle w:val="NummerierungStufe1"/>
      </w:pPr>
      <w:r>
        <w:t xml:space="preserve">die </w:t>
      </w:r>
      <w:r w:rsidR="00D9701A" w:rsidRPr="00C73E30">
        <w:t>A</w:t>
      </w:r>
      <w:bookmarkStart w:id="259" w:name="eNV_8FDCB894951F4461A8161FAF9326CF75_1"/>
      <w:bookmarkEnd w:id="259"/>
      <w:r w:rsidR="00D9701A" w:rsidRPr="00C73E30">
        <w:t xml:space="preserve">dresse </w:t>
      </w:r>
      <w:r w:rsidR="00D9701A">
        <w:t xml:space="preserve">des Gebäudes </w:t>
      </w:r>
      <w:r w:rsidR="009C084E">
        <w:t>(P</w:t>
      </w:r>
      <w:r w:rsidR="005B5B37">
        <w:t>ostleitzahl</w:t>
      </w:r>
      <w:r w:rsidR="009C084E">
        <w:t xml:space="preserve"> sowie Straße und Hausnummer) </w:t>
      </w:r>
      <w:r w:rsidR="00D9701A">
        <w:t>sowie</w:t>
      </w:r>
      <w:r w:rsidRPr="00C73E30">
        <w:t xml:space="preserve">, soweit vorhanden, </w:t>
      </w:r>
      <w:r w:rsidR="00D9701A">
        <w:t xml:space="preserve">dessen </w:t>
      </w:r>
      <w:r w:rsidR="00C73E30" w:rsidRPr="00C73E30">
        <w:t xml:space="preserve">Name oder Bezeichnung </w:t>
      </w:r>
    </w:p>
    <w:p w14:paraId="2FE58BD5" w14:textId="77777777" w:rsidR="00C73E30" w:rsidRDefault="00906B52" w:rsidP="00C73E30">
      <w:pPr>
        <w:pStyle w:val="NummerierungStufe1"/>
      </w:pPr>
      <w:r>
        <w:t xml:space="preserve">der </w:t>
      </w:r>
      <w:r w:rsidR="00C73E30" w:rsidRPr="00C73E30">
        <w:t>N</w:t>
      </w:r>
      <w:bookmarkStart w:id="260" w:name="eNV_599A9B6CB4814E3EB874927CD920E02F_1"/>
      <w:bookmarkEnd w:id="260"/>
      <w:r w:rsidR="00C73E30" w:rsidRPr="00C73E30">
        <w:t xml:space="preserve">ame oder </w:t>
      </w:r>
      <w:r>
        <w:t xml:space="preserve">die </w:t>
      </w:r>
      <w:r w:rsidR="00C73E30" w:rsidRPr="00C73E30">
        <w:t xml:space="preserve">Bezeichnung der öffentlichen Einrichtung und deren Eigentümer- oder Nutzerstellung in Bezug auf das Gebäude, </w:t>
      </w:r>
    </w:p>
    <w:p w14:paraId="1432427F" w14:textId="77777777" w:rsidR="00C73E30" w:rsidRDefault="00906B52" w:rsidP="00C73E30">
      <w:pPr>
        <w:pStyle w:val="NummerierungStufe1"/>
      </w:pPr>
      <w:r>
        <w:t xml:space="preserve">die </w:t>
      </w:r>
      <w:r w:rsidR="00C73E30" w:rsidRPr="00C73E30">
        <w:t>N</w:t>
      </w:r>
      <w:bookmarkStart w:id="261" w:name="eNV_03B8E11E6239402FA5E3906007E8AC64_1"/>
      <w:bookmarkEnd w:id="261"/>
      <w:r w:rsidR="00C73E30" w:rsidRPr="00C73E30">
        <w:t>utzfläche</w:t>
      </w:r>
      <w:r>
        <w:t xml:space="preserve"> des Gebäudes</w:t>
      </w:r>
      <w:r w:rsidR="00C73E30" w:rsidRPr="00C73E30">
        <w:t xml:space="preserve">, </w:t>
      </w:r>
    </w:p>
    <w:p w14:paraId="672DCCFD" w14:textId="77777777" w:rsidR="00C73E30" w:rsidRDefault="00906B52" w:rsidP="00C73E30">
      <w:pPr>
        <w:pStyle w:val="NummerierungStufe1"/>
      </w:pPr>
      <w:r>
        <w:t xml:space="preserve">die </w:t>
      </w:r>
      <w:r w:rsidR="00D9701A">
        <w:t>K</w:t>
      </w:r>
      <w:bookmarkStart w:id="262" w:name="eNV_D66BD8463CD24BA4BD6C576DB3142138_1"/>
      <w:bookmarkEnd w:id="262"/>
      <w:r w:rsidR="00D9701A">
        <w:t xml:space="preserve">ennzeichnung </w:t>
      </w:r>
      <w:r w:rsidR="004445A9">
        <w:t xml:space="preserve">des Gebäudes </w:t>
      </w:r>
      <w:r w:rsidR="00D9701A">
        <w:t xml:space="preserve">als </w:t>
      </w:r>
      <w:r w:rsidR="00C73E30" w:rsidRPr="00C73E30">
        <w:t xml:space="preserve">Baudenkmal , </w:t>
      </w:r>
      <w:r w:rsidR="00D9701A">
        <w:t>falls einschlägig,</w:t>
      </w:r>
    </w:p>
    <w:p w14:paraId="631DF15B" w14:textId="77777777" w:rsidR="00C73E30" w:rsidRDefault="00906B52" w:rsidP="00C73E30">
      <w:pPr>
        <w:pStyle w:val="NummerierungStufe1"/>
      </w:pPr>
      <w:bookmarkStart w:id="263" w:name="eNV_4B62D1EDEB0D4A06A77246CEB5BE2DC7_1"/>
      <w:bookmarkEnd w:id="263"/>
      <w:r>
        <w:t xml:space="preserve">der für das Gebäude ausgestellte </w:t>
      </w:r>
      <w:r w:rsidR="00C73E30" w:rsidRPr="00667132">
        <w:t>Energieausweis</w:t>
      </w:r>
      <w:r w:rsidR="00C73E30" w:rsidRPr="00C73E30">
        <w:t xml:space="preserve"> nach § 3</w:t>
      </w:r>
      <w:r w:rsidR="00ED75E3">
        <w:t xml:space="preserve"> Absatz 1</w:t>
      </w:r>
      <w:r w:rsidR="00C73E30" w:rsidRPr="00C73E30">
        <w:t xml:space="preserve"> Nummer 8 </w:t>
      </w:r>
      <w:r w:rsidR="00E9276F">
        <w:t xml:space="preserve">des </w:t>
      </w:r>
      <w:r w:rsidR="00C73E30" w:rsidRPr="00C73E30">
        <w:t>Gebäudemodernisierungsgesetz</w:t>
      </w:r>
      <w:r w:rsidR="00E9276F">
        <w:t>es</w:t>
      </w:r>
      <w:r w:rsidR="00C73E30" w:rsidRPr="00C73E30">
        <w:t xml:space="preserve"> und </w:t>
      </w:r>
    </w:p>
    <w:p w14:paraId="0EC11C09" w14:textId="77777777" w:rsidR="00C57A54" w:rsidRPr="00C57A54" w:rsidRDefault="00906B52" w:rsidP="00C73E30">
      <w:pPr>
        <w:pStyle w:val="NummerierungStufe1"/>
      </w:pPr>
      <w:r>
        <w:t xml:space="preserve">die Angabe des </w:t>
      </w:r>
      <w:r w:rsidR="00C73E30" w:rsidRPr="00C73E30">
        <w:t>j</w:t>
      </w:r>
      <w:bookmarkStart w:id="264" w:name="eNV_8BDE96E5179C4FE4AF593FDCD3C9797C_1"/>
      <w:bookmarkEnd w:id="264"/>
      <w:r w:rsidR="00C73E30" w:rsidRPr="00C73E30">
        <w:t>ährliche</w:t>
      </w:r>
      <w:r>
        <w:t>n</w:t>
      </w:r>
      <w:r w:rsidR="00C73E30" w:rsidRPr="00C73E30">
        <w:t xml:space="preserve"> Endenergieverbrauch </w:t>
      </w:r>
      <w:r>
        <w:t xml:space="preserve">des Gebäudes </w:t>
      </w:r>
      <w:r w:rsidR="00C73E30" w:rsidRPr="00C73E30">
        <w:t xml:space="preserve">für Heizung, Warmwasserbereitung, Kühlung und Strom soweit die jeweiligen Werte erfasst werden. </w:t>
      </w:r>
    </w:p>
    <w:p w14:paraId="215D2EEF" w14:textId="77777777" w:rsidR="00C34EE4" w:rsidRPr="008366FA" w:rsidRDefault="00C34EE4" w:rsidP="00C34EE4">
      <w:pPr>
        <w:pStyle w:val="JuristischerAbsatzFolgeabsatz"/>
      </w:pPr>
      <w:r w:rsidRPr="008366FA">
        <w:t>Liegen die nach Satz 1 Nummer 5 und 6 bereitzustellenden Daten nicht zum Stand 1. Januar 2024 vor, so sind diese mit dem zeitlich nächstmöglich verfügbaren Stand bereitzustellen.</w:t>
      </w:r>
    </w:p>
    <w:p w14:paraId="0EDE3A01" w14:textId="77777777" w:rsidR="00ED2151" w:rsidRPr="00ED2151" w:rsidRDefault="00ED2151" w:rsidP="00ED2151">
      <w:pPr>
        <w:pStyle w:val="JuristischerAbsatznummeriert"/>
      </w:pPr>
      <w:r w:rsidRPr="004C73CB">
        <w:rPr>
          <w:rStyle w:val="Einzelverweisziel"/>
        </w:rPr>
        <w:t>D</w:t>
      </w:r>
      <w:bookmarkStart w:id="265" w:name="eNV_49E3A1B7E2DB4FBAB31EC7D4C71CAFFA_1"/>
      <w:bookmarkStart w:id="266" w:name="eNV_B5E781F3392F429B875FF7D79DF4584E_2"/>
      <w:bookmarkStart w:id="267" w:name="eNV_04DCA118500D448BBA266522DE230802_1"/>
      <w:bookmarkEnd w:id="265"/>
      <w:r w:rsidRPr="004C73CB">
        <w:rPr>
          <w:rStyle w:val="Einzelverweisziel"/>
        </w:rPr>
        <w:t>ie Daten</w:t>
      </w:r>
      <w:bookmarkEnd w:id="266"/>
      <w:bookmarkEnd w:id="267"/>
      <w:r w:rsidRPr="00C73E30">
        <w:t xml:space="preserve"> nach</w:t>
      </w:r>
      <w:r>
        <w:t xml:space="preserve"> </w:t>
      </w:r>
      <w:r w:rsidRPr="00ED2151">
        <w:rPr>
          <w:rStyle w:val="Binnenverweis"/>
        </w:rPr>
        <w:fldChar w:fldCharType="begin"/>
      </w:r>
      <w:r w:rsidRPr="00ED2151">
        <w:rPr>
          <w:rStyle w:val="Binnenverweis"/>
        </w:rPr>
        <w:instrText xml:space="preserve"> DOCVARIABLE "eNV_DA9E5CF5E72D409AB4405785F3D51DBA" \* MERGEFORMAT </w:instrText>
      </w:r>
      <w:r w:rsidRPr="00ED2151">
        <w:rPr>
          <w:rStyle w:val="Binnenverweis"/>
        </w:rPr>
        <w:fldChar w:fldCharType="separate"/>
      </w:r>
      <w:r w:rsidRPr="00ED2151">
        <w:rPr>
          <w:rStyle w:val="Binnenverweis"/>
        </w:rPr>
        <w:t>Absatz </w:t>
      </w:r>
      <w:r w:rsidR="00CB2772">
        <w:rPr>
          <w:rStyle w:val="Binnenverweis"/>
        </w:rPr>
        <w:t>4</w:t>
      </w:r>
      <w:r w:rsidRPr="00ED2151">
        <w:rPr>
          <w:rStyle w:val="Binnenverweis"/>
        </w:rPr>
        <w:t> Satz 1</w:t>
      </w:r>
      <w:r w:rsidRPr="00ED2151">
        <w:rPr>
          <w:rStyle w:val="Binnenverweis"/>
        </w:rPr>
        <w:fldChar w:fldCharType="end"/>
      </w:r>
      <w:r>
        <w:t xml:space="preserve"> sind</w:t>
      </w:r>
      <w:r w:rsidRPr="00C73E30">
        <w:t xml:space="preserve"> </w:t>
      </w:r>
      <w:r w:rsidR="004445A9">
        <w:t xml:space="preserve">bis </w:t>
      </w:r>
      <w:r w:rsidRPr="00C73E30">
        <w:t xml:space="preserve">zum </w:t>
      </w:r>
      <w:r w:rsidR="00906B52">
        <w:t xml:space="preserve">Ablauf des </w:t>
      </w:r>
      <w:r w:rsidRPr="00C73E30">
        <w:t>31. Oktober</w:t>
      </w:r>
      <w:r w:rsidR="00906B52">
        <w:t>s</w:t>
      </w:r>
      <w:r w:rsidRPr="00C73E30">
        <w:t xml:space="preserve"> 2028 und anschließend alle zwei Jahre auf den Stand vom Vor- oder Vorvorjahr zu aktualisieren, soweit</w:t>
      </w:r>
    </w:p>
    <w:p w14:paraId="7E63EE29" w14:textId="77777777" w:rsidR="00C73E30" w:rsidRPr="00B304FB" w:rsidRDefault="00C73E30" w:rsidP="00B304FB">
      <w:pPr>
        <w:pStyle w:val="NummerierungStufe1"/>
        <w:numPr>
          <w:ilvl w:val="3"/>
          <w:numId w:val="30"/>
        </w:numPr>
      </w:pPr>
      <w:r w:rsidRPr="00B304FB">
        <w:t>e</w:t>
      </w:r>
      <w:bookmarkStart w:id="268" w:name="eNV_169BA54032004D8EB23DD5AEF9796EB1_1"/>
      <w:bookmarkEnd w:id="268"/>
      <w:r w:rsidRPr="00B304FB">
        <w:t xml:space="preserve">ine öffentliche Einrichtung ein Gebäude errichtet oder erworben </w:t>
      </w:r>
      <w:r w:rsidR="009B27B4">
        <w:t>hat</w:t>
      </w:r>
      <w:r w:rsidR="009B27B4" w:rsidRPr="00B304FB">
        <w:t xml:space="preserve"> </w:t>
      </w:r>
      <w:r w:rsidRPr="00B304FB">
        <w:t>oder die Nutzung eines Gebäudes aufgenommen hat,</w:t>
      </w:r>
    </w:p>
    <w:p w14:paraId="5AB484C4" w14:textId="77777777" w:rsidR="00C73E30" w:rsidRPr="00B304FB" w:rsidRDefault="00C73E30" w:rsidP="00C73E30">
      <w:pPr>
        <w:pStyle w:val="NummerierungStufe1"/>
      </w:pPr>
      <w:r w:rsidRPr="00B304FB">
        <w:t>e</w:t>
      </w:r>
      <w:bookmarkStart w:id="269" w:name="eNV_84092A47D5084BD982B3558B13C61CAE_1"/>
      <w:bookmarkEnd w:id="269"/>
      <w:r w:rsidRPr="00B304FB">
        <w:t xml:space="preserve">in Gebäude verkauft oder abgerissen wurde, </w:t>
      </w:r>
    </w:p>
    <w:p w14:paraId="5A56465E" w14:textId="77777777" w:rsidR="00C73E30" w:rsidRPr="00B304FB" w:rsidRDefault="00C73E30" w:rsidP="00C73E30">
      <w:pPr>
        <w:pStyle w:val="NummerierungStufe1"/>
      </w:pPr>
      <w:r w:rsidRPr="00B304FB">
        <w:t>d</w:t>
      </w:r>
      <w:bookmarkStart w:id="270" w:name="eNV_57CB7444A997468DB3C05E69A3301C4B_1"/>
      <w:bookmarkEnd w:id="270"/>
      <w:r w:rsidRPr="00B304FB">
        <w:t xml:space="preserve">ie Ver- oder Anmietung eines Gebäudes beendet wurde, </w:t>
      </w:r>
    </w:p>
    <w:p w14:paraId="3AD664F5" w14:textId="77777777" w:rsidR="00C73E30" w:rsidRPr="00B304FB" w:rsidRDefault="00C73E30" w:rsidP="00C73E30">
      <w:pPr>
        <w:pStyle w:val="NummerierungStufe1"/>
      </w:pPr>
      <w:r w:rsidRPr="00B304FB">
        <w:t>Ä</w:t>
      </w:r>
      <w:bookmarkStart w:id="271" w:name="eNV_7BD1626982B541E4AD7DCEF6C05883C0_1"/>
      <w:bookmarkEnd w:id="271"/>
      <w:r w:rsidRPr="00B304FB">
        <w:t xml:space="preserve">nderungen an einem Gebäude vorgenommen wurden, die dessen Nutzfläche verändern, </w:t>
      </w:r>
    </w:p>
    <w:p w14:paraId="4DEBD88E" w14:textId="77777777" w:rsidR="00C73E30" w:rsidRPr="00B304FB" w:rsidRDefault="00C73E30" w:rsidP="00C73E30">
      <w:pPr>
        <w:pStyle w:val="NummerierungStufe1"/>
      </w:pPr>
      <w:r w:rsidRPr="00B304FB">
        <w:t>e</w:t>
      </w:r>
      <w:bookmarkStart w:id="272" w:name="eNV_8FEDF9A483C048808D16DD6CE88C1D83_1"/>
      <w:bookmarkEnd w:id="272"/>
      <w:r w:rsidRPr="00B304FB">
        <w:t xml:space="preserve">in neuer Energieausweis für ein Gebäude ausgestellt wurde oder </w:t>
      </w:r>
    </w:p>
    <w:p w14:paraId="6BDF9959" w14:textId="77777777" w:rsidR="00C73E30" w:rsidRPr="00B304FB" w:rsidRDefault="00C73E30" w:rsidP="00C73E30">
      <w:pPr>
        <w:pStyle w:val="NummerierungStufe1"/>
      </w:pPr>
      <w:r w:rsidRPr="00B304FB">
        <w:t>e</w:t>
      </w:r>
      <w:bookmarkStart w:id="273" w:name="eNV_0573C058BB9645919BFDF77C191DB830_1"/>
      <w:bookmarkEnd w:id="273"/>
      <w:r w:rsidRPr="00B304FB">
        <w:t xml:space="preserve">ine energetische Sanierung an einem Gebäude durchgeführt wurde, die zu erheblichen Energieeinsparungen führt. </w:t>
      </w:r>
    </w:p>
    <w:p w14:paraId="7C0ADC65" w14:textId="77777777" w:rsidR="00C34EE4" w:rsidRPr="008366FA" w:rsidRDefault="00C34EE4" w:rsidP="00C34EE4">
      <w:pPr>
        <w:pStyle w:val="JuristischerAbsatzFolgeabsatz"/>
      </w:pPr>
      <w:r w:rsidRPr="008366FA">
        <w:t xml:space="preserve">Sofern Änderungen nach </w:t>
      </w:r>
      <w:r w:rsidRPr="008366FA">
        <w:rPr>
          <w:rStyle w:val="Binnenverweis"/>
        </w:rPr>
        <w:fldChar w:fldCharType="begin"/>
      </w:r>
      <w:r w:rsidRPr="008366FA">
        <w:rPr>
          <w:rStyle w:val="Binnenverweis"/>
        </w:rPr>
        <w:instrText xml:space="preserve"> DOCVARIABLE "eNV_04DCA118500D448BBA266522DE230802" \* MERGEFORMAT </w:instrText>
      </w:r>
      <w:r w:rsidRPr="008366FA">
        <w:rPr>
          <w:rStyle w:val="Binnenverweis"/>
        </w:rPr>
        <w:fldChar w:fldCharType="separate"/>
      </w:r>
      <w:r w:rsidRPr="008366FA">
        <w:rPr>
          <w:rStyle w:val="Binnenverweis"/>
        </w:rPr>
        <w:t>Satz 1</w:t>
      </w:r>
      <w:r w:rsidRPr="008366FA">
        <w:rPr>
          <w:rStyle w:val="Binnenverweis"/>
        </w:rPr>
        <w:fldChar w:fldCharType="end"/>
      </w:r>
      <w:r w:rsidRPr="008366FA">
        <w:t xml:space="preserve"> in den Kalenderjahren 2024 oder 2025 eingetreten sind, sind die Daten nach </w:t>
      </w:r>
      <w:r w:rsidRPr="008366FA">
        <w:rPr>
          <w:rStyle w:val="Binnenverweis"/>
        </w:rPr>
        <w:fldChar w:fldCharType="begin"/>
      </w:r>
      <w:r w:rsidRPr="008366FA">
        <w:rPr>
          <w:rStyle w:val="Binnenverweis"/>
        </w:rPr>
        <w:instrText xml:space="preserve"> DOCVARIABLE "eNV_1B8306DCA3214E4B896A010D65C26B48" \* MERGEFORMAT </w:instrText>
      </w:r>
      <w:r w:rsidRPr="008366FA">
        <w:rPr>
          <w:rStyle w:val="Binnenverweis"/>
        </w:rPr>
        <w:fldChar w:fldCharType="separate"/>
      </w:r>
      <w:r w:rsidRPr="008366FA">
        <w:rPr>
          <w:rStyle w:val="Binnenverweis"/>
        </w:rPr>
        <w:t>Absatz </w:t>
      </w:r>
      <w:r w:rsidR="00CB2772">
        <w:rPr>
          <w:rStyle w:val="Binnenverweis"/>
        </w:rPr>
        <w:t>4</w:t>
      </w:r>
      <w:r w:rsidRPr="008366FA">
        <w:rPr>
          <w:rStyle w:val="Binnenverweis"/>
        </w:rPr>
        <w:t> Satz 1</w:t>
      </w:r>
      <w:r w:rsidRPr="008366FA">
        <w:rPr>
          <w:rStyle w:val="Binnenverweis"/>
        </w:rPr>
        <w:fldChar w:fldCharType="end"/>
      </w:r>
      <w:r w:rsidRPr="008366FA">
        <w:t xml:space="preserve"> ebenfalls bis zum Ablauf des 31. Oktobers 2028 zu aktualisieren. </w:t>
      </w:r>
    </w:p>
    <w:p w14:paraId="47B612A4" w14:textId="77777777" w:rsidR="009417C7" w:rsidRPr="007066DE" w:rsidRDefault="009417C7" w:rsidP="00573AD8">
      <w:pPr>
        <w:pStyle w:val="JuristischerAbsatznummeriert"/>
      </w:pPr>
      <w:r>
        <w:t>D</w:t>
      </w:r>
      <w:bookmarkStart w:id="274" w:name="eNV_38295D259ED74869BDFBC1C6C08A76FB_1"/>
      <w:bookmarkEnd w:id="274"/>
      <w:r>
        <w:t>ie nach den Absätzen 4 und 5 bereitgestellten Daten</w:t>
      </w:r>
      <w:r w:rsidR="00C57DB8">
        <w:t xml:space="preserve"> mit Ausnahme der Straße und Hausnummer des Gebäudes gemäß Absatz 4 Satz 1 Nummer 1</w:t>
      </w:r>
      <w:r>
        <w:t xml:space="preserve"> werden öffentlich zugänglich gemacht. Gemeinsam mit den Daten nach § 14 und § 19 Absatz 4 werden sie zur Erfüllung europäischer und nationaler Berichtspflichten verwendet.  </w:t>
      </w:r>
    </w:p>
    <w:p w14:paraId="2EF5F279" w14:textId="77777777" w:rsidR="001902F4" w:rsidRPr="001902F4" w:rsidRDefault="001902F4" w:rsidP="001902F4">
      <w:pPr>
        <w:pStyle w:val="ParagraphBezeichner"/>
      </w:pPr>
    </w:p>
    <w:p w14:paraId="2C63DE14" w14:textId="77777777" w:rsidR="001902F4" w:rsidRPr="001902F4" w:rsidRDefault="00C57A54" w:rsidP="001902F4">
      <w:pPr>
        <w:pStyle w:val="Paragraphberschrift"/>
      </w:pPr>
      <w:bookmarkStart w:id="275" w:name="_Toc44BDE4FBDFF84F7FB88DF29E5B982CC6"/>
      <w:r w:rsidRPr="003F4363">
        <w:rPr>
          <w:rStyle w:val="Einzelverweisziel"/>
        </w:rPr>
        <w:t>N</w:t>
      </w:r>
      <w:bookmarkStart w:id="276" w:name="eNV_6F6037F6628F4199BE57DB6F85182CD4_1"/>
      <w:bookmarkStart w:id="277" w:name="eNV_D30E338FC672402E81EE78B57023EF53_2"/>
      <w:bookmarkStart w:id="278" w:name="eNV_4144204F1E6F4CB88A3CD6548984C541_1"/>
      <w:bookmarkEnd w:id="276"/>
      <w:r w:rsidRPr="003F4363">
        <w:rPr>
          <w:rStyle w:val="Einzelverweisziel"/>
        </w:rPr>
        <w:t>achweispflichten zu</w:t>
      </w:r>
      <w:r w:rsidR="00906B52">
        <w:rPr>
          <w:rStyle w:val="Einzelverweisziel"/>
        </w:rPr>
        <w:t>m Erreichen der</w:t>
      </w:r>
      <w:bookmarkEnd w:id="277"/>
      <w:bookmarkEnd w:id="278"/>
      <w:r>
        <w:t xml:space="preserve"> Ziele</w:t>
      </w:r>
      <w:bookmarkEnd w:id="275"/>
    </w:p>
    <w:p w14:paraId="0E4B821B" w14:textId="77777777" w:rsidR="001902F4" w:rsidRPr="001902F4" w:rsidRDefault="00B82672" w:rsidP="001902F4">
      <w:pPr>
        <w:pStyle w:val="JuristischerAbsatznummeriert"/>
      </w:pPr>
      <w:r w:rsidRPr="00B82672">
        <w:rPr>
          <w:rStyle w:val="Einzelverweisziel"/>
        </w:rPr>
        <w:t>B</w:t>
      </w:r>
      <w:bookmarkStart w:id="279" w:name="eNV_F8E156AE2DE34E8E8724BFF75FDB85EA_1"/>
      <w:bookmarkStart w:id="280" w:name="eNV_FCE5DABE6B2B42CA8C01A0965904CA22_1"/>
      <w:bookmarkStart w:id="281" w:name="eNV_A31CD918CA344E93B32DFA7B77903FFF_1"/>
      <w:bookmarkStart w:id="282" w:name="eNV_A153E9D258AD4DC1892914ECA58F07CB_1"/>
      <w:bookmarkEnd w:id="279"/>
      <w:r w:rsidRPr="00B82672">
        <w:rPr>
          <w:rStyle w:val="Einzelverweisziel"/>
        </w:rPr>
        <w:t>is zum</w:t>
      </w:r>
      <w:bookmarkEnd w:id="280"/>
      <w:bookmarkEnd w:id="281"/>
      <w:bookmarkEnd w:id="282"/>
      <w:r w:rsidRPr="009F3357">
        <w:t xml:space="preserve"> Ablauf des 31. Oktober</w:t>
      </w:r>
      <w:r>
        <w:t>s</w:t>
      </w:r>
      <w:r w:rsidRPr="009F3357">
        <w:t xml:space="preserve"> 2028 </w:t>
      </w:r>
      <w:r>
        <w:t>tragen</w:t>
      </w:r>
      <w:r w:rsidRPr="009F3357">
        <w:t xml:space="preserve"> Bund</w:t>
      </w:r>
      <w:r>
        <w:t>eseigentümer</w:t>
      </w:r>
      <w:r w:rsidRPr="009F3357">
        <w:t xml:space="preserve"> und Länder</w:t>
      </w:r>
      <w:r>
        <w:t xml:space="preserve"> </w:t>
      </w:r>
      <w:r w:rsidRPr="009F3357">
        <w:t>im Ge</w:t>
      </w:r>
      <w:r>
        <w:t>b</w:t>
      </w:r>
      <w:r w:rsidRPr="009F3357">
        <w:t>äudeinventa</w:t>
      </w:r>
      <w:r>
        <w:t xml:space="preserve">r zur Bestimmung </w:t>
      </w:r>
      <w:r w:rsidR="009F3357" w:rsidRPr="009F3357">
        <w:t xml:space="preserve">des Referenzraums </w:t>
      </w:r>
      <w:r w:rsidR="00906B52">
        <w:t xml:space="preserve">die </w:t>
      </w:r>
      <w:r w:rsidR="00E746A9">
        <w:t>in ihrem Eigentum</w:t>
      </w:r>
      <w:r w:rsidR="005B5B37">
        <w:t xml:space="preserve"> beziehungsweise im Eigentum </w:t>
      </w:r>
      <w:r w:rsidR="003C2C11">
        <w:t>von öffentlichen Einrichtungen ihrer Kommunen</w:t>
      </w:r>
      <w:r w:rsidR="00E746A9">
        <w:t xml:space="preserve"> stehenden </w:t>
      </w:r>
      <w:r w:rsidR="00A014D8">
        <w:t xml:space="preserve">Gebäude nach </w:t>
      </w:r>
      <w:r w:rsidRPr="00B82672">
        <w:rPr>
          <w:rStyle w:val="Binnenverweis"/>
        </w:rPr>
        <w:fldChar w:fldCharType="begin"/>
      </w:r>
      <w:r w:rsidRPr="00B82672">
        <w:rPr>
          <w:rStyle w:val="Binnenverweis"/>
        </w:rPr>
        <w:instrText xml:space="preserve"> DOCVARIABLE "eNV_AA8B7F4992474F88BC87E09C692BA241" \* MERGEFORMAT </w:instrText>
      </w:r>
      <w:r w:rsidRPr="00B82672">
        <w:rPr>
          <w:rStyle w:val="Binnenverweis"/>
        </w:rPr>
        <w:fldChar w:fldCharType="separate"/>
      </w:r>
      <w:r w:rsidRPr="00B82672">
        <w:rPr>
          <w:rStyle w:val="Binnenverweis"/>
        </w:rPr>
        <w:t>§ 1 </w:t>
      </w:r>
      <w:r w:rsidR="00FA0506" w:rsidRPr="00B82672" w:rsidDel="00FA0506">
        <w:rPr>
          <w:rStyle w:val="Binnenverweis"/>
        </w:rPr>
        <w:t xml:space="preserve"> </w:t>
      </w:r>
      <w:r w:rsidRPr="00B82672">
        <w:rPr>
          <w:rStyle w:val="Binnenverweis"/>
        </w:rPr>
        <w:fldChar w:fldCharType="end"/>
      </w:r>
      <w:r>
        <w:t xml:space="preserve"> ein, </w:t>
      </w:r>
      <w:r w:rsidR="00A014D8">
        <w:t xml:space="preserve">die </w:t>
      </w:r>
      <w:r w:rsidR="00533B26">
        <w:t>am</w:t>
      </w:r>
      <w:r w:rsidR="00F85B44">
        <w:t xml:space="preserve"> </w:t>
      </w:r>
      <w:r w:rsidR="009F3357" w:rsidRPr="009F3357">
        <w:t xml:space="preserve">1. Januar 2024 mindestens </w:t>
      </w:r>
      <w:r w:rsidR="00906B52">
        <w:t xml:space="preserve">das </w:t>
      </w:r>
      <w:r w:rsidR="009F3357" w:rsidRPr="009F3357">
        <w:t xml:space="preserve">Niedrigstenergiegebäude-Niveau erreicht </w:t>
      </w:r>
      <w:r w:rsidR="00F85B44">
        <w:t>hatten</w:t>
      </w:r>
      <w:r w:rsidR="009F3357">
        <w:t>.</w:t>
      </w:r>
      <w:r w:rsidR="00F01167">
        <w:t xml:space="preserve"> </w:t>
      </w:r>
    </w:p>
    <w:p w14:paraId="01CAFB50" w14:textId="77777777" w:rsidR="009F3357" w:rsidRDefault="00B82672" w:rsidP="00202EDB">
      <w:pPr>
        <w:pStyle w:val="JuristischerAbsatznummeriert"/>
      </w:pPr>
      <w:r w:rsidRPr="00670D50">
        <w:rPr>
          <w:rStyle w:val="Einzelverweisziel"/>
        </w:rPr>
        <w:t>B</w:t>
      </w:r>
      <w:bookmarkStart w:id="283" w:name="eNV_9E4EC829D0A24326AECAC9AC6D4F340E_1"/>
      <w:bookmarkStart w:id="284" w:name="eNV_A153E9D258AD4DC1892914ECA58F07CB_2"/>
      <w:bookmarkStart w:id="285" w:name="eNV_2D9A3D281AAB4FC8807A6038E7917FF6_1"/>
      <w:bookmarkEnd w:id="283"/>
      <w:r w:rsidRPr="00670D50">
        <w:rPr>
          <w:rStyle w:val="Einzelverweisziel"/>
        </w:rPr>
        <w:t>is zum</w:t>
      </w:r>
      <w:bookmarkEnd w:id="284"/>
      <w:bookmarkEnd w:id="285"/>
      <w:r>
        <w:t xml:space="preserve"> </w:t>
      </w:r>
      <w:r w:rsidR="009F3357" w:rsidRPr="009F3357">
        <w:t>Ablauf des 31. Oktober</w:t>
      </w:r>
      <w:r w:rsidR="0078712C">
        <w:t>s</w:t>
      </w:r>
      <w:r w:rsidR="009F3357" w:rsidRPr="009F3357">
        <w:t xml:space="preserve"> 2028 und anschließend alle zwei Jahre </w:t>
      </w:r>
      <w:r w:rsidR="00533B26">
        <w:t xml:space="preserve">tragen </w:t>
      </w:r>
      <w:r w:rsidR="009F3357" w:rsidRPr="009F3357">
        <w:t>Bund</w:t>
      </w:r>
      <w:r w:rsidR="003D5070">
        <w:t>eseigentümer</w:t>
      </w:r>
      <w:r w:rsidR="009F3357" w:rsidRPr="009F3357">
        <w:t xml:space="preserve"> und Länder bezogen auf ihren jeweiligen Referenzraum in das Gebäudeinventar ein, </w:t>
      </w:r>
    </w:p>
    <w:p w14:paraId="6317D3B3" w14:textId="77777777" w:rsidR="009F3357" w:rsidRDefault="00906B52" w:rsidP="009F3357">
      <w:pPr>
        <w:pStyle w:val="NummerierungStufe1"/>
      </w:pPr>
      <w:r>
        <w:t xml:space="preserve">für </w:t>
      </w:r>
      <w:r w:rsidR="00B82672" w:rsidRPr="004C73CB">
        <w:t>w</w:t>
      </w:r>
      <w:bookmarkStart w:id="286" w:name="eNV_BD3ACF0A6E5C4337993698F9D12B424A_1"/>
      <w:bookmarkStart w:id="287" w:name="eNV_FCE5DABE6B2B42CA8C01A0965904CA22_3"/>
      <w:bookmarkEnd w:id="286"/>
      <w:r w:rsidR="009F3357" w:rsidRPr="004C73CB">
        <w:t>elches Gebäude</w:t>
      </w:r>
      <w:bookmarkEnd w:id="287"/>
      <w:r w:rsidR="009F3357" w:rsidRPr="009F3357">
        <w:t xml:space="preserve"> das Niedrigstenergiegebäude-Niveau in den beiden vorangegangenen Kalenderjahren erreicht </w:t>
      </w:r>
      <w:r>
        <w:t>wurde</w:t>
      </w:r>
      <w:r w:rsidR="009F3357" w:rsidRPr="009F3357">
        <w:t xml:space="preserve">, </w:t>
      </w:r>
    </w:p>
    <w:p w14:paraId="2421573E" w14:textId="77777777" w:rsidR="009F3357" w:rsidRDefault="009F3357" w:rsidP="009F3357">
      <w:pPr>
        <w:pStyle w:val="NummerierungStufe1"/>
      </w:pPr>
      <w:commentRangeStart w:id="288"/>
      <w:r w:rsidRPr="004C73CB">
        <w:t>o</w:t>
      </w:r>
      <w:bookmarkStart w:id="289" w:name="eNV_C7C2A8F02A9849F9AD99D3D2D7AE1609_1"/>
      <w:bookmarkStart w:id="290" w:name="eNV_FCE5DABE6B2B42CA8C01A0965904CA22_4"/>
      <w:bookmarkEnd w:id="289"/>
      <w:r w:rsidRPr="004C73CB">
        <w:t>b für</w:t>
      </w:r>
      <w:bookmarkEnd w:id="290"/>
      <w:r w:rsidRPr="009F3357">
        <w:t xml:space="preserve"> ein militärisches Gebäude bei den Eintragungen zu Nummer 1 und </w:t>
      </w:r>
      <w:r w:rsidR="00227B00">
        <w:t xml:space="preserve">Satz </w:t>
      </w:r>
      <w:r w:rsidRPr="009F3357">
        <w:t>2 die Voraussetzungen von</w:t>
      </w:r>
      <w:r w:rsidR="00B82672">
        <w:t xml:space="preserve"> </w:t>
      </w:r>
      <w:r w:rsidR="00B82672" w:rsidRPr="00B82672">
        <w:rPr>
          <w:rStyle w:val="Binnenverweis"/>
        </w:rPr>
        <w:fldChar w:fldCharType="begin"/>
      </w:r>
      <w:r w:rsidR="00B82672" w:rsidRPr="00B82672">
        <w:rPr>
          <w:rStyle w:val="Binnenverweis"/>
        </w:rPr>
        <w:instrText xml:space="preserve"> DOCVARIABLE "eNV_357C2B9B7BCD4F88A67F3E0E1498D3E8" \* MERGEFORMAT </w:instrText>
      </w:r>
      <w:r w:rsidR="00B82672" w:rsidRPr="00B82672">
        <w:rPr>
          <w:rStyle w:val="Binnenverweis"/>
        </w:rPr>
        <w:fldChar w:fldCharType="separate"/>
      </w:r>
      <w:r w:rsidR="00B82672" w:rsidRPr="00B82672">
        <w:rPr>
          <w:rStyle w:val="Binnenverweis"/>
        </w:rPr>
        <w:t>§ 10 Absatz 2</w:t>
      </w:r>
      <w:r w:rsidR="00B82672" w:rsidRPr="00B82672">
        <w:rPr>
          <w:rStyle w:val="Binnenverweis"/>
        </w:rPr>
        <w:fldChar w:fldCharType="end"/>
      </w:r>
      <w:r w:rsidRPr="009F3357">
        <w:t xml:space="preserve"> vorliegen und </w:t>
      </w:r>
      <w:commentRangeEnd w:id="288"/>
      <w:r w:rsidR="00AF2AFC">
        <w:rPr>
          <w:rStyle w:val="Kommentarzeichen"/>
          <w:sz w:val="22"/>
          <w:szCs w:val="22"/>
        </w:rPr>
        <w:commentReference w:id="288"/>
      </w:r>
    </w:p>
    <w:p w14:paraId="2E1CAE81" w14:textId="77777777" w:rsidR="009F3357" w:rsidRPr="009F3357" w:rsidRDefault="009F3357" w:rsidP="009F3357">
      <w:pPr>
        <w:pStyle w:val="NummerierungStufe1"/>
      </w:pPr>
      <w:r w:rsidRPr="009F3357">
        <w:t>o</w:t>
      </w:r>
      <w:bookmarkStart w:id="291" w:name="eNV_A7EA5A213C5B42729806DE8AC098E60B_1"/>
      <w:bookmarkEnd w:id="291"/>
      <w:r w:rsidRPr="009F3357">
        <w:t xml:space="preserve">b ein abgerissenes Gebäude nach den Vorgaben des </w:t>
      </w:r>
      <w:r w:rsidR="00B82672" w:rsidRPr="00B82672">
        <w:rPr>
          <w:rStyle w:val="Binnenverweis"/>
        </w:rPr>
        <w:fldChar w:fldCharType="begin"/>
      </w:r>
      <w:r w:rsidR="00B82672" w:rsidRPr="00B82672">
        <w:rPr>
          <w:rStyle w:val="Binnenverweis"/>
        </w:rPr>
        <w:instrText xml:space="preserve"> DOCVARIABLE "eNV_88B836C3FFB3436F8FAB246372FBCB9E" \* MERGEFORMAT </w:instrText>
      </w:r>
      <w:r w:rsidR="00B82672" w:rsidRPr="00B82672">
        <w:rPr>
          <w:rStyle w:val="Binnenverweis"/>
        </w:rPr>
        <w:fldChar w:fldCharType="separate"/>
      </w:r>
      <w:r w:rsidR="00B82672" w:rsidRPr="00B82672">
        <w:rPr>
          <w:rStyle w:val="Binnenverweis"/>
        </w:rPr>
        <w:t>§ 6</w:t>
      </w:r>
      <w:r w:rsidR="00B82672" w:rsidRPr="00B82672">
        <w:rPr>
          <w:rStyle w:val="Binnenverweis"/>
        </w:rPr>
        <w:fldChar w:fldCharType="end"/>
      </w:r>
      <w:r w:rsidRPr="009F3357">
        <w:t xml:space="preserve"> ersetzt wurde. </w:t>
      </w:r>
    </w:p>
    <w:p w14:paraId="1D5F618F" w14:textId="77777777" w:rsidR="00427E10" w:rsidRPr="009F3357" w:rsidRDefault="00E746A9" w:rsidP="009F3357">
      <w:pPr>
        <w:pStyle w:val="JuristischerAbsatzFolgeabsatz"/>
      </w:pPr>
      <w:r>
        <w:t xml:space="preserve"> </w:t>
      </w:r>
      <w:r w:rsidR="0078712C">
        <w:t xml:space="preserve">Bis zum Ablauf des 31. Oktobers 2028 tragen </w:t>
      </w:r>
      <w:r w:rsidR="002F72A0">
        <w:t>Bundeseigentümer und Länder</w:t>
      </w:r>
      <w:r w:rsidR="0078712C">
        <w:t xml:space="preserve"> bezogen auf ihren jeweiligen Referenzraum </w:t>
      </w:r>
      <w:r w:rsidR="002F72A0">
        <w:t xml:space="preserve">zudem </w:t>
      </w:r>
      <w:r w:rsidR="0078712C">
        <w:t xml:space="preserve">ein, für </w:t>
      </w:r>
      <w:r w:rsidRPr="00E746A9">
        <w:t>welches Gebäude zwischen dem 2. Januar 2024 und dem Ablauf des 31. Dezembers 2025 das Niedrigstenergiegebäude-Niveau erreicht wurde</w:t>
      </w:r>
      <w:r w:rsidR="0078712C">
        <w:t>.</w:t>
      </w:r>
    </w:p>
    <w:p w14:paraId="6F2E647E" w14:textId="77777777" w:rsidR="00427E10" w:rsidRPr="00427E10" w:rsidRDefault="00427E10" w:rsidP="00427E10">
      <w:pPr>
        <w:pStyle w:val="JuristischerAbsatznummeriert"/>
      </w:pPr>
      <w:r w:rsidRPr="00427E10">
        <w:t>M</w:t>
      </w:r>
      <w:bookmarkStart w:id="292" w:name="eNV_D3C4A18EFF2546A99726CDD52E313785_1"/>
      <w:bookmarkEnd w:id="292"/>
      <w:r w:rsidRPr="00427E10">
        <w:t xml:space="preserve">it der </w:t>
      </w:r>
      <w:r w:rsidR="00533B26">
        <w:t xml:space="preserve">Eintragung nach den </w:t>
      </w:r>
      <w:r w:rsidR="00B82672" w:rsidRPr="00B82672">
        <w:rPr>
          <w:rStyle w:val="Binnenverweis"/>
        </w:rPr>
        <w:fldChar w:fldCharType="begin"/>
      </w:r>
      <w:r w:rsidR="00B82672" w:rsidRPr="00B82672">
        <w:rPr>
          <w:rStyle w:val="Binnenverweis"/>
        </w:rPr>
        <w:instrText xml:space="preserve"> DOCVARIABLE "eNV_FCE5DABE6B2B42CA8C01A0965904CA22" \* MERGEFORMAT </w:instrText>
      </w:r>
      <w:r w:rsidR="00B82672" w:rsidRPr="00B82672">
        <w:rPr>
          <w:rStyle w:val="Binnenverweis"/>
        </w:rPr>
        <w:fldChar w:fldCharType="separate"/>
      </w:r>
      <w:r w:rsidR="00B82672" w:rsidRPr="00B82672">
        <w:rPr>
          <w:rStyle w:val="Binnenverweis"/>
        </w:rPr>
        <w:t>Absätzen 1 und 2 </w:t>
      </w:r>
      <w:r w:rsidR="00B82672">
        <w:rPr>
          <w:rStyle w:val="Binnenverweis"/>
        </w:rPr>
        <w:t xml:space="preserve">Satz 1 </w:t>
      </w:r>
      <w:r w:rsidR="00B82672" w:rsidRPr="00B82672">
        <w:rPr>
          <w:rStyle w:val="Binnenverweis"/>
        </w:rPr>
        <w:fldChar w:fldCharType="end"/>
      </w:r>
      <w:r w:rsidR="00533B26">
        <w:t xml:space="preserve"> </w:t>
      </w:r>
      <w:r w:rsidR="00585149" w:rsidRPr="00427E10">
        <w:t>bestätig</w:t>
      </w:r>
      <w:r w:rsidR="007D0E07">
        <w:t>t ein</w:t>
      </w:r>
      <w:r w:rsidR="00585149">
        <w:t xml:space="preserve"> Bundeseigentümer</w:t>
      </w:r>
      <w:r w:rsidR="00533B26">
        <w:t xml:space="preserve"> oder ein Land zugleich</w:t>
      </w:r>
      <w:r w:rsidRPr="00427E10">
        <w:t xml:space="preserve">, dass das jeweilige Gebäude das Niedrigstenergiegebäude-Niveau nach den anwendbaren Vorgaben des </w:t>
      </w:r>
      <w:r w:rsidR="00B82672" w:rsidRPr="00B82672">
        <w:rPr>
          <w:rStyle w:val="Binnenverweis"/>
        </w:rPr>
        <w:fldChar w:fldCharType="begin"/>
      </w:r>
      <w:r w:rsidR="00B82672" w:rsidRPr="00B82672">
        <w:rPr>
          <w:rStyle w:val="Binnenverweis"/>
        </w:rPr>
        <w:instrText xml:space="preserve"> DOCVARIABLE "eNV_D29296298FE64A79BA32DA13D5272B82" \* MERGEFORMAT </w:instrText>
      </w:r>
      <w:r w:rsidR="00B82672" w:rsidRPr="00B82672">
        <w:rPr>
          <w:rStyle w:val="Binnenverweis"/>
        </w:rPr>
        <w:fldChar w:fldCharType="separate"/>
      </w:r>
      <w:r w:rsidR="00B82672" w:rsidRPr="00B82672">
        <w:rPr>
          <w:rStyle w:val="Binnenverweis"/>
        </w:rPr>
        <w:t>§ 11 Absatz 1, 2, 3, 4 oder 5</w:t>
      </w:r>
      <w:r w:rsidR="00B82672" w:rsidRPr="00B82672">
        <w:rPr>
          <w:rStyle w:val="Binnenverweis"/>
        </w:rPr>
        <w:fldChar w:fldCharType="end"/>
      </w:r>
      <w:r w:rsidRPr="00427E10">
        <w:t xml:space="preserve"> </w:t>
      </w:r>
      <w:r w:rsidR="002E10A5">
        <w:t>erreicht hat</w:t>
      </w:r>
      <w:r w:rsidRPr="00427E10">
        <w:t>.</w:t>
      </w:r>
    </w:p>
    <w:p w14:paraId="61D222CB" w14:textId="77777777" w:rsidR="009F3357" w:rsidRDefault="0078712C" w:rsidP="009F3357">
      <w:pPr>
        <w:pStyle w:val="JuristischerAbsatznummeriert"/>
      </w:pPr>
      <w:r>
        <w:t>Die Bundeseigentümer oder Länder, die</w:t>
      </w:r>
      <w:r w:rsidR="001523CF">
        <w:t xml:space="preserve"> sich für den</w:t>
      </w:r>
      <w:r w:rsidR="00757EB7">
        <w:t xml:space="preserve"> alternativen Ansatz </w:t>
      </w:r>
      <w:r w:rsidR="00F7196F">
        <w:t>nach §</w:t>
      </w:r>
      <w:r w:rsidR="003C2C11">
        <w:t> </w:t>
      </w:r>
      <w:r w:rsidR="00F7196F">
        <w:t xml:space="preserve">12 </w:t>
      </w:r>
      <w:r w:rsidR="001523CF">
        <w:t xml:space="preserve">entschieden haben, </w:t>
      </w:r>
      <w:r w:rsidR="00757EB7">
        <w:t xml:space="preserve">müssen </w:t>
      </w:r>
      <w:r w:rsidR="009F3357">
        <w:t xml:space="preserve">zusätzlich zu </w:t>
      </w:r>
      <w:r w:rsidR="002F72A0">
        <w:t xml:space="preserve">der Vornahme der Eintragung </w:t>
      </w:r>
      <w:r w:rsidR="00F7196F">
        <w:t xml:space="preserve">nach </w:t>
      </w:r>
      <w:r w:rsidR="00B82672" w:rsidRPr="00B82672">
        <w:rPr>
          <w:rStyle w:val="Binnenverweis"/>
        </w:rPr>
        <w:fldChar w:fldCharType="begin"/>
      </w:r>
      <w:r w:rsidR="00B82672" w:rsidRPr="00B82672">
        <w:rPr>
          <w:rStyle w:val="Binnenverweis"/>
        </w:rPr>
        <w:instrText xml:space="preserve"> DOCVARIABLE "eNV_A31CD918CA344E93B32DFA7B77903FFF" \* MERGEFORMAT </w:instrText>
      </w:r>
      <w:r w:rsidR="00B82672" w:rsidRPr="00B82672">
        <w:rPr>
          <w:rStyle w:val="Binnenverweis"/>
        </w:rPr>
        <w:fldChar w:fldCharType="separate"/>
      </w:r>
      <w:r w:rsidR="00B82672" w:rsidRPr="00B82672">
        <w:rPr>
          <w:rStyle w:val="Binnenverweis"/>
        </w:rPr>
        <w:t>Absatz 1</w:t>
      </w:r>
      <w:r w:rsidR="00B82672" w:rsidRPr="00B82672">
        <w:rPr>
          <w:rStyle w:val="Binnenverweis"/>
        </w:rPr>
        <w:fldChar w:fldCharType="end"/>
      </w:r>
      <w:r w:rsidR="00CE1436">
        <w:rPr>
          <w:rStyle w:val="Binnenverweis"/>
        </w:rPr>
        <w:t xml:space="preserve"> und 2</w:t>
      </w:r>
      <w:r w:rsidR="009F3357">
        <w:t xml:space="preserve"> nachweisen, dass die jeweiligen jährlichen Einsparungen des Jahres-Primärenergiebedarfs mindestens </w:t>
      </w:r>
      <w:r w:rsidR="00757EB7">
        <w:t>ihren</w:t>
      </w:r>
      <w:r w:rsidR="009F3357">
        <w:t xml:space="preserve"> nach </w:t>
      </w:r>
      <w:r w:rsidR="00A014D8" w:rsidRPr="00A014D8">
        <w:rPr>
          <w:rStyle w:val="Binnenverweis"/>
        </w:rPr>
        <w:fldChar w:fldCharType="begin"/>
      </w:r>
      <w:r w:rsidR="00A014D8" w:rsidRPr="004F4C22">
        <w:rPr>
          <w:rStyle w:val="Binnenverweis"/>
        </w:rPr>
        <w:instrText xml:space="preserve"> DOCVARIABLE "eNV_9299104637B5468DA9181B3F606E163D" \* MERGEFORMAT </w:instrText>
      </w:r>
      <w:r w:rsidR="00A014D8" w:rsidRPr="00A014D8">
        <w:rPr>
          <w:rStyle w:val="Binnenverweis"/>
        </w:rPr>
        <w:fldChar w:fldCharType="separate"/>
      </w:r>
      <w:r w:rsidR="004F4C22">
        <w:rPr>
          <w:rStyle w:val="Binnenverweis"/>
        </w:rPr>
        <w:t>§ 15</w:t>
      </w:r>
      <w:r w:rsidR="00A014D8" w:rsidRPr="00A014D8">
        <w:fldChar w:fldCharType="end"/>
      </w:r>
      <w:r w:rsidR="009F3357">
        <w:t xml:space="preserve"> berechneten Energieeinsparzielen entsprechen. </w:t>
      </w:r>
      <w:bookmarkStart w:id="293" w:name="eNV_6B654D4756174080BB72B99690A79BA4_1"/>
      <w:r w:rsidR="009F3357" w:rsidRPr="007D0E07">
        <w:rPr>
          <w:rStyle w:val="Einzelverweisziel"/>
        </w:rPr>
        <w:t>Sie erbringen</w:t>
      </w:r>
      <w:bookmarkEnd w:id="293"/>
      <w:r w:rsidR="00433CE1">
        <w:t xml:space="preserve"> jeweils</w:t>
      </w:r>
      <w:r w:rsidR="009F3357">
        <w:t xml:space="preserve"> den Nachweis</w:t>
      </w:r>
      <w:r w:rsidR="00B82672">
        <w:t>,</w:t>
      </w:r>
      <w:r w:rsidR="009F3357">
        <w:t xml:space="preserve"> indem sie</w:t>
      </w:r>
      <w:r w:rsidR="002F72A0">
        <w:t xml:space="preserve"> </w:t>
      </w:r>
    </w:p>
    <w:p w14:paraId="558DAAAC" w14:textId="77777777" w:rsidR="009F3357" w:rsidRDefault="009F3357" w:rsidP="009F3357">
      <w:pPr>
        <w:pStyle w:val="NummerierungStufe1"/>
      </w:pPr>
      <w:r>
        <w:t>d</w:t>
      </w:r>
      <w:bookmarkStart w:id="294" w:name="eNV_B087F5D48C214746A0341EC877788F19_1"/>
      <w:bookmarkEnd w:id="294"/>
      <w:r>
        <w:t xml:space="preserve">ie Summe der Einsparungen an Jahres-Primärenergiebedarf in das Gebäudeinventar eintragen und deren Berechnung auf Anfrage der Geschäftsstelle </w:t>
      </w:r>
      <w:r w:rsidR="00433CE1">
        <w:t xml:space="preserve">nach </w:t>
      </w:r>
      <w:r w:rsidR="00CC2C21" w:rsidRPr="00CC2C21">
        <w:rPr>
          <w:rStyle w:val="Binnenverweis"/>
        </w:rPr>
        <w:fldChar w:fldCharType="begin"/>
      </w:r>
      <w:r w:rsidR="00CC2C21" w:rsidRPr="00CC2C21">
        <w:rPr>
          <w:rStyle w:val="Binnenverweis"/>
        </w:rPr>
        <w:instrText xml:space="preserve"> DOCVARIABLE "eNV_CF7D29D1F1374C2D9D83CBA7898BA909" \* MERGEFORMAT </w:instrText>
      </w:r>
      <w:r w:rsidR="00CC2C21" w:rsidRPr="00CC2C21">
        <w:rPr>
          <w:rStyle w:val="Binnenverweis"/>
        </w:rPr>
        <w:fldChar w:fldCharType="separate"/>
      </w:r>
      <w:r w:rsidR="004F4C22">
        <w:rPr>
          <w:rStyle w:val="Binnenverweis"/>
        </w:rPr>
        <w:t>§ 21</w:t>
      </w:r>
      <w:r w:rsidR="00CC2C21" w:rsidRPr="00CC2C21">
        <w:rPr>
          <w:rStyle w:val="Binnenverweis"/>
        </w:rPr>
        <w:fldChar w:fldCharType="end"/>
      </w:r>
      <w:r>
        <w:t xml:space="preserve"> </w:t>
      </w:r>
      <w:r w:rsidR="00E90EB9">
        <w:t xml:space="preserve">dieser </w:t>
      </w:r>
      <w:r w:rsidR="00757EB7">
        <w:t xml:space="preserve">digital oder </w:t>
      </w:r>
      <w:r>
        <w:t>in Textform vorlegen oder</w:t>
      </w:r>
    </w:p>
    <w:p w14:paraId="36D97C06" w14:textId="77777777" w:rsidR="009F3357" w:rsidRPr="009F3357" w:rsidRDefault="009F3357" w:rsidP="003C2C11">
      <w:pPr>
        <w:pStyle w:val="NummerierungStufe1"/>
      </w:pPr>
      <w:r>
        <w:t>d</w:t>
      </w:r>
      <w:bookmarkStart w:id="295" w:name="eNV_CBB33305A62B4CBB9C17537539A7DCB2_1"/>
      <w:bookmarkEnd w:id="295"/>
      <w:r>
        <w:t xml:space="preserve">ie Einsparungen an Jahres-Primärenergiebedarf von Einzelmaßnahmen für jedes Gebäude in das Gebäudeinventar eintragen </w:t>
      </w:r>
      <w:r w:rsidR="00202EDB" w:rsidRPr="00202EDB">
        <w:t>und ihre Summe automatisiert im Gebäudeinventar bereitstellen</w:t>
      </w:r>
      <w:r>
        <w:t>.</w:t>
      </w:r>
    </w:p>
    <w:p w14:paraId="5077CF77" w14:textId="77777777" w:rsidR="007066DE" w:rsidRDefault="00041F79" w:rsidP="009F3357">
      <w:pPr>
        <w:pStyle w:val="JuristischerAbsatzFolgeabsatz"/>
      </w:pPr>
      <w:r>
        <w:t xml:space="preserve">Zum Nachweis der </w:t>
      </w:r>
      <w:r w:rsidR="007D0E07" w:rsidRPr="009F3357">
        <w:t xml:space="preserve">Erfüllung der Anforderungen aus </w:t>
      </w:r>
      <w:r w:rsidR="007D0E07" w:rsidRPr="00B82672">
        <w:rPr>
          <w:rStyle w:val="Binnenverweis"/>
        </w:rPr>
        <w:fldChar w:fldCharType="begin"/>
      </w:r>
      <w:r w:rsidR="007D0E07" w:rsidRPr="00B82672">
        <w:rPr>
          <w:rStyle w:val="Binnenverweis"/>
        </w:rPr>
        <w:instrText xml:space="preserve"> DOCVARIABLE "eNV_0982C6D8D78B4A6FBD75E26129AD00EB" \* MERGEFORMAT </w:instrText>
      </w:r>
      <w:r w:rsidR="007D0E07" w:rsidRPr="00B82672">
        <w:rPr>
          <w:rStyle w:val="Binnenverweis"/>
        </w:rPr>
        <w:fldChar w:fldCharType="separate"/>
      </w:r>
      <w:r w:rsidR="007D0E07" w:rsidRPr="00B82672">
        <w:rPr>
          <w:rStyle w:val="Binnenverweis"/>
        </w:rPr>
        <w:t>§ 16 Absatz 1 Satz 1</w:t>
      </w:r>
      <w:r w:rsidR="007D0E07" w:rsidRPr="00B82672">
        <w:rPr>
          <w:rStyle w:val="Binnenverweis"/>
        </w:rPr>
        <w:fldChar w:fldCharType="end"/>
      </w:r>
      <w:r w:rsidR="007D0E07">
        <w:rPr>
          <w:rStyle w:val="Binnenverweis"/>
        </w:rPr>
        <w:t xml:space="preserve"> ist </w:t>
      </w:r>
      <w:bookmarkStart w:id="296" w:name="eNV_A153E9D258AD4DC1892914ECA58F07CB_3"/>
      <w:bookmarkStart w:id="297" w:name="eNV_F67A7979803C4C46A2561B23FB8551CC_1"/>
      <w:bookmarkStart w:id="298" w:name="eNV_6B654D4756174080BB72B99690A79BA4_2"/>
      <w:r w:rsidR="007D0E07" w:rsidRPr="00670D50">
        <w:rPr>
          <w:rStyle w:val="Einzelverweisziel"/>
        </w:rPr>
        <w:t>zusätzlich</w:t>
      </w:r>
      <w:r w:rsidR="009F3357" w:rsidRPr="00670D50">
        <w:rPr>
          <w:rStyle w:val="Einzelverweisziel"/>
        </w:rPr>
        <w:t xml:space="preserve"> </w:t>
      </w:r>
      <w:bookmarkEnd w:id="296"/>
      <w:bookmarkEnd w:id="297"/>
      <w:bookmarkEnd w:id="298"/>
      <w:r w:rsidR="009F3357" w:rsidRPr="009F3357">
        <w:t xml:space="preserve">stets das Jahr der Erstellung des </w:t>
      </w:r>
      <w:r w:rsidR="00757EB7">
        <w:t>Sanierungs</w:t>
      </w:r>
      <w:r w:rsidR="009F3357" w:rsidRPr="009F3357">
        <w:t>passes oder die Entscheidung</w:t>
      </w:r>
      <w:r w:rsidR="00433CE1">
        <w:t xml:space="preserve"> nach </w:t>
      </w:r>
      <w:r w:rsidR="00B82672" w:rsidRPr="00B82672">
        <w:rPr>
          <w:rStyle w:val="Binnenverweis"/>
        </w:rPr>
        <w:fldChar w:fldCharType="begin"/>
      </w:r>
      <w:r w:rsidR="00B82672" w:rsidRPr="00B82672">
        <w:rPr>
          <w:rStyle w:val="Binnenverweis"/>
        </w:rPr>
        <w:instrText xml:space="preserve"> DOCVARIABLE "eNV_18402810730C4689A881E8489709B313" \* MERGEFORMAT </w:instrText>
      </w:r>
      <w:r w:rsidR="00B82672" w:rsidRPr="00B82672">
        <w:rPr>
          <w:rStyle w:val="Binnenverweis"/>
        </w:rPr>
        <w:fldChar w:fldCharType="separate"/>
      </w:r>
      <w:r w:rsidR="00B82672" w:rsidRPr="00B82672">
        <w:rPr>
          <w:rStyle w:val="Binnenverweis"/>
        </w:rPr>
        <w:t>§ 16 Absatz 4</w:t>
      </w:r>
      <w:r w:rsidR="00B82672" w:rsidRPr="00B82672">
        <w:rPr>
          <w:rStyle w:val="Binnenverweis"/>
        </w:rPr>
        <w:fldChar w:fldCharType="end"/>
      </w:r>
      <w:r w:rsidR="009F3357" w:rsidRPr="009F3357">
        <w:t xml:space="preserve">, dass dieser für das jeweilige Gebäude erstellt werden soll, in das Gebäudeinventar einzutragen. Die Eintragung nach </w:t>
      </w:r>
      <w:r w:rsidR="00433CE1">
        <w:t xml:space="preserve">den </w:t>
      </w:r>
      <w:r w:rsidR="007D0E07" w:rsidRPr="007D0E07">
        <w:rPr>
          <w:rStyle w:val="Binnenverweis"/>
        </w:rPr>
        <w:fldChar w:fldCharType="begin"/>
      </w:r>
      <w:r w:rsidR="007D0E07" w:rsidRPr="007D0E07">
        <w:rPr>
          <w:rStyle w:val="Binnenverweis"/>
        </w:rPr>
        <w:instrText xml:space="preserve"> DOCVARIABLE "eNV_6B654D4756174080BB72B99690A79BA4" \* MERGEFORMAT </w:instrText>
      </w:r>
      <w:r w:rsidR="007D0E07" w:rsidRPr="007D0E07">
        <w:rPr>
          <w:rStyle w:val="Binnenverweis"/>
        </w:rPr>
        <w:fldChar w:fldCharType="separate"/>
      </w:r>
      <w:r w:rsidR="007D0E07" w:rsidRPr="007D0E07">
        <w:rPr>
          <w:rStyle w:val="Binnenverweis"/>
        </w:rPr>
        <w:t>Sätzen 2 und 3</w:t>
      </w:r>
      <w:r w:rsidR="007D0E07" w:rsidRPr="007D0E07">
        <w:rPr>
          <w:rStyle w:val="Binnenverweis"/>
        </w:rPr>
        <w:fldChar w:fldCharType="end"/>
      </w:r>
      <w:r w:rsidR="009F3357" w:rsidRPr="009F3357">
        <w:t xml:space="preserve"> ist jeweils bis zum Ablauf des 31. Oktober</w:t>
      </w:r>
      <w:r w:rsidR="008366FA">
        <w:t>s</w:t>
      </w:r>
      <w:r w:rsidR="009F3357" w:rsidRPr="009F3357">
        <w:t xml:space="preserve"> 2028 und anschließend alle zwei Jahre für die beiden vorangegangenen Kalenderjahre jeweils bis zum Ablauf des 31. Oktober</w:t>
      </w:r>
      <w:r w:rsidR="008366FA">
        <w:t>s</w:t>
      </w:r>
      <w:r w:rsidR="009F3357" w:rsidRPr="009F3357">
        <w:t xml:space="preserve"> vorzunehmen.</w:t>
      </w:r>
    </w:p>
    <w:p w14:paraId="1F5EE78B" w14:textId="77777777" w:rsidR="007066DE" w:rsidRPr="007066DE" w:rsidRDefault="007066DE" w:rsidP="00041F79">
      <w:pPr>
        <w:pStyle w:val="JuristischerAbsatznummeriert"/>
      </w:pPr>
      <w:bookmarkStart w:id="299" w:name="_Hlk240293369"/>
      <w:r>
        <w:t>§</w:t>
      </w:r>
      <w:bookmarkStart w:id="300" w:name="eNV_9210CC17280A4D5A9453EA6AD5EACC1F_1"/>
      <w:bookmarkEnd w:id="300"/>
      <w:r>
        <w:t xml:space="preserve"> 1</w:t>
      </w:r>
      <w:r w:rsidR="00573AD8">
        <w:t>8</w:t>
      </w:r>
      <w:r>
        <w:t xml:space="preserve"> Absatz</w:t>
      </w:r>
      <w:r w:rsidR="00FF5C8B">
        <w:t xml:space="preserve"> 4</w:t>
      </w:r>
      <w:r w:rsidR="00573AD8">
        <w:t xml:space="preserve"> </w:t>
      </w:r>
      <w:r w:rsidR="00F7196F">
        <w:t xml:space="preserve">ist </w:t>
      </w:r>
      <w:r>
        <w:t xml:space="preserve">entsprechend für </w:t>
      </w:r>
      <w:r w:rsidR="006A2F15">
        <w:t>die Veröffentlichung und Verwendung der</w:t>
      </w:r>
      <w:r w:rsidR="00573AD8">
        <w:t xml:space="preserve"> </w:t>
      </w:r>
      <w:r>
        <w:t>nach Absatz 1 und 2 bereitgestellten Daten</w:t>
      </w:r>
      <w:r w:rsidR="00F7196F">
        <w:t xml:space="preserve"> anzuwenden</w:t>
      </w:r>
      <w:r>
        <w:t xml:space="preserve">. </w:t>
      </w:r>
    </w:p>
    <w:bookmarkEnd w:id="299"/>
    <w:p w14:paraId="16E574C6" w14:textId="77777777" w:rsidR="001902F4" w:rsidRPr="001902F4" w:rsidRDefault="001902F4" w:rsidP="001902F4">
      <w:pPr>
        <w:pStyle w:val="ParagraphBezeichner"/>
      </w:pPr>
    </w:p>
    <w:p w14:paraId="7BBD8906" w14:textId="77777777" w:rsidR="002C28C3" w:rsidRPr="002C28C3" w:rsidRDefault="00433CE1" w:rsidP="000753E3">
      <w:pPr>
        <w:pStyle w:val="Paragraphberschrift"/>
      </w:pPr>
      <w:bookmarkStart w:id="301" w:name="_Toc54D2C1DBE03F4ABCAD3C8333D8C696C1"/>
      <w:r w:rsidRPr="00A014D8">
        <w:t>A</w:t>
      </w:r>
      <w:bookmarkStart w:id="302" w:name="eNV_3EE8079657DD4B4C8B0077ADF94CFDCC_1"/>
      <w:bookmarkEnd w:id="302"/>
      <w:r w:rsidRPr="00A014D8">
        <w:t>usnahmen</w:t>
      </w:r>
      <w:r>
        <w:t xml:space="preserve"> von </w:t>
      </w:r>
      <w:r w:rsidR="000E7543" w:rsidRPr="002C28C3">
        <w:t>der Eintragungspflicht</w:t>
      </w:r>
      <w:bookmarkStart w:id="303" w:name="_Toc40ADEB7A4E734BF49D804E2C6AFBE150"/>
      <w:bookmarkEnd w:id="301"/>
      <w:bookmarkEnd w:id="303"/>
    </w:p>
    <w:p w14:paraId="313E94C1" w14:textId="77777777" w:rsidR="002C28C3" w:rsidRPr="002C28C3" w:rsidRDefault="002000F7" w:rsidP="002C28C3">
      <w:pPr>
        <w:pStyle w:val="JuristischerAbsatznichtnummeriert"/>
        <w:ind w:firstLine="0"/>
      </w:pPr>
      <w:r w:rsidRPr="00007A1E">
        <w:t xml:space="preserve">Abweichend </w:t>
      </w:r>
      <w:r w:rsidR="002C28C3" w:rsidRPr="00007A1E">
        <w:t>von</w:t>
      </w:r>
      <w:r w:rsidR="002C28C3" w:rsidRPr="002C28C3">
        <w:t xml:space="preserve"> </w:t>
      </w:r>
      <w:r w:rsidR="00A014D8" w:rsidRPr="00A014D8">
        <w:rPr>
          <w:rStyle w:val="Binnenverweis"/>
        </w:rPr>
        <w:fldChar w:fldCharType="begin"/>
      </w:r>
      <w:r w:rsidR="00A014D8" w:rsidRPr="004F4C22">
        <w:rPr>
          <w:rStyle w:val="Binnenverweis"/>
        </w:rPr>
        <w:instrText xml:space="preserve"> DOCVARIABLE "eNV_D902A0BC16614F3B988636A491337829" \* MERGEFORMAT </w:instrText>
      </w:r>
      <w:r w:rsidR="00A014D8" w:rsidRPr="00A014D8">
        <w:rPr>
          <w:rStyle w:val="Binnenverweis"/>
        </w:rPr>
        <w:fldChar w:fldCharType="separate"/>
      </w:r>
      <w:r w:rsidR="004F4C22">
        <w:rPr>
          <w:rStyle w:val="Binnenverweis"/>
        </w:rPr>
        <w:t>§ 18</w:t>
      </w:r>
      <w:r w:rsidR="00A014D8" w:rsidRPr="00A014D8">
        <w:fldChar w:fldCharType="end"/>
      </w:r>
      <w:r w:rsidR="002C28C3" w:rsidRPr="002C28C3">
        <w:t xml:space="preserve"> und </w:t>
      </w:r>
      <w:r w:rsidR="00670D50" w:rsidRPr="00670D50">
        <w:rPr>
          <w:rStyle w:val="Binnenverweis"/>
        </w:rPr>
        <w:fldChar w:fldCharType="begin"/>
      </w:r>
      <w:r w:rsidR="00670D50" w:rsidRPr="00670D50">
        <w:rPr>
          <w:rStyle w:val="Binnenverweis"/>
        </w:rPr>
        <w:instrText xml:space="preserve"> DOCVARIABLE "eNV_A153E9D258AD4DC1892914ECA58F07CB" \* MERGEFORMAT </w:instrText>
      </w:r>
      <w:r w:rsidR="00670D50" w:rsidRPr="00670D50">
        <w:rPr>
          <w:rStyle w:val="Binnenverweis"/>
        </w:rPr>
        <w:fldChar w:fldCharType="separate"/>
      </w:r>
      <w:r w:rsidR="00670D50" w:rsidRPr="00670D50">
        <w:rPr>
          <w:rStyle w:val="Binnenverweis"/>
        </w:rPr>
        <w:t>§ 19 Absatz 1, 2 und 4 Satz 3</w:t>
      </w:r>
      <w:r w:rsidR="00670D50" w:rsidRPr="00670D50">
        <w:rPr>
          <w:rStyle w:val="Binnenverweis"/>
        </w:rPr>
        <w:fldChar w:fldCharType="end"/>
      </w:r>
      <w:r w:rsidR="002C28C3" w:rsidRPr="002C28C3">
        <w:t xml:space="preserve"> sind </w:t>
      </w:r>
      <w:r w:rsidR="00A11C13" w:rsidRPr="00A11C13">
        <w:t>im Gebäudeinventar keine Daten bereitzustellen, deren Bekanntwerden nachteilige Auswirkungen haben kann auf:</w:t>
      </w:r>
      <w:r w:rsidR="00A11C13">
        <w:t xml:space="preserve"> </w:t>
      </w:r>
    </w:p>
    <w:p w14:paraId="48DD8768" w14:textId="77777777" w:rsidR="00A77E32" w:rsidRDefault="00A11C13" w:rsidP="00114BB2">
      <w:pPr>
        <w:pStyle w:val="NummerierungStufe1"/>
      </w:pPr>
      <w:bookmarkStart w:id="304" w:name="eNV_985FBC061AEC43C4A48A08E17EB3E1BF_1"/>
      <w:bookmarkStart w:id="305" w:name="eNV_AA47401114E84BD78A7B59FFF27F68DD_1"/>
      <w:bookmarkStart w:id="306" w:name="_Hlk240553468"/>
      <w:bookmarkEnd w:id="304"/>
      <w:bookmarkEnd w:id="305"/>
      <w:r w:rsidRPr="00A11C13">
        <w:t>Belange der inneren oder äußeren Sicherheit</w:t>
      </w:r>
      <w:r>
        <w:t>,</w:t>
      </w:r>
    </w:p>
    <w:bookmarkEnd w:id="306"/>
    <w:p w14:paraId="75A06BB5" w14:textId="77777777" w:rsidR="002C28C3" w:rsidRPr="002C28C3" w:rsidRDefault="00A11C13" w:rsidP="00114BB2">
      <w:pPr>
        <w:pStyle w:val="NummerierungStufe1"/>
      </w:pPr>
      <w:r w:rsidRPr="00A11C13">
        <w:t>militärische und sonstige sicherheitsempfindliche Belange der Bundeswehr oder der La</w:t>
      </w:r>
      <w:r>
        <w:t>n</w:t>
      </w:r>
      <w:r w:rsidRPr="00A11C13">
        <w:t xml:space="preserve">des- und Bündnisverteidigung </w:t>
      </w:r>
      <w:r w:rsidR="002C28C3" w:rsidRPr="002C28C3">
        <w:t xml:space="preserve">oder </w:t>
      </w:r>
    </w:p>
    <w:p w14:paraId="2650F12C" w14:textId="77777777" w:rsidR="002C28C3" w:rsidRPr="002C28C3" w:rsidRDefault="00A11C13" w:rsidP="002C28C3">
      <w:pPr>
        <w:pStyle w:val="NummerierungStufe1"/>
      </w:pPr>
      <w:r w:rsidRPr="00A11C13">
        <w:t>die Sicherheit oder Funktionsfähigkeit von Infrastrukturen, die entweder durch Rechtsvorschrift als kritische Infrastruktur bestimmt sind oder die zur Wahrung der öffentlichen Sicherheit besonders schutzbedürftig und für die Funktionsfähigkeit der Infrastruktur maßgeblich sind</w:t>
      </w:r>
      <w:r w:rsidR="002C28C3" w:rsidRPr="002C28C3">
        <w:t xml:space="preserve">. </w:t>
      </w:r>
    </w:p>
    <w:p w14:paraId="0A40E68D" w14:textId="77777777" w:rsidR="0034596A" w:rsidRPr="00F857A4" w:rsidRDefault="00193055" w:rsidP="00193055">
      <w:pPr>
        <w:pStyle w:val="JuristischerAbsatzFolgeabsatz"/>
      </w:pPr>
      <w:r w:rsidRPr="00F857A4">
        <w:t xml:space="preserve">Im Fall </w:t>
      </w:r>
      <w:r w:rsidR="00A11C13">
        <w:t>von</w:t>
      </w:r>
      <w:r w:rsidRPr="00F857A4">
        <w:t xml:space="preserve"> </w:t>
      </w:r>
      <w:r w:rsidR="00A11C13">
        <w:t xml:space="preserve">Satz 1 </w:t>
      </w:r>
      <w:r w:rsidRPr="00F857A4">
        <w:t xml:space="preserve">sind die bereitzustellenden Daten in aggregierter Form in das Gebäudeinventar einzutragen, soweit </w:t>
      </w:r>
      <w:r w:rsidR="00A11C13" w:rsidRPr="00A11C13">
        <w:t>nicht auch deren Bereitstellung in aggregierter Form nachteilige Auswirkungen nach Satz 1 haben kann</w:t>
      </w:r>
      <w:r w:rsidRPr="00F857A4">
        <w:t xml:space="preserve">. </w:t>
      </w:r>
      <w:bookmarkStart w:id="307" w:name="_Toc334D5EE257474D1FBF11EA8E2D7040AD"/>
      <w:bookmarkEnd w:id="307"/>
    </w:p>
    <w:p w14:paraId="76D96039" w14:textId="77777777" w:rsidR="001902F4" w:rsidRPr="001902F4" w:rsidRDefault="001902F4" w:rsidP="001902F4">
      <w:pPr>
        <w:pStyle w:val="ParagraphBezeichner"/>
      </w:pPr>
    </w:p>
    <w:p w14:paraId="0C4D62F8" w14:textId="77777777" w:rsidR="001902F4" w:rsidRPr="00D648C4" w:rsidRDefault="000E7543" w:rsidP="00DF60C9">
      <w:pPr>
        <w:pStyle w:val="Paragraphberschrift"/>
        <w:rPr>
          <w:shd w:val="clear" w:color="auto" w:fill="F3F3F3"/>
        </w:rPr>
      </w:pPr>
      <w:bookmarkStart w:id="308" w:name="_Toc1824CED141754CAAAA30937D6733A3DA"/>
      <w:r w:rsidRPr="00CC2C21">
        <w:rPr>
          <w:rStyle w:val="Einzelverweisziel"/>
        </w:rPr>
        <w:t>G</w:t>
      </w:r>
      <w:bookmarkStart w:id="309" w:name="eNV_9FCB97E58CB24EB0AED1C46D0D1DBB04_1"/>
      <w:bookmarkStart w:id="310" w:name="eNV_CF7D29D1F1374C2D9D83CBA7898BA909_1"/>
      <w:bookmarkStart w:id="311" w:name="eNV_50ADB5064A584B329822A6F686011656_1"/>
      <w:bookmarkStart w:id="312" w:name="eNV_BC45541C240A457E8DAE0AE90F0ABD7E_1"/>
      <w:bookmarkEnd w:id="309"/>
      <w:r w:rsidRPr="00CC2C21">
        <w:rPr>
          <w:rStyle w:val="Einzelverweisziel"/>
        </w:rPr>
        <w:t>eschäftsstelle</w:t>
      </w:r>
      <w:bookmarkEnd w:id="308"/>
      <w:bookmarkEnd w:id="310"/>
      <w:bookmarkEnd w:id="311"/>
      <w:bookmarkEnd w:id="312"/>
      <w:r w:rsidR="00775E8F" w:rsidRPr="00775E8F">
        <w:rPr>
          <w:shd w:val="clear" w:color="auto" w:fill="F3F3F3"/>
        </w:rPr>
        <w:t xml:space="preserve"> </w:t>
      </w:r>
    </w:p>
    <w:p w14:paraId="0FDA8C1A" w14:textId="77777777" w:rsidR="001902F4" w:rsidRPr="001B74F5" w:rsidRDefault="000E7543" w:rsidP="001B74F5">
      <w:pPr>
        <w:pStyle w:val="JuristischerAbsatznummeriert"/>
        <w:numPr>
          <w:ilvl w:val="2"/>
          <w:numId w:val="21"/>
        </w:numPr>
        <w:rPr>
          <w:rFonts w:eastAsia="Calibri"/>
        </w:rPr>
      </w:pPr>
      <w:r w:rsidRPr="000E7543">
        <w:t>Z</w:t>
      </w:r>
      <w:bookmarkStart w:id="313" w:name="eNV_00A6E258D66E4AD892DD3EAA84876891_1"/>
      <w:bookmarkEnd w:id="313"/>
      <w:r w:rsidRPr="000E7543">
        <w:t xml:space="preserve">ur Erfüllung der Aufgaben nach </w:t>
      </w:r>
      <w:r w:rsidR="00EA49E5" w:rsidRPr="00EA49E5">
        <w:rPr>
          <w:rStyle w:val="Binnenverweis"/>
        </w:rPr>
        <w:fldChar w:fldCharType="begin"/>
      </w:r>
      <w:r w:rsidR="00EA49E5" w:rsidRPr="00EA49E5">
        <w:rPr>
          <w:rStyle w:val="Binnenverweis"/>
        </w:rPr>
        <w:instrText xml:space="preserve"> DOCVARIABLE "eNV_857F902450524BEF852D3D87AD2BF4E8" \* MERGEFORMAT </w:instrText>
      </w:r>
      <w:r w:rsidR="00EA49E5" w:rsidRPr="00EA49E5">
        <w:rPr>
          <w:rStyle w:val="Binnenverweis"/>
        </w:rPr>
        <w:fldChar w:fldCharType="separate"/>
      </w:r>
      <w:r w:rsidR="004F4C22">
        <w:rPr>
          <w:rStyle w:val="Binnenverweis"/>
        </w:rPr>
        <w:t>Absatz 2</w:t>
      </w:r>
      <w:r w:rsidR="00EA49E5" w:rsidRPr="00EA49E5">
        <w:rPr>
          <w:rStyle w:val="Binnenverweis"/>
        </w:rPr>
        <w:fldChar w:fldCharType="end"/>
      </w:r>
      <w:r w:rsidRPr="000E7543">
        <w:t xml:space="preserve"> wird bis</w:t>
      </w:r>
      <w:r w:rsidR="00E90EB9">
        <w:t xml:space="preserve"> zum Ablauf des</w:t>
      </w:r>
      <w:r w:rsidRPr="000E7543">
        <w:t xml:space="preserve"> </w:t>
      </w:r>
      <w:r w:rsidR="001951EF">
        <w:t xml:space="preserve">… </w:t>
      </w:r>
      <w:r w:rsidRPr="000E7543">
        <w:t>[</w:t>
      </w:r>
      <w:r w:rsidR="00E90EB9">
        <w:t>einfügen: Datum des</w:t>
      </w:r>
      <w:r w:rsidR="0072782B">
        <w:t xml:space="preserve"> Tages des</w:t>
      </w:r>
      <w:r w:rsidR="00E90EB9">
        <w:t xml:space="preserve"> </w:t>
      </w:r>
      <w:r w:rsidRPr="000E7543">
        <w:t>Inkrafttreten</w:t>
      </w:r>
      <w:r w:rsidR="0072782B">
        <w:t>s</w:t>
      </w:r>
      <w:r w:rsidRPr="000E7543">
        <w:t xml:space="preserve"> des Gesetzes] </w:t>
      </w:r>
      <w:r w:rsidR="00E90EB9">
        <w:t xml:space="preserve">beim </w:t>
      </w:r>
      <w:r w:rsidR="00E90EB9" w:rsidRPr="000E7543">
        <w:t xml:space="preserve">Bundesamt für Bauwesen und Raumordnung </w:t>
      </w:r>
      <w:r w:rsidR="00E90EB9">
        <w:t xml:space="preserve">eine </w:t>
      </w:r>
      <w:r w:rsidR="00E90EB9" w:rsidRPr="000E7543">
        <w:t xml:space="preserve">Geschäftsstelle eingerichtet. </w:t>
      </w:r>
    </w:p>
    <w:p w14:paraId="4E3D8A46" w14:textId="77777777" w:rsidR="000E7543" w:rsidRPr="000E7543" w:rsidRDefault="000E7543" w:rsidP="000E7543">
      <w:pPr>
        <w:pStyle w:val="JuristischerAbsatznummeriert"/>
      </w:pPr>
      <w:r w:rsidRPr="00EA49E5">
        <w:rPr>
          <w:rStyle w:val="Einzelverweisziel"/>
        </w:rPr>
        <w:t>D</w:t>
      </w:r>
      <w:bookmarkStart w:id="314" w:name="eNV_416189593B874767A3EEE80F7564B864_1"/>
      <w:bookmarkStart w:id="315" w:name="eNV_857F902450524BEF852D3D87AD2BF4E8_1"/>
      <w:bookmarkEnd w:id="314"/>
      <w:r w:rsidRPr="00EA49E5">
        <w:rPr>
          <w:rStyle w:val="Einzelverweisziel"/>
        </w:rPr>
        <w:t>ie Geschäftsstelle</w:t>
      </w:r>
      <w:bookmarkEnd w:id="315"/>
      <w:r w:rsidRPr="000E7543">
        <w:t xml:space="preserve"> hat die folgenden Aufgaben:</w:t>
      </w:r>
    </w:p>
    <w:p w14:paraId="29EE8E8D" w14:textId="77777777" w:rsidR="000E7543" w:rsidRPr="000E7543" w:rsidRDefault="002E10A5" w:rsidP="000E7543">
      <w:pPr>
        <w:pStyle w:val="NummerierungStufe1"/>
      </w:pPr>
      <w:r>
        <w:t xml:space="preserve">die </w:t>
      </w:r>
      <w:r w:rsidR="000E7543">
        <w:t>E</w:t>
      </w:r>
      <w:bookmarkStart w:id="316" w:name="eNV_A558663CF3774DE487AF1F964ECF8CD0_1"/>
      <w:bookmarkEnd w:id="316"/>
      <w:r w:rsidR="000E7543">
        <w:t>inrichtung, Veröffentlichung, Administration, Pflege und Weiterentwicklung des Gebäudeinventars,</w:t>
      </w:r>
    </w:p>
    <w:p w14:paraId="3FDF7903" w14:textId="77777777" w:rsidR="004D5E09" w:rsidRPr="004D5E09" w:rsidRDefault="002E10A5" w:rsidP="004D5E09">
      <w:pPr>
        <w:pStyle w:val="NummerierungStufe1"/>
        <w:numPr>
          <w:ilvl w:val="3"/>
          <w:numId w:val="21"/>
        </w:numPr>
        <w:tabs>
          <w:tab w:val="left" w:pos="425"/>
        </w:tabs>
        <w:rPr>
          <w:rFonts w:eastAsia="Calibri"/>
        </w:rPr>
      </w:pPr>
      <w:r>
        <w:t xml:space="preserve">die </w:t>
      </w:r>
      <w:r w:rsidR="000E7543">
        <w:t>o</w:t>
      </w:r>
      <w:bookmarkStart w:id="317" w:name="eNV_862A7A02B11A4E02A7FDA95B01FB8B6E_1"/>
      <w:bookmarkEnd w:id="317"/>
      <w:r w:rsidR="000E7543">
        <w:t>perative Unterstützung bei der Nutzung des Gebäudeinventars</w:t>
      </w:r>
      <w:r w:rsidR="004D5E09">
        <w:t xml:space="preserve">, </w:t>
      </w:r>
    </w:p>
    <w:p w14:paraId="7B322DFF" w14:textId="77777777" w:rsidR="000E7543" w:rsidRPr="000E7543" w:rsidRDefault="004D5E09" w:rsidP="000E7543">
      <w:pPr>
        <w:pStyle w:val="NummerierungStufe1"/>
      </w:pPr>
      <w:r>
        <w:t>die A</w:t>
      </w:r>
      <w:bookmarkStart w:id="318" w:name="eNV_9D6706A002FA4AD1983EA0F7C6043E82_1"/>
      <w:bookmarkEnd w:id="318"/>
      <w:r>
        <w:t>uswertung der im Gebäudeinventar eingetragenen Daten,</w:t>
      </w:r>
    </w:p>
    <w:p w14:paraId="4F1B7B88" w14:textId="77777777" w:rsidR="000E7543" w:rsidRPr="000E7543" w:rsidRDefault="002E10A5" w:rsidP="000E7543">
      <w:pPr>
        <w:pStyle w:val="NummerierungStufe1"/>
      </w:pPr>
      <w:r>
        <w:t xml:space="preserve">die </w:t>
      </w:r>
      <w:r w:rsidR="000E7543">
        <w:t>U</w:t>
      </w:r>
      <w:bookmarkStart w:id="319" w:name="eNV_8EACC3108BAD4B989FBD0A59B1F7C54D_1"/>
      <w:bookmarkEnd w:id="319"/>
      <w:r w:rsidR="000E7543">
        <w:t>nterstützung der Bundesregierung bei nationalen und europäischen Berichtspflichten,</w:t>
      </w:r>
      <w:r>
        <w:t xml:space="preserve"> und</w:t>
      </w:r>
    </w:p>
    <w:p w14:paraId="6C5EFFD2" w14:textId="77777777" w:rsidR="000E7543" w:rsidRDefault="002E10A5" w:rsidP="000E7543">
      <w:pPr>
        <w:pStyle w:val="NummerierungStufe1"/>
      </w:pPr>
      <w:r>
        <w:t xml:space="preserve">die </w:t>
      </w:r>
      <w:r w:rsidR="000E7543">
        <w:t>B</w:t>
      </w:r>
      <w:bookmarkStart w:id="320" w:name="eNV_40D94C10D377440FAA6925709074764F_1"/>
      <w:bookmarkEnd w:id="320"/>
      <w:r w:rsidR="000E7543">
        <w:t xml:space="preserve">earbeitung weiterer Themen, die mit den </w:t>
      </w:r>
      <w:r>
        <w:t>in den</w:t>
      </w:r>
      <w:r w:rsidR="000E7543">
        <w:t xml:space="preserve"> Nummer</w:t>
      </w:r>
      <w:r w:rsidR="008B61E7">
        <w:t>n</w:t>
      </w:r>
      <w:r w:rsidR="000E7543">
        <w:t xml:space="preserve"> 1 bis 4 stehenden Aufgaben in Zusammenhang stehen.</w:t>
      </w:r>
    </w:p>
    <w:p w14:paraId="13891F51" w14:textId="77777777" w:rsidR="00716E64" w:rsidRPr="00716E64" w:rsidRDefault="00716E64" w:rsidP="00716E64">
      <w:pPr>
        <w:pStyle w:val="TeilBezeichner"/>
      </w:pPr>
      <w:bookmarkStart w:id="321" w:name="_TocE198E779B1F948479E2F95F3DE05C021"/>
      <w:bookmarkStart w:id="322" w:name="_TocD81A7B66DAF248EE9F1A9CE844863F27"/>
      <w:bookmarkEnd w:id="321"/>
      <w:bookmarkEnd w:id="322"/>
    </w:p>
    <w:p w14:paraId="0E831C01" w14:textId="77777777" w:rsidR="00716E64" w:rsidRPr="00716E64" w:rsidRDefault="00716E64" w:rsidP="00716E64">
      <w:pPr>
        <w:pStyle w:val="Teilberschrift"/>
      </w:pPr>
      <w:bookmarkStart w:id="323" w:name="_Toc6F77E49224CB42778894D5FA0846435B"/>
      <w:r>
        <w:t>V</w:t>
      </w:r>
      <w:bookmarkStart w:id="324" w:name="eNV_8E2B6077F47B490D99E24E88EFE71428_1"/>
      <w:bookmarkEnd w:id="324"/>
      <w:r>
        <w:t>erordnungsermächtigung, Öffnungsklausel und Übergangsregelung</w:t>
      </w:r>
      <w:bookmarkEnd w:id="323"/>
    </w:p>
    <w:p w14:paraId="56D600F8" w14:textId="77777777" w:rsidR="000E7543" w:rsidRPr="000E7543" w:rsidRDefault="000E7543" w:rsidP="000E7543">
      <w:pPr>
        <w:pStyle w:val="ParagraphBezeichner"/>
      </w:pPr>
    </w:p>
    <w:p w14:paraId="6AF0032E" w14:textId="77777777" w:rsidR="00AB75AF" w:rsidRPr="003F4363" w:rsidRDefault="00AB75AF" w:rsidP="00AB75AF">
      <w:pPr>
        <w:pStyle w:val="Paragraphberschrift"/>
      </w:pPr>
      <w:bookmarkStart w:id="325" w:name="_TocDF99822C4675477B98B77B4F474C8C3F"/>
      <w:r>
        <w:t>V</w:t>
      </w:r>
      <w:bookmarkStart w:id="326" w:name="eNV_9A7E063686DF48E48E7713AB58822501_1"/>
      <w:bookmarkEnd w:id="326"/>
      <w:r>
        <w:t>erordnungsermächtigung für die Landesregierungen</w:t>
      </w:r>
      <w:bookmarkEnd w:id="325"/>
    </w:p>
    <w:p w14:paraId="14B6FACB" w14:textId="77777777" w:rsidR="00AB75AF" w:rsidRPr="003F4363" w:rsidRDefault="00AB75AF" w:rsidP="005F7E8F">
      <w:pPr>
        <w:pStyle w:val="JuristischerAbsatznichtnummeriert"/>
        <w:ind w:firstLine="0"/>
      </w:pPr>
      <w:r w:rsidRPr="003F4363">
        <w:t xml:space="preserve">Die Landesregierungen werden ermächtigt, für die in ihrem Zuständigkeitsbereich liegenden Gebäude durch Rechtsverordnung gegenüber den öffentlichen Einrichtungen des jeweiligen Landes und gegenüber den Kommunen </w:t>
      </w:r>
      <w:r w:rsidR="002E10A5">
        <w:t>Folgendes zu regeln:</w:t>
      </w:r>
    </w:p>
    <w:p w14:paraId="4ABFF39F" w14:textId="77777777" w:rsidR="005F7E8F" w:rsidRPr="003F4363" w:rsidRDefault="005F7E8F" w:rsidP="005F7E8F">
      <w:pPr>
        <w:pStyle w:val="NummerierungStufe1"/>
      </w:pPr>
      <w:r w:rsidRPr="003F4363">
        <w:t>die zu</w:t>
      </w:r>
      <w:r w:rsidR="002E10A5">
        <w:t>m Erreichen</w:t>
      </w:r>
      <w:r w:rsidRPr="003F4363">
        <w:t xml:space="preserve"> ihrer Jahressanierungs</w:t>
      </w:r>
      <w:r w:rsidR="002E10A5">
        <w:t>ziele</w:t>
      </w:r>
      <w:r w:rsidRPr="003F4363">
        <w:t xml:space="preserve"> oder Energieeinsparziele und </w:t>
      </w:r>
      <w:r w:rsidR="002E10A5">
        <w:t xml:space="preserve">zur Erfüllung </w:t>
      </w:r>
      <w:r w:rsidRPr="003F4363">
        <w:t xml:space="preserve">der </w:t>
      </w:r>
      <w:r w:rsidR="002E10A5">
        <w:t>Vorgaben des</w:t>
      </w:r>
      <w:r w:rsidRPr="003F4363">
        <w:t xml:space="preserve"> </w:t>
      </w:r>
      <w:r w:rsidR="003F4363" w:rsidRPr="003F4363">
        <w:rPr>
          <w:rStyle w:val="Binnenverweis"/>
        </w:rPr>
        <w:fldChar w:fldCharType="begin"/>
      </w:r>
      <w:r w:rsidR="003F4363" w:rsidRPr="003F4363">
        <w:rPr>
          <w:rStyle w:val="Binnenverweis"/>
        </w:rPr>
        <w:instrText xml:space="preserve"> DOCVARIABLE "eNV_03B6817249E843289836C79DEAC53A4D" \* MERGEFORMAT </w:instrText>
      </w:r>
      <w:r w:rsidR="003F4363" w:rsidRPr="003F4363">
        <w:rPr>
          <w:rStyle w:val="Binnenverweis"/>
        </w:rPr>
        <w:fldChar w:fldCharType="separate"/>
      </w:r>
      <w:r w:rsidR="003F4363" w:rsidRPr="003F4363">
        <w:rPr>
          <w:rStyle w:val="Binnenverweis"/>
        </w:rPr>
        <w:t>§ 16</w:t>
      </w:r>
      <w:r w:rsidR="003F4363" w:rsidRPr="003F4363">
        <w:rPr>
          <w:rStyle w:val="Binnenverweis"/>
        </w:rPr>
        <w:fldChar w:fldCharType="end"/>
      </w:r>
      <w:r w:rsidRPr="003F4363">
        <w:t xml:space="preserve"> sowie ihrer 2040-Ziele erforderlichen Maßnahmen und deren Reihenfolge sowie</w:t>
      </w:r>
    </w:p>
    <w:p w14:paraId="40F1E53E" w14:textId="77777777" w:rsidR="00AB75AF" w:rsidRPr="003F4363" w:rsidRDefault="002E10A5" w:rsidP="005F7E8F">
      <w:pPr>
        <w:pStyle w:val="NummerierungStufe1"/>
      </w:pPr>
      <w:r>
        <w:t xml:space="preserve">das Verfahren </w:t>
      </w:r>
      <w:r w:rsidR="00B217AE">
        <w:t xml:space="preserve">der </w:t>
      </w:r>
      <w:r w:rsidR="00B217AE" w:rsidRPr="003F4363">
        <w:t>Befüllung</w:t>
      </w:r>
      <w:r w:rsidR="00AB75AF" w:rsidRPr="003F4363">
        <w:t xml:space="preserve"> des Gebäudeinventars nach den </w:t>
      </w:r>
      <w:r w:rsidR="003F4363" w:rsidRPr="003F4363">
        <w:rPr>
          <w:rStyle w:val="Binnenverweis"/>
        </w:rPr>
        <w:fldChar w:fldCharType="begin"/>
      </w:r>
      <w:r w:rsidR="003F4363" w:rsidRPr="003F4363">
        <w:rPr>
          <w:rStyle w:val="Binnenverweis"/>
        </w:rPr>
        <w:instrText xml:space="preserve"> DOCVARIABLE "eNV_D30E338FC672402E81EE78B57023EF53" \* MERGEFORMAT </w:instrText>
      </w:r>
      <w:r w:rsidR="003F4363" w:rsidRPr="003F4363">
        <w:rPr>
          <w:rStyle w:val="Binnenverweis"/>
        </w:rPr>
        <w:fldChar w:fldCharType="separate"/>
      </w:r>
      <w:r w:rsidR="003F4363" w:rsidRPr="003F4363">
        <w:rPr>
          <w:rStyle w:val="Binnenverweis"/>
        </w:rPr>
        <w:t>§§ 18 und 19</w:t>
      </w:r>
      <w:r w:rsidR="003F4363" w:rsidRPr="003F4363">
        <w:rPr>
          <w:rStyle w:val="Binnenverweis"/>
        </w:rPr>
        <w:fldChar w:fldCharType="end"/>
      </w:r>
      <w:r w:rsidR="00AB75AF" w:rsidRPr="003F4363">
        <w:t xml:space="preserve"> </w:t>
      </w:r>
      <w:r>
        <w:t>einschließlich Zuständigkeiten</w:t>
      </w:r>
      <w:r w:rsidR="00AB75AF" w:rsidRPr="003F4363">
        <w:t>.</w:t>
      </w:r>
    </w:p>
    <w:p w14:paraId="1AF44422" w14:textId="77777777" w:rsidR="000E7543" w:rsidRPr="000E7543" w:rsidRDefault="000E7543" w:rsidP="000E7543">
      <w:pPr>
        <w:pStyle w:val="ParagraphBezeichner"/>
      </w:pPr>
    </w:p>
    <w:p w14:paraId="27E68034" w14:textId="77777777" w:rsidR="000E7543" w:rsidRDefault="000E7543" w:rsidP="000E7543">
      <w:pPr>
        <w:pStyle w:val="Paragraphberschrift"/>
      </w:pPr>
      <w:bookmarkStart w:id="327" w:name="_Toc21DAB2E0CF134762A6170FEC3CD544E7"/>
      <w:r>
        <w:t>Ö</w:t>
      </w:r>
      <w:bookmarkStart w:id="328" w:name="eNV_505354FD9BD047E0B9A612BED8AD730B_1"/>
      <w:bookmarkEnd w:id="328"/>
      <w:r>
        <w:t>ffnungsklausel</w:t>
      </w:r>
      <w:bookmarkEnd w:id="327"/>
    </w:p>
    <w:p w14:paraId="50D1190A" w14:textId="77777777" w:rsidR="000E7543" w:rsidRPr="000753E3" w:rsidRDefault="000E7543" w:rsidP="000753E3">
      <w:pPr>
        <w:pStyle w:val="JuristischerAbsatznummeriert"/>
      </w:pPr>
      <w:commentRangeStart w:id="329"/>
      <w:r w:rsidRPr="000E7543">
        <w:t>Z</w:t>
      </w:r>
      <w:bookmarkStart w:id="330" w:name="eNV_EA47B45DA74F439393B4595E7ADA3E23_1"/>
      <w:bookmarkEnd w:id="330"/>
      <w:r w:rsidRPr="000E7543">
        <w:t>ur Erfüllung ihrer Vorbildfunktion können Bund und Länder über die Sanierungsvorgaben dieses Gesetzes hinausgehen. Dies gilt insbesondere für das zu erreichende</w:t>
      </w:r>
      <w:r w:rsidR="00D91A4C">
        <w:t xml:space="preserve"> </w:t>
      </w:r>
      <w:r w:rsidRPr="000E7543">
        <w:t>energetische Niveau und die Höhe der Jahressanierungsquote</w:t>
      </w:r>
      <w:commentRangeEnd w:id="329"/>
      <w:r w:rsidR="00AF2AFC" w:rsidRPr="000E7543">
        <w:rPr>
          <w:rStyle w:val="Kommentarzeichen"/>
          <w:sz w:val="22"/>
          <w:szCs w:val="22"/>
        </w:rPr>
        <w:commentReference w:id="329"/>
      </w:r>
      <w:r w:rsidRPr="000E7543">
        <w:t>.</w:t>
      </w:r>
    </w:p>
    <w:p w14:paraId="00BA7FC9" w14:textId="77777777" w:rsidR="000E7543" w:rsidRPr="000E7543" w:rsidRDefault="00787B62" w:rsidP="00842D32">
      <w:pPr>
        <w:pStyle w:val="JuristischerAbsatznummeriert"/>
      </w:pPr>
      <w:bookmarkStart w:id="331" w:name="eNV_467AA82FAA234D7E9CFE6DEAAEADDB42_1"/>
      <w:bookmarkEnd w:id="331"/>
      <w:r w:rsidRPr="007D0E07">
        <w:rPr>
          <w:rStyle w:val="Einzelverweisziel"/>
        </w:rPr>
        <w:t>D</w:t>
      </w:r>
      <w:bookmarkStart w:id="332" w:name="eNV_EFD8F1DE3C9A43139E7F96910A81C634_1"/>
      <w:r w:rsidRPr="007D0E07">
        <w:rPr>
          <w:rStyle w:val="Einzelverweisziel"/>
        </w:rPr>
        <w:t xml:space="preserve">ie </w:t>
      </w:r>
      <w:r w:rsidR="000E7543" w:rsidRPr="007D0E07">
        <w:rPr>
          <w:rStyle w:val="Einzelverweisziel"/>
        </w:rPr>
        <w:t>Länder</w:t>
      </w:r>
      <w:bookmarkEnd w:id="332"/>
      <w:r w:rsidR="000E7543" w:rsidRPr="000E7543">
        <w:t xml:space="preserve"> können auch die </w:t>
      </w:r>
      <w:r w:rsidR="00D91A4C">
        <w:t>P</w:t>
      </w:r>
      <w:r w:rsidR="000E7543" w:rsidRPr="000E7543">
        <w:t xml:space="preserve">flicht </w:t>
      </w:r>
      <w:r w:rsidR="00D91A4C">
        <w:t xml:space="preserve">zur Eintragung </w:t>
      </w:r>
      <w:r w:rsidR="000E7543" w:rsidRPr="000E7543">
        <w:t xml:space="preserve">in das Gebäudeinventar ausweiten, soweit dort die hierfür erforderlichen technischen Voraussetzungen gegeben sind. </w:t>
      </w:r>
      <w:r w:rsidR="007D0E07" w:rsidRPr="007D0E07">
        <w:rPr>
          <w:rStyle w:val="Binnenverweis"/>
        </w:rPr>
        <w:fldChar w:fldCharType="begin"/>
      </w:r>
      <w:r w:rsidR="007D0E07" w:rsidRPr="007D0E07">
        <w:rPr>
          <w:rStyle w:val="Binnenverweis"/>
        </w:rPr>
        <w:instrText xml:space="preserve"> DOCVARIABLE "eNV_EFD8F1DE3C9A43139E7F96910A81C634" \* MERGEFORMAT </w:instrText>
      </w:r>
      <w:r w:rsidR="007D0E07" w:rsidRPr="007D0E07">
        <w:rPr>
          <w:rStyle w:val="Binnenverweis"/>
        </w:rPr>
        <w:fldChar w:fldCharType="separate"/>
      </w:r>
      <w:r w:rsidR="007D0E07" w:rsidRPr="007D0E07">
        <w:rPr>
          <w:rStyle w:val="Binnenverweis"/>
        </w:rPr>
        <w:t>Satz 1</w:t>
      </w:r>
      <w:r w:rsidR="007D0E07" w:rsidRPr="007D0E07">
        <w:rPr>
          <w:rStyle w:val="Binnenverweis"/>
        </w:rPr>
        <w:fldChar w:fldCharType="end"/>
      </w:r>
      <w:r w:rsidR="000E7543" w:rsidRPr="000E7543">
        <w:t xml:space="preserve"> be</w:t>
      </w:r>
      <w:r w:rsidR="007D0E07">
        <w:t>zieht sich</w:t>
      </w:r>
      <w:r w:rsidR="000E7543" w:rsidRPr="000E7543">
        <w:t xml:space="preserve"> nicht nur </w:t>
      </w:r>
      <w:r w:rsidR="002E10A5">
        <w:t xml:space="preserve">auf </w:t>
      </w:r>
      <w:r w:rsidR="000E7543" w:rsidRPr="000E7543">
        <w:t xml:space="preserve">etwaige zusätzliche gebäudebezogene Daten, sondern auch </w:t>
      </w:r>
      <w:r w:rsidR="002E10A5">
        <w:t xml:space="preserve">auf </w:t>
      </w:r>
      <w:r w:rsidR="000E7543" w:rsidRPr="000E7543">
        <w:t>die Frequenz der Datenerhebung.</w:t>
      </w:r>
      <w:bookmarkStart w:id="333" w:name="eNV_A678D6C6B9854298A13786CA3129D3AD_1"/>
      <w:bookmarkStart w:id="334" w:name="_Toc2CCC42C25C8B4A378BCDAB074E56ADA2"/>
      <w:bookmarkEnd w:id="333"/>
      <w:bookmarkEnd w:id="334"/>
    </w:p>
    <w:p w14:paraId="0DC4EBC2" w14:textId="77777777" w:rsidR="000E7543" w:rsidRPr="000E7543" w:rsidRDefault="000E7543" w:rsidP="000E7543">
      <w:pPr>
        <w:pStyle w:val="ParagraphBezeichner"/>
      </w:pPr>
    </w:p>
    <w:p w14:paraId="56952B9F" w14:textId="77777777" w:rsidR="000E7543" w:rsidRPr="000E7543" w:rsidRDefault="000E7543" w:rsidP="000E7543">
      <w:pPr>
        <w:pStyle w:val="Paragraphberschrift"/>
      </w:pPr>
      <w:bookmarkStart w:id="335" w:name="_Toc00AE1936EF074BD38742AB02B42E30A9"/>
      <w:r w:rsidRPr="00304F9C">
        <w:rPr>
          <w:rStyle w:val="Einzelverweisziel"/>
        </w:rPr>
        <w:t>Ü</w:t>
      </w:r>
      <w:bookmarkStart w:id="336" w:name="eNV_905CCAFB0E9B406E9AAE80122C6C2592_1"/>
      <w:bookmarkStart w:id="337" w:name="eNV_7DC80C333693440F9A3D58EDF9AFDA29_1"/>
      <w:bookmarkEnd w:id="336"/>
      <w:r w:rsidRPr="00304F9C">
        <w:rPr>
          <w:rStyle w:val="Einzelverweisziel"/>
        </w:rPr>
        <w:t>bergangsvorschrift zur</w:t>
      </w:r>
      <w:bookmarkEnd w:id="337"/>
      <w:r>
        <w:t xml:space="preserve"> Nutzung des Gebäudeinventars</w:t>
      </w:r>
      <w:bookmarkEnd w:id="335"/>
    </w:p>
    <w:p w14:paraId="33B7564E" w14:textId="77777777" w:rsidR="000E7543" w:rsidRPr="000E7543" w:rsidRDefault="000E7543" w:rsidP="001E66A4">
      <w:pPr>
        <w:pStyle w:val="JuristischerAbsatznichtnummeriert"/>
        <w:ind w:firstLine="0"/>
      </w:pPr>
      <w:r w:rsidRPr="000E7543">
        <w:t xml:space="preserve">Sieht dieses Gesetz eine Eintragung in das Gebäudeinventar vor und </w:t>
      </w:r>
      <w:r w:rsidR="009B27B4">
        <w:t>hat</w:t>
      </w:r>
      <w:r w:rsidR="002E10A5">
        <w:t xml:space="preserve"> das Bundesministerium </w:t>
      </w:r>
      <w:r w:rsidR="009B27B4" w:rsidRPr="009B27B4">
        <w:t>für Wohnen, Stadtentwicklung und Bauwesen</w:t>
      </w:r>
      <w:r w:rsidR="009B27B4">
        <w:t xml:space="preserve"> </w:t>
      </w:r>
      <w:r w:rsidRPr="000E7543">
        <w:t xml:space="preserve">das Gebäudeinventar noch nicht </w:t>
      </w:r>
      <w:r w:rsidR="002E10A5">
        <w:t xml:space="preserve">zur Verfügung </w:t>
      </w:r>
      <w:r w:rsidR="009B27B4">
        <w:t>gestellt</w:t>
      </w:r>
      <w:r w:rsidRPr="000E7543">
        <w:t xml:space="preserve">, so </w:t>
      </w:r>
      <w:r w:rsidR="00787B62">
        <w:t xml:space="preserve">hat jedes </w:t>
      </w:r>
      <w:r w:rsidRPr="000E7543">
        <w:t>Land</w:t>
      </w:r>
      <w:r w:rsidR="003D5070">
        <w:t xml:space="preserve"> und jeder Bundeseigentümer sowie die nach </w:t>
      </w:r>
      <w:r w:rsidR="00A014D8" w:rsidRPr="00A014D8">
        <w:rPr>
          <w:rStyle w:val="Binnenverweis"/>
        </w:rPr>
        <w:fldChar w:fldCharType="begin"/>
      </w:r>
      <w:r w:rsidR="00A014D8" w:rsidRPr="00A014D8">
        <w:rPr>
          <w:rStyle w:val="Binnenverweis"/>
        </w:rPr>
        <w:instrText xml:space="preserve"> DOCVARIABLE "eNV_18A0BC35913C413BACFA52932D648F4E" \* MERGEFORMAT </w:instrText>
      </w:r>
      <w:r w:rsidR="00A014D8" w:rsidRPr="00A014D8">
        <w:rPr>
          <w:rStyle w:val="Binnenverweis"/>
        </w:rPr>
        <w:fldChar w:fldCharType="separate"/>
      </w:r>
      <w:r w:rsidR="004F4C22">
        <w:rPr>
          <w:rStyle w:val="Binnenverweis"/>
        </w:rPr>
        <w:t>§ 18 Absatz 2 Satz 2</w:t>
      </w:r>
      <w:r w:rsidR="00A014D8" w:rsidRPr="00A014D8">
        <w:rPr>
          <w:rStyle w:val="Binnenverweis"/>
        </w:rPr>
        <w:fldChar w:fldCharType="end"/>
      </w:r>
      <w:r w:rsidR="003D5070">
        <w:t xml:space="preserve"> eintragungspflichtigen öffentlichen Einrichtungen des Bundes</w:t>
      </w:r>
      <w:r w:rsidRPr="000E7543">
        <w:t xml:space="preserve"> die nach diesem Gesetz </w:t>
      </w:r>
      <w:r w:rsidR="00787B62">
        <w:t xml:space="preserve">in das Gebäudeinventar </w:t>
      </w:r>
      <w:r w:rsidRPr="000E7543">
        <w:t xml:space="preserve">einzutragenden Daten </w:t>
      </w:r>
      <w:r w:rsidR="00623FE7">
        <w:t xml:space="preserve">fristgerecht </w:t>
      </w:r>
      <w:r w:rsidRPr="000E7543">
        <w:t xml:space="preserve">gebündelt in Textform an die Geschäftsstelle </w:t>
      </w:r>
      <w:r w:rsidR="002E10A5">
        <w:t xml:space="preserve">nach </w:t>
      </w:r>
      <w:r w:rsidR="003D2061" w:rsidRPr="003D2061">
        <w:rPr>
          <w:rStyle w:val="Binnenverweis"/>
        </w:rPr>
        <w:fldChar w:fldCharType="begin"/>
      </w:r>
      <w:r w:rsidR="003D2061" w:rsidRPr="003D2061">
        <w:rPr>
          <w:rStyle w:val="Binnenverweis"/>
        </w:rPr>
        <w:instrText xml:space="preserve"> DOCVARIABLE "eNV_50ADB5064A584B329822A6F686011656" \* MERGEFORMAT </w:instrText>
      </w:r>
      <w:r w:rsidR="003D2061" w:rsidRPr="003D2061">
        <w:rPr>
          <w:rStyle w:val="Binnenverweis"/>
        </w:rPr>
        <w:fldChar w:fldCharType="separate"/>
      </w:r>
      <w:r w:rsidR="003D2061" w:rsidRPr="003D2061">
        <w:rPr>
          <w:rStyle w:val="Binnenverweis"/>
        </w:rPr>
        <w:t>§ 21</w:t>
      </w:r>
      <w:r w:rsidR="003D2061" w:rsidRPr="003D2061">
        <w:rPr>
          <w:rStyle w:val="Binnenverweis"/>
        </w:rPr>
        <w:fldChar w:fldCharType="end"/>
      </w:r>
      <w:r w:rsidR="003D5070">
        <w:t xml:space="preserve"> zu übermitteln</w:t>
      </w:r>
      <w:r w:rsidRPr="000E7543">
        <w:t>.</w:t>
      </w:r>
    </w:p>
    <w:p w14:paraId="1B76C0E9" w14:textId="77777777" w:rsidR="000E7543" w:rsidRPr="000E7543" w:rsidRDefault="000E7543" w:rsidP="000E7543">
      <w:pPr>
        <w:pStyle w:val="ParagraphBezeichner"/>
      </w:pPr>
    </w:p>
    <w:p w14:paraId="35D36491" w14:textId="77777777" w:rsidR="000E7543" w:rsidRPr="00C73E30" w:rsidRDefault="000E7543" w:rsidP="000E7543">
      <w:pPr>
        <w:pStyle w:val="Paragraphberschrift"/>
      </w:pPr>
      <w:bookmarkStart w:id="338" w:name="_Toc647495F0456D4FC5B9BC2EFBB7B966BB"/>
      <w:r w:rsidRPr="00304F9C">
        <w:rPr>
          <w:rStyle w:val="Einzelverweisziel"/>
        </w:rPr>
        <w:t>I</w:t>
      </w:r>
      <w:bookmarkStart w:id="339" w:name="eNV_06AD5D583D0041A4BDCE2504B9CAA4B7_1"/>
      <w:bookmarkStart w:id="340" w:name="eNV_7BB46DB162CA4EF49D876DD291760346_1"/>
      <w:bookmarkEnd w:id="339"/>
      <w:r w:rsidRPr="00304F9C">
        <w:rPr>
          <w:rStyle w:val="Einzelverweisziel"/>
        </w:rPr>
        <w:t>nkrafttreten</w:t>
      </w:r>
      <w:bookmarkEnd w:id="338"/>
      <w:bookmarkEnd w:id="340"/>
    </w:p>
    <w:p w14:paraId="09C5D1D1" w14:textId="77777777" w:rsidR="001902F4" w:rsidRDefault="000E7543" w:rsidP="000E7543">
      <w:pPr>
        <w:pStyle w:val="JuristischerAbsatznichtnummeriert"/>
        <w:ind w:firstLine="0"/>
      </w:pPr>
      <w:r w:rsidRPr="000E7543">
        <w:t>Dieses Gesetz tritt am Tag nach der Verkündung in Kraft.</w:t>
      </w:r>
    </w:p>
    <w:p w14:paraId="050EE8D1" w14:textId="77777777" w:rsidR="000E7543" w:rsidRDefault="000E7543" w:rsidP="000E7543">
      <w:pPr>
        <w:pStyle w:val="JuristischerAbsatznummeriert"/>
        <w:numPr>
          <w:ilvl w:val="0"/>
          <w:numId w:val="0"/>
        </w:numPr>
      </w:pPr>
    </w:p>
    <w:p w14:paraId="28063BA5" w14:textId="77777777" w:rsidR="000E7543" w:rsidRPr="000E7543" w:rsidRDefault="000E7543" w:rsidP="000E7543">
      <w:pPr>
        <w:pStyle w:val="JuristischerAbsatznummeriert"/>
        <w:numPr>
          <w:ilvl w:val="0"/>
          <w:numId w:val="0"/>
        </w:numPr>
      </w:pPr>
    </w:p>
    <w:p w14:paraId="122AF8BE" w14:textId="77777777" w:rsidR="00016BAD" w:rsidRPr="00624FA6" w:rsidRDefault="00016BAD" w:rsidP="001902F4">
      <w:pPr>
        <w:pStyle w:val="EU-Rechtsakteberschrift"/>
      </w:pPr>
      <w:r w:rsidRPr="00624FA6">
        <w:t>EU-Rechtsakte:</w:t>
      </w:r>
    </w:p>
    <w:p w14:paraId="159555A9" w14:textId="77777777" w:rsidR="00016BAD" w:rsidRPr="00B217AE" w:rsidRDefault="00573AD8" w:rsidP="00573AD8">
      <w:pPr>
        <w:pStyle w:val="EU-Rechtsaktenichtnummeriert"/>
      </w:pPr>
      <w:r w:rsidRPr="00B217AE">
        <w:t>Richtlinie (EU) 2023/1791 in der Fassung vom 13. September 2023, Richtlinie (EU) 2024/1275 in der Fassung vom 24. April 2024</w:t>
      </w:r>
    </w:p>
    <w:p w14:paraId="1D03F68F" w14:textId="77777777" w:rsidR="0072169F" w:rsidRDefault="0072169F" w:rsidP="0072169F">
      <w:pPr>
        <w:sectPr w:rsidR="0072169F" w:rsidSect="00A33701">
          <w:pgSz w:w="11907" w:h="16839"/>
          <w:pgMar w:top="1134" w:right="1417" w:bottom="1134" w:left="1701" w:header="709" w:footer="709" w:gutter="0"/>
          <w:cols w:space="708"/>
          <w:docGrid w:linePitch="360"/>
        </w:sectPr>
      </w:pPr>
    </w:p>
    <w:p w14:paraId="3C168E56" w14:textId="77777777" w:rsidR="0072169F" w:rsidRPr="0072169F" w:rsidRDefault="0072169F" w:rsidP="00D648C4">
      <w:pPr>
        <w:pStyle w:val="AnlageBezeichnernichtnummeriert"/>
      </w:pPr>
    </w:p>
    <w:p w14:paraId="485F5089" w14:textId="77777777" w:rsidR="00B6345F" w:rsidRDefault="004F3EFF" w:rsidP="004F3EFF">
      <w:pPr>
        <w:pStyle w:val="Anlageberschrift"/>
      </w:pPr>
      <w:bookmarkStart w:id="341" w:name="_Hlk241504835"/>
      <w:bookmarkStart w:id="342" w:name="_TocD63CDDBD5B244C5B936CDBC78BF8667E"/>
      <w:commentRangeStart w:id="343"/>
      <w:r>
        <w:t xml:space="preserve">Höchstwerte der </w:t>
      </w:r>
      <w:r w:rsidRPr="004F3EFF">
        <w:t>Wärmedurchgangskoeffizienten von Außenbauteilen</w:t>
      </w:r>
      <w:bookmarkEnd w:id="341"/>
      <w:r w:rsidR="00B6345F">
        <w:t xml:space="preserve"> </w:t>
      </w:r>
    </w:p>
    <w:p w14:paraId="0BA162B4" w14:textId="77777777" w:rsidR="0072169F" w:rsidRDefault="00B6345F" w:rsidP="004F3EFF">
      <w:pPr>
        <w:pStyle w:val="Anlageberschrift"/>
      </w:pPr>
      <w:bookmarkStart w:id="344" w:name="_TocEDF85BF2C9B54730ABB6646B02D70CDE"/>
      <w:r>
        <w:br/>
      </w:r>
      <w:r w:rsidR="004F3EFF" w:rsidRPr="00D648C4">
        <w:rPr>
          <w:b w:val="0"/>
          <w:bCs/>
          <w:sz w:val="22"/>
        </w:rPr>
        <w:t xml:space="preserve">Anlage zu §11 Absatz </w:t>
      </w:r>
      <w:r>
        <w:rPr>
          <w:b w:val="0"/>
          <w:bCs/>
          <w:sz w:val="22"/>
        </w:rPr>
        <w:t xml:space="preserve">2 </w:t>
      </w:r>
      <w:r w:rsidR="004F3EFF" w:rsidRPr="00D648C4">
        <w:rPr>
          <w:b w:val="0"/>
          <w:bCs/>
          <w:sz w:val="22"/>
        </w:rPr>
        <w:t>Nummer 3</w:t>
      </w:r>
      <w:r w:rsidR="004F3EFF">
        <w:t xml:space="preserve"> </w:t>
      </w:r>
      <w:bookmarkEnd w:id="342"/>
      <w:bookmarkEnd w:id="344"/>
    </w:p>
    <w:p w14:paraId="49543914" w14:textId="77777777" w:rsidR="006C70F6" w:rsidRPr="006C70F6" w:rsidRDefault="006C70F6" w:rsidP="00D648C4">
      <w:pPr>
        <w:pStyle w:val="Text"/>
      </w:pPr>
    </w:p>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29"/>
        <w:gridCol w:w="2930"/>
        <w:gridCol w:w="2930"/>
      </w:tblGrid>
      <w:tr w:rsidR="006C70F6" w:rsidRPr="006C70F6" w14:paraId="3DCAB00C" w14:textId="77777777" w:rsidTr="006C70F6">
        <w:tc>
          <w:tcPr>
            <w:tcW w:w="2929" w:type="dxa"/>
          </w:tcPr>
          <w:p w14:paraId="3F1E9C1E" w14:textId="77777777" w:rsidR="006C70F6" w:rsidRPr="00D648C4" w:rsidRDefault="006C70F6" w:rsidP="006C70F6">
            <w:pPr>
              <w:pStyle w:val="EU-Rechtsaktenichtnummeriert"/>
              <w:rPr>
                <w:sz w:val="22"/>
              </w:rPr>
            </w:pPr>
            <w:r w:rsidRPr="00D648C4">
              <w:rPr>
                <w:sz w:val="22"/>
              </w:rPr>
              <w:t>Nummer</w:t>
            </w:r>
          </w:p>
        </w:tc>
        <w:tc>
          <w:tcPr>
            <w:tcW w:w="2930" w:type="dxa"/>
          </w:tcPr>
          <w:p w14:paraId="1457FB4D" w14:textId="77777777" w:rsidR="006C70F6" w:rsidRPr="00D648C4" w:rsidRDefault="006C70F6" w:rsidP="006C70F6">
            <w:pPr>
              <w:pStyle w:val="EU-Rechtsaktenichtnummeriert"/>
              <w:rPr>
                <w:sz w:val="22"/>
              </w:rPr>
            </w:pPr>
            <w:r w:rsidRPr="00D648C4">
              <w:rPr>
                <w:sz w:val="22"/>
              </w:rPr>
              <w:t xml:space="preserve">Außenbauteil </w:t>
            </w:r>
          </w:p>
        </w:tc>
        <w:tc>
          <w:tcPr>
            <w:tcW w:w="2930" w:type="dxa"/>
          </w:tcPr>
          <w:p w14:paraId="0E5068A1" w14:textId="77777777" w:rsidR="006C70F6" w:rsidRPr="00D648C4" w:rsidRDefault="006C70F6" w:rsidP="006C70F6">
            <w:pPr>
              <w:pStyle w:val="EU-Rechtsaktenichtnummeriert"/>
              <w:rPr>
                <w:sz w:val="22"/>
              </w:rPr>
            </w:pPr>
            <w:r w:rsidRPr="00D648C4">
              <w:rPr>
                <w:sz w:val="22"/>
              </w:rPr>
              <w:t>Höchstwerte der Wärmedurchgangskoeffizienten Umax [W/(m²K)]</w:t>
            </w:r>
          </w:p>
        </w:tc>
      </w:tr>
      <w:tr w:rsidR="004F40E4" w:rsidRPr="006C70F6" w14:paraId="2A3F7B3E" w14:textId="77777777" w:rsidTr="006C70F6">
        <w:tc>
          <w:tcPr>
            <w:tcW w:w="2929" w:type="dxa"/>
          </w:tcPr>
          <w:p w14:paraId="23D081BF" w14:textId="77777777" w:rsidR="004F40E4" w:rsidRPr="006C70F6" w:rsidRDefault="004F40E4" w:rsidP="004F40E4">
            <w:pPr>
              <w:pStyle w:val="EU-Rechtsaktenichtnummeriert"/>
            </w:pPr>
            <w:r>
              <w:t>1</w:t>
            </w:r>
          </w:p>
        </w:tc>
        <w:tc>
          <w:tcPr>
            <w:tcW w:w="2930" w:type="dxa"/>
          </w:tcPr>
          <w:p w14:paraId="110E3782" w14:textId="77777777" w:rsidR="004F40E4" w:rsidRPr="006C70F6" w:rsidRDefault="004F40E4" w:rsidP="004F40E4">
            <w:pPr>
              <w:pStyle w:val="EU-Rechtsaktenichtnummeriert"/>
            </w:pPr>
            <w:r w:rsidRPr="005422C9">
              <w:t>Außenwände</w:t>
            </w:r>
          </w:p>
        </w:tc>
        <w:tc>
          <w:tcPr>
            <w:tcW w:w="2930" w:type="dxa"/>
          </w:tcPr>
          <w:p w14:paraId="697435C3" w14:textId="77777777" w:rsidR="004F40E4" w:rsidRPr="006C70F6" w:rsidRDefault="004F40E4" w:rsidP="00D648C4">
            <w:pPr>
              <w:pStyle w:val="EU-Rechtsaktenichtnummeriert"/>
              <w:jc w:val="center"/>
            </w:pPr>
            <w:r w:rsidRPr="006D5EF4">
              <w:t>0,6</w:t>
            </w:r>
          </w:p>
        </w:tc>
      </w:tr>
      <w:tr w:rsidR="004F40E4" w:rsidRPr="006C70F6" w14:paraId="612ED495" w14:textId="77777777" w:rsidTr="006C70F6">
        <w:tc>
          <w:tcPr>
            <w:tcW w:w="2929" w:type="dxa"/>
          </w:tcPr>
          <w:p w14:paraId="6067C799" w14:textId="77777777" w:rsidR="004F40E4" w:rsidRPr="006C70F6" w:rsidRDefault="004F40E4" w:rsidP="004F40E4">
            <w:pPr>
              <w:pStyle w:val="EU-Rechtsaktenichtnummeriert"/>
            </w:pPr>
            <w:r>
              <w:t>2</w:t>
            </w:r>
          </w:p>
        </w:tc>
        <w:tc>
          <w:tcPr>
            <w:tcW w:w="2930" w:type="dxa"/>
          </w:tcPr>
          <w:p w14:paraId="08611CC4" w14:textId="77777777" w:rsidR="004F40E4" w:rsidRPr="006C70F6" w:rsidRDefault="004F40E4" w:rsidP="004F40E4">
            <w:pPr>
              <w:pStyle w:val="EU-Rechtsaktenichtnummeriert"/>
            </w:pPr>
            <w:r w:rsidRPr="005422C9">
              <w:t>Gegen Außenluft abgrenzende Fenster, Fenstertüren und Dachflächenfenster</w:t>
            </w:r>
          </w:p>
        </w:tc>
        <w:tc>
          <w:tcPr>
            <w:tcW w:w="2930" w:type="dxa"/>
          </w:tcPr>
          <w:p w14:paraId="10993910" w14:textId="77777777" w:rsidR="004F40E4" w:rsidRPr="006C70F6" w:rsidRDefault="004F40E4" w:rsidP="00D648C4">
            <w:pPr>
              <w:pStyle w:val="EU-Rechtsaktenichtnummeriert"/>
              <w:jc w:val="center"/>
            </w:pPr>
            <w:r w:rsidRPr="006D5EF4">
              <w:t>3,0</w:t>
            </w:r>
          </w:p>
        </w:tc>
      </w:tr>
      <w:tr w:rsidR="004F40E4" w:rsidRPr="006C70F6" w14:paraId="57912A1B" w14:textId="77777777" w:rsidTr="006C70F6">
        <w:tc>
          <w:tcPr>
            <w:tcW w:w="2929" w:type="dxa"/>
          </w:tcPr>
          <w:p w14:paraId="5C9E33B1" w14:textId="77777777" w:rsidR="004F40E4" w:rsidRPr="006C70F6" w:rsidRDefault="004F40E4" w:rsidP="004F40E4">
            <w:pPr>
              <w:pStyle w:val="EU-Rechtsaktenichtnummeriert"/>
            </w:pPr>
            <w:r>
              <w:t>3</w:t>
            </w:r>
          </w:p>
        </w:tc>
        <w:tc>
          <w:tcPr>
            <w:tcW w:w="2930" w:type="dxa"/>
          </w:tcPr>
          <w:p w14:paraId="3C31E5CB" w14:textId="77777777" w:rsidR="004F40E4" w:rsidRPr="006C70F6" w:rsidRDefault="004F40E4" w:rsidP="004F40E4">
            <w:pPr>
              <w:pStyle w:val="EU-Rechtsaktenichtnummeriert"/>
            </w:pPr>
            <w:r w:rsidRPr="005422C9">
              <w:t>Außentüren</w:t>
            </w:r>
          </w:p>
        </w:tc>
        <w:tc>
          <w:tcPr>
            <w:tcW w:w="2930" w:type="dxa"/>
          </w:tcPr>
          <w:p w14:paraId="61496413" w14:textId="77777777" w:rsidR="004F40E4" w:rsidRPr="006C70F6" w:rsidRDefault="004F40E4" w:rsidP="00D648C4">
            <w:pPr>
              <w:pStyle w:val="EU-Rechtsaktenichtnummeriert"/>
              <w:jc w:val="center"/>
            </w:pPr>
            <w:r w:rsidRPr="006D5EF4">
              <w:t>2,9</w:t>
            </w:r>
          </w:p>
        </w:tc>
      </w:tr>
      <w:tr w:rsidR="004F40E4" w:rsidRPr="006C70F6" w14:paraId="36C137DA" w14:textId="77777777" w:rsidTr="006C70F6">
        <w:tc>
          <w:tcPr>
            <w:tcW w:w="2929" w:type="dxa"/>
          </w:tcPr>
          <w:p w14:paraId="77093BA7" w14:textId="77777777" w:rsidR="004F40E4" w:rsidRPr="006C70F6" w:rsidRDefault="004F40E4" w:rsidP="004F40E4">
            <w:pPr>
              <w:pStyle w:val="EU-Rechtsaktenichtnummeriert"/>
            </w:pPr>
            <w:r>
              <w:t>4</w:t>
            </w:r>
          </w:p>
        </w:tc>
        <w:tc>
          <w:tcPr>
            <w:tcW w:w="2930" w:type="dxa"/>
          </w:tcPr>
          <w:p w14:paraId="38425A73" w14:textId="77777777" w:rsidR="004F40E4" w:rsidRPr="006C70F6" w:rsidRDefault="004F40E4" w:rsidP="004F40E4">
            <w:pPr>
              <w:pStyle w:val="EU-Rechtsaktenichtnummeriert"/>
            </w:pPr>
            <w:r w:rsidRPr="005422C9">
              <w:t>Gegen Außenluft abgrenzende Dachflächen einschließlich Dachgauben sowie gegen unbeheizte Dachräume abgrenzende Decken (oberste Geschossdecken)</w:t>
            </w:r>
          </w:p>
        </w:tc>
        <w:tc>
          <w:tcPr>
            <w:tcW w:w="2930" w:type="dxa"/>
          </w:tcPr>
          <w:p w14:paraId="6494AD17" w14:textId="77777777" w:rsidR="004F40E4" w:rsidRPr="006C70F6" w:rsidRDefault="004F40E4" w:rsidP="00D648C4">
            <w:pPr>
              <w:pStyle w:val="EU-Rechtsaktenichtnummeriert"/>
              <w:jc w:val="center"/>
            </w:pPr>
            <w:r w:rsidRPr="006D5EF4">
              <w:t>0,4</w:t>
            </w:r>
          </w:p>
        </w:tc>
      </w:tr>
      <w:tr w:rsidR="004F40E4" w:rsidRPr="006C70F6" w14:paraId="6BAC4565" w14:textId="77777777" w:rsidTr="006C70F6">
        <w:tc>
          <w:tcPr>
            <w:tcW w:w="2929" w:type="dxa"/>
          </w:tcPr>
          <w:p w14:paraId="2D8880A3" w14:textId="77777777" w:rsidR="004F40E4" w:rsidRPr="006C70F6" w:rsidRDefault="004F40E4" w:rsidP="004F40E4">
            <w:pPr>
              <w:pStyle w:val="EU-Rechtsaktenichtnummeriert"/>
            </w:pPr>
            <w:r>
              <w:t>5</w:t>
            </w:r>
          </w:p>
        </w:tc>
        <w:tc>
          <w:tcPr>
            <w:tcW w:w="2930" w:type="dxa"/>
          </w:tcPr>
          <w:p w14:paraId="68BBA9E8" w14:textId="77777777" w:rsidR="004F40E4" w:rsidRPr="006C70F6" w:rsidRDefault="004F40E4" w:rsidP="004F40E4">
            <w:pPr>
              <w:pStyle w:val="EU-Rechtsaktenichtnummeriert"/>
            </w:pPr>
            <w:r w:rsidRPr="005422C9">
              <w:t>Decken, die beheizte Räume nach unten zum Erdreich, zur Außenluft oder zu unbeheizten Räumen abgrenzen</w:t>
            </w:r>
          </w:p>
        </w:tc>
        <w:tc>
          <w:tcPr>
            <w:tcW w:w="2930" w:type="dxa"/>
          </w:tcPr>
          <w:p w14:paraId="02720812" w14:textId="77777777" w:rsidR="004F40E4" w:rsidRPr="006C70F6" w:rsidRDefault="004F40E4" w:rsidP="00D648C4">
            <w:pPr>
              <w:pStyle w:val="EU-Rechtsaktenichtnummeriert"/>
              <w:jc w:val="center"/>
            </w:pPr>
            <w:r w:rsidRPr="006D5EF4">
              <w:t>0,6</w:t>
            </w:r>
          </w:p>
        </w:tc>
      </w:tr>
    </w:tbl>
    <w:commentRangeEnd w:id="343"/>
    <w:p w14:paraId="55114797" w14:textId="65B6D3F1" w:rsidR="00573AD8" w:rsidRDefault="00E66716" w:rsidP="00A85E80">
      <w:pPr>
        <w:pStyle w:val="EU-Rechtsaktenichtnummeriert"/>
        <w:ind w:left="1276"/>
        <w:sectPr w:rsidR="00573AD8" w:rsidSect="00A33701">
          <w:pgSz w:w="11907" w:h="16839"/>
          <w:pgMar w:top="1134" w:right="1417" w:bottom="1134" w:left="1701" w:header="709" w:footer="709" w:gutter="0"/>
          <w:cols w:space="708"/>
          <w:docGrid w:linePitch="360"/>
        </w:sectPr>
      </w:pPr>
      <w:r>
        <w:rPr>
          <w:rStyle w:val="Kommentarzeichen"/>
          <w:sz w:val="18"/>
          <w:szCs w:val="22"/>
        </w:rPr>
        <w:commentReference w:id="343"/>
      </w:r>
    </w:p>
    <w:p w14:paraId="12F452A9" w14:textId="77777777" w:rsidR="00016BAD" w:rsidRDefault="00016BAD" w:rsidP="001902F4">
      <w:pPr>
        <w:pStyle w:val="BegrndungTitel"/>
      </w:pPr>
      <w:r>
        <w:t>Begründung</w:t>
      </w:r>
    </w:p>
    <w:p w14:paraId="4213D8F6" w14:textId="77777777" w:rsidR="00016BAD" w:rsidRDefault="00016BAD" w:rsidP="001902F4">
      <w:pPr>
        <w:pStyle w:val="BegrndungAllgemeinerTeil"/>
      </w:pPr>
      <w:r>
        <w:t>A. Allgemeiner Teil</w:t>
      </w:r>
    </w:p>
    <w:p w14:paraId="0E773EB8" w14:textId="77777777" w:rsidR="00016BAD" w:rsidRDefault="00016BAD" w:rsidP="001902F4">
      <w:pPr>
        <w:pStyle w:val="berschriftrmischBegrndung"/>
      </w:pPr>
      <w:r>
        <w:t>Zielsetzung und Notwendigkeit der Regelungen</w:t>
      </w:r>
    </w:p>
    <w:p w14:paraId="0FADDB29" w14:textId="77777777" w:rsidR="00D30BD5" w:rsidRPr="00D30BD5" w:rsidRDefault="00D30BD5" w:rsidP="00D30BD5">
      <w:pPr>
        <w:pStyle w:val="Text"/>
      </w:pPr>
      <w:r w:rsidRPr="00D30BD5">
        <w:t xml:space="preserve">Die Neufassung der Energieeffizienzrichtlinie (Richtlinie (EU) 2023/1791 des Europäischen Parlaments und des Rates vom 13. September 2023 zur Energieeffizienz und zur Änderung der Verordnung (EU) 2023/955 (ABl. L 231 vom 20.9.2023, S. 1) wurde am 20. September 2023 im Amtsblatt der Europäischen Union veröffentlicht und ist am 10. Oktober 2023 in Kraft getreten. Die Umsetzungsfrist der Energieeffizienzrichtlinie endete </w:t>
      </w:r>
      <w:r w:rsidR="00E2370E" w:rsidRPr="00E2370E">
        <w:t xml:space="preserve">grundsätzlich </w:t>
      </w:r>
      <w:r w:rsidRPr="00D30BD5">
        <w:t xml:space="preserve">am 10. Oktober 2025. Zwar wurden </w:t>
      </w:r>
      <w:r w:rsidR="005B32E2">
        <w:t xml:space="preserve">insbesondere </w:t>
      </w:r>
      <w:r w:rsidRPr="00D30BD5">
        <w:t xml:space="preserve">mit dem Energieeffizienzgesetz (EnEfG) bereits wesentliche Anforderungen der Neufassung der Energieeffizienzrichtlinie in nationales Recht umgesetzt, die Umsetzung von Artikel 6 Energieeffizienzrichtlinie steht </w:t>
      </w:r>
      <w:r w:rsidR="005B32E2">
        <w:t xml:space="preserve">aber </w:t>
      </w:r>
      <w:r w:rsidRPr="00D30BD5">
        <w:t xml:space="preserve">noch aus und ist zwingend erforderlich. </w:t>
      </w:r>
      <w:r w:rsidR="005B32E2" w:rsidRPr="00D30BD5">
        <w:t>Mit</w:t>
      </w:r>
      <w:r w:rsidR="005B32E2">
        <w:t xml:space="preserve"> diesem Artikel wird </w:t>
      </w:r>
      <w:r w:rsidR="005B32E2" w:rsidRPr="00D30BD5">
        <w:t xml:space="preserve">gegenüber dem früher geltenden Artikel 5 Energieeffizienzrichtlinie alte Fassung die Vorbildfunktion der öffentlichen Hand deutlich über den Bund hinaus auf </w:t>
      </w:r>
      <w:r w:rsidR="00CE1436">
        <w:t xml:space="preserve">alle </w:t>
      </w:r>
      <w:r w:rsidR="005B32E2" w:rsidRPr="00D30BD5">
        <w:t>öffentliche</w:t>
      </w:r>
      <w:r w:rsidR="00CE1436">
        <w:t>n</w:t>
      </w:r>
      <w:r w:rsidR="005B32E2" w:rsidRPr="00D30BD5">
        <w:t xml:space="preserve"> Einrichtungen erweitert</w:t>
      </w:r>
      <w:r w:rsidR="005B32E2">
        <w:t xml:space="preserve">. </w:t>
      </w:r>
      <w:r w:rsidRPr="00D30BD5">
        <w:t xml:space="preserve">Wegen des reinen Gebäudebezugs erfolgt diese im vorliegenden Umsetzungsgesetz unter Federführung des Bundesministeriums für Wohnen, Stadtentwicklung und Bauwesen. </w:t>
      </w:r>
    </w:p>
    <w:p w14:paraId="1BBD5DDB" w14:textId="77777777" w:rsidR="00016BAD" w:rsidRDefault="00016BAD" w:rsidP="001902F4">
      <w:pPr>
        <w:pStyle w:val="berschriftrmischBegrndung"/>
      </w:pPr>
      <w:r>
        <w:t>Wesentlicher Inhalt des Entwurfs</w:t>
      </w:r>
    </w:p>
    <w:p w14:paraId="4AC6699C" w14:textId="77777777" w:rsidR="00D30BD5" w:rsidRPr="00D30BD5" w:rsidRDefault="00D30BD5" w:rsidP="00D30BD5">
      <w:pPr>
        <w:pStyle w:val="Text"/>
        <w:spacing w:before="0" w:after="0"/>
        <w:rPr>
          <w:bCs/>
        </w:rPr>
      </w:pPr>
      <w:r w:rsidRPr="00D30BD5">
        <w:rPr>
          <w:bCs/>
        </w:rPr>
        <w:t>Ziel des Gesetzes ist die Umsetzung von Artikel 6 Energieeffizienzrichtlinie. Die Umsetzung geht einerseits angesichts der ambitionierten Zielvorgaben und andererseits angesichts der beschränkten Ressourcen der betroffenen öffentlichen Einrichtungen nicht über die Vorgaben der Energieeffizienzrichtlinie hinaus. Im Einzelnen werden geregelt:</w:t>
      </w:r>
    </w:p>
    <w:p w14:paraId="38CE515A" w14:textId="77777777" w:rsidR="00D30BD5" w:rsidRPr="00D30BD5" w:rsidRDefault="00D30BD5" w:rsidP="00A00525">
      <w:pPr>
        <w:pStyle w:val="Text"/>
        <w:numPr>
          <w:ilvl w:val="0"/>
          <w:numId w:val="20"/>
        </w:numPr>
        <w:spacing w:before="0" w:after="0"/>
        <w:rPr>
          <w:bCs/>
        </w:rPr>
      </w:pPr>
      <w:r w:rsidRPr="00D30BD5">
        <w:rPr>
          <w:bCs/>
        </w:rPr>
        <w:t xml:space="preserve">Schaffen und Befüllen eines Gebäudeinventars mit Daten zu Gebäuden öffentlicher Einrichtungen von Bund, Ländern und Kommunen </w:t>
      </w:r>
    </w:p>
    <w:p w14:paraId="5E13AEB4" w14:textId="77777777" w:rsidR="00D30BD5" w:rsidRPr="00D30BD5" w:rsidRDefault="00D30BD5" w:rsidP="00A00525">
      <w:pPr>
        <w:pStyle w:val="Text"/>
        <w:numPr>
          <w:ilvl w:val="0"/>
          <w:numId w:val="20"/>
        </w:numPr>
        <w:spacing w:before="0" w:after="0"/>
        <w:rPr>
          <w:bCs/>
        </w:rPr>
      </w:pPr>
      <w:r w:rsidRPr="00D30BD5">
        <w:rPr>
          <w:bCs/>
        </w:rPr>
        <w:t>Aufteilen der gesamtdeutschen Sanierungsquote des Artikels 6 Energieeffizienzrichtlinie auf</w:t>
      </w:r>
      <w:r w:rsidR="00560845">
        <w:rPr>
          <w:bCs/>
        </w:rPr>
        <w:t xml:space="preserve"> die Ebene des </w:t>
      </w:r>
      <w:r w:rsidRPr="00D30BD5">
        <w:rPr>
          <w:bCs/>
        </w:rPr>
        <w:t>Bundes und der Länder</w:t>
      </w:r>
    </w:p>
    <w:p w14:paraId="34221465" w14:textId="77777777" w:rsidR="00D30BD5" w:rsidRPr="00D30BD5" w:rsidRDefault="00D30BD5" w:rsidP="00A00525">
      <w:pPr>
        <w:pStyle w:val="Text"/>
        <w:numPr>
          <w:ilvl w:val="0"/>
          <w:numId w:val="20"/>
        </w:numPr>
        <w:spacing w:before="0" w:after="0"/>
        <w:rPr>
          <w:bCs/>
        </w:rPr>
      </w:pPr>
      <w:r w:rsidRPr="00D30BD5">
        <w:rPr>
          <w:bCs/>
        </w:rPr>
        <w:t>Festlegung des anwendbaren Niedrigstenergiegebäude-Niveaus sowie reduzierter Anforderungen für bestimmte militärische Gebäude sowie Baudenkmäler, welche diesem gleichgestellt sind</w:t>
      </w:r>
    </w:p>
    <w:p w14:paraId="1A753AD7" w14:textId="77777777" w:rsidR="00D30BD5" w:rsidRDefault="00D30BD5" w:rsidP="00A00525">
      <w:pPr>
        <w:pStyle w:val="Text"/>
        <w:numPr>
          <w:ilvl w:val="0"/>
          <w:numId w:val="20"/>
        </w:numPr>
        <w:spacing w:before="0" w:after="0"/>
        <w:rPr>
          <w:bCs/>
        </w:rPr>
      </w:pPr>
      <w:r w:rsidRPr="00D30BD5">
        <w:rPr>
          <w:bCs/>
        </w:rPr>
        <w:t>Vorgaben zum Nachweis der Erfüllung dieser energetischen Niveaus</w:t>
      </w:r>
    </w:p>
    <w:p w14:paraId="1E5EFCE9" w14:textId="77777777" w:rsidR="00D30BD5" w:rsidRPr="00D30BD5" w:rsidRDefault="00D30BD5" w:rsidP="00A00525">
      <w:pPr>
        <w:pStyle w:val="Text"/>
        <w:numPr>
          <w:ilvl w:val="0"/>
          <w:numId w:val="20"/>
        </w:numPr>
        <w:spacing w:before="0" w:after="0"/>
        <w:rPr>
          <w:bCs/>
        </w:rPr>
      </w:pPr>
      <w:r w:rsidRPr="00D30BD5">
        <w:rPr>
          <w:bCs/>
        </w:rPr>
        <w:t xml:space="preserve">Regelung zum </w:t>
      </w:r>
      <w:r w:rsidR="00E07A5B">
        <w:rPr>
          <w:bCs/>
        </w:rPr>
        <w:t>a</w:t>
      </w:r>
      <w:r w:rsidRPr="00D30BD5">
        <w:rPr>
          <w:bCs/>
        </w:rPr>
        <w:t>lternativen Ansatz einschließlich der Berechnung der aus der Sanierungsquote abgeleiteten Energieeinsparzi</w:t>
      </w:r>
      <w:r w:rsidR="00560845">
        <w:rPr>
          <w:bCs/>
        </w:rPr>
        <w:t>ele</w:t>
      </w:r>
      <w:r w:rsidRPr="00D30BD5">
        <w:rPr>
          <w:bCs/>
        </w:rPr>
        <w:t xml:space="preserve"> und der durch Einzelmaßnahmen </w:t>
      </w:r>
      <w:r w:rsidR="00560845">
        <w:rPr>
          <w:bCs/>
        </w:rPr>
        <w:t>zu erzielenden</w:t>
      </w:r>
      <w:r w:rsidRPr="00D30BD5">
        <w:rPr>
          <w:bCs/>
        </w:rPr>
        <w:t xml:space="preserve"> Energieeinsparungen sowie deren Anrechenbarkeit</w:t>
      </w:r>
    </w:p>
    <w:p w14:paraId="3D192FF7" w14:textId="77777777" w:rsidR="00016BAD" w:rsidRDefault="00016BAD" w:rsidP="00D30BD5">
      <w:pPr>
        <w:pStyle w:val="Text"/>
      </w:pPr>
    </w:p>
    <w:p w14:paraId="0A51EEDA" w14:textId="77777777" w:rsidR="00016BAD" w:rsidRDefault="00016BAD" w:rsidP="001902F4">
      <w:pPr>
        <w:pStyle w:val="berschriftrmischBegrndung"/>
      </w:pPr>
      <w:r w:rsidRPr="00F35DB3">
        <w:t>Exekutiver Fußabdruck</w:t>
      </w:r>
    </w:p>
    <w:p w14:paraId="0444C5B0" w14:textId="77777777" w:rsidR="00016BAD" w:rsidRPr="00F35DB3" w:rsidRDefault="00016BAD" w:rsidP="001902F4">
      <w:pPr>
        <w:pStyle w:val="Text"/>
      </w:pPr>
      <w:r>
        <w:rPr>
          <w:rStyle w:val="Marker"/>
        </w:rPr>
        <w:t>[…]</w:t>
      </w:r>
    </w:p>
    <w:p w14:paraId="5D60B605" w14:textId="77777777" w:rsidR="00016BAD" w:rsidRDefault="00016BAD" w:rsidP="001902F4">
      <w:pPr>
        <w:pStyle w:val="berschriftrmischBegrndung"/>
      </w:pPr>
      <w:r>
        <w:t>Alternativen</w:t>
      </w:r>
    </w:p>
    <w:p w14:paraId="6233C9C9" w14:textId="77777777" w:rsidR="00D30BD5" w:rsidRPr="00D30BD5" w:rsidRDefault="00D30BD5" w:rsidP="00D30BD5">
      <w:pPr>
        <w:pStyle w:val="Text"/>
      </w:pPr>
      <w:r w:rsidRPr="00D30BD5">
        <w:t>Keine. Die Umsetzung der Artikel 6 Energieeffizienzrichtlinie in nationales Recht ist für die Mitgliedstaaten verbindlich.</w:t>
      </w:r>
    </w:p>
    <w:p w14:paraId="77D11A67" w14:textId="77777777" w:rsidR="00016BAD" w:rsidRDefault="00016BAD" w:rsidP="001902F4">
      <w:pPr>
        <w:pStyle w:val="berschriftrmischBegrndung"/>
      </w:pPr>
      <w:r>
        <w:t>Gesetzgebungskompetenz</w:t>
      </w:r>
    </w:p>
    <w:p w14:paraId="2BEEE152" w14:textId="77777777" w:rsidR="00B6345F" w:rsidRPr="003D2061" w:rsidRDefault="003C2C11" w:rsidP="00D30BD5">
      <w:pPr>
        <w:pStyle w:val="Text"/>
        <w:rPr>
          <w:i/>
        </w:rPr>
      </w:pPr>
      <w:r w:rsidRPr="003C2C11">
        <w:t>Ziel und Gegenstand des Gesetzentwurfs ist der Klimaschutz und damit auch der Schutz der natürlichen Zusammensetzung der Luft. Der Gesetzentwurf leistet einen Beitrag zur Erreichung der nationalen und europäischen Klimaschutzziele.</w:t>
      </w:r>
      <w:r>
        <w:t xml:space="preserve"> </w:t>
      </w:r>
      <w:r w:rsidR="00C668AB" w:rsidRPr="003D2061">
        <w:t xml:space="preserve">Die Gesetzgebungskompetenz </w:t>
      </w:r>
      <w:r w:rsidR="00087D92">
        <w:t>ergibt</w:t>
      </w:r>
      <w:r w:rsidR="00C668AB" w:rsidRPr="003D2061">
        <w:t xml:space="preserve"> sich auch aus Artikel 74 Absatz 1 Nummer 24 Grundgesetz. Die Sanierungsvorgaben in Artikel 6 Energieeffizienzrichtline fallen in den Bereich der Luftreinhaltung</w:t>
      </w:r>
      <w:r w:rsidR="00C020DB" w:rsidRPr="003D2061">
        <w:t xml:space="preserve">. Der Entwurf gibt Sanierungs- und Energieeinsparziele für Bund und Länder vor, die sich auf Gebäude öffentlicher Einrichtungen beziehen. Zu deren Erfüllung ist eine Senkung des </w:t>
      </w:r>
      <w:r w:rsidR="003D2061" w:rsidRPr="003D2061">
        <w:t>Primär</w:t>
      </w:r>
      <w:r w:rsidR="00C020DB" w:rsidRPr="003D2061">
        <w:t>e</w:t>
      </w:r>
      <w:r w:rsidR="003D2061" w:rsidRPr="003D2061">
        <w:t>ne</w:t>
      </w:r>
      <w:r w:rsidR="00C020DB" w:rsidRPr="003D2061">
        <w:t>rgiebedarfs</w:t>
      </w:r>
      <w:r w:rsidR="003D2061" w:rsidRPr="003D2061">
        <w:t xml:space="preserve"> </w:t>
      </w:r>
      <w:r w:rsidR="00C020DB" w:rsidRPr="003D2061">
        <w:t>ausgewählter Gebäude erforderlich, bei deren Betrieb als Folge weniger THG-Emissionen emittiert werden</w:t>
      </w:r>
    </w:p>
    <w:p w14:paraId="0646E308" w14:textId="77777777" w:rsidR="00016BAD" w:rsidRDefault="00016BAD" w:rsidP="003C2C11">
      <w:pPr>
        <w:pStyle w:val="berschriftrmischBegrndung"/>
      </w:pPr>
      <w:r>
        <w:t>Vereinbarkeit mit dem Recht der Europäischen Union und völkerrechtlichen Verträgen</w:t>
      </w:r>
    </w:p>
    <w:p w14:paraId="68804E05" w14:textId="77777777" w:rsidR="00E23CF0" w:rsidRPr="00E23CF0" w:rsidRDefault="00E23CF0" w:rsidP="00E23CF0">
      <w:pPr>
        <w:pStyle w:val="Text"/>
      </w:pPr>
      <w:r w:rsidRPr="00E23CF0">
        <w:t xml:space="preserve">Der Gesetzentwurf dient der Umsetzung von Artikel 6 der </w:t>
      </w:r>
      <w:r w:rsidR="00560845">
        <w:t>E</w:t>
      </w:r>
      <w:r w:rsidRPr="00E23CF0">
        <w:t>nergieeffizienzrichtlinie (Richtlinie (EU) 2023/1791 des Europäischen Parlaments und des Rates vom 13. September 2023 zur Energieeffizienz und zur Änderung der Verordnung (EU) 2023/955). Der Anwendungsbereich völkerrechtlicher Verträge wird durch diesen Entwurf nicht berührt.</w:t>
      </w:r>
    </w:p>
    <w:p w14:paraId="1D3E04CA" w14:textId="77777777" w:rsidR="00016BAD" w:rsidRDefault="00016BAD" w:rsidP="001902F4">
      <w:pPr>
        <w:pStyle w:val="berschriftrmischBegrndung"/>
      </w:pPr>
      <w:r>
        <w:t>Gesetzesfolgen</w:t>
      </w:r>
    </w:p>
    <w:p w14:paraId="6F4A6D3B" w14:textId="77777777" w:rsidR="00016BAD" w:rsidRPr="00AA5A61" w:rsidRDefault="00016BAD" w:rsidP="001902F4">
      <w:pPr>
        <w:pStyle w:val="Text"/>
      </w:pPr>
      <w:r>
        <w:t xml:space="preserve">Der Gesetzentwurf konkretisiert die Anforderungen des Artikels 6 Energieeffizienzrichtlinie, </w:t>
      </w:r>
      <w:r w:rsidR="004C733C" w:rsidRPr="00AA5A61">
        <w:t>welche sich auf Gebäude von Bund, Ländern und Kommunen beziehen</w:t>
      </w:r>
      <w:r>
        <w:t>. Er beinhaltet keine Verpflichtungen für Bürgerinnen und Bürger. Vielmehr setzt er Sanierungsziele für Bundeseigentümer und Länder fest und lässt einen weiten Spielraum über welche Maßnahmen diese Ziele erreicht werden. Zusätzlich steht die Erfüllungsoption über die Anwendung des alternativen Ansatzes offen.</w:t>
      </w:r>
    </w:p>
    <w:p w14:paraId="154D64F3" w14:textId="77777777" w:rsidR="00016BAD" w:rsidRDefault="00016BAD" w:rsidP="001902F4">
      <w:pPr>
        <w:pStyle w:val="berschriftarabischBegrndung"/>
      </w:pPr>
      <w:r>
        <w:t>Rechts- und Verwaltungsvereinfachung</w:t>
      </w:r>
    </w:p>
    <w:p w14:paraId="55268323" w14:textId="77777777" w:rsidR="00016BAD" w:rsidRPr="00AA5A61" w:rsidRDefault="00016BAD" w:rsidP="001902F4">
      <w:pPr>
        <w:pStyle w:val="Text"/>
      </w:pPr>
      <w:r>
        <w:t>Zur Umsetzung der neuen Verpflichtung aus Artikel 6 Energieeffizienzrichtlinie ist eine neue gesetzliche Regelung erforderlich.</w:t>
      </w:r>
    </w:p>
    <w:p w14:paraId="4181ACC8" w14:textId="77777777" w:rsidR="00016BAD" w:rsidRDefault="00016BAD" w:rsidP="001902F4">
      <w:pPr>
        <w:pStyle w:val="berschriftarabischBegrndung"/>
      </w:pPr>
      <w:r>
        <w:t>Nachhaltigkeitsaspekte</w:t>
      </w:r>
    </w:p>
    <w:p w14:paraId="26CE510B" w14:textId="77777777" w:rsidR="001F70D8" w:rsidRPr="001F70D8" w:rsidRDefault="001F70D8" w:rsidP="001F70D8">
      <w:pPr>
        <w:pStyle w:val="berschrift2"/>
        <w:rPr>
          <w:rFonts w:eastAsiaTheme="minorHAnsi"/>
          <w:b w:val="0"/>
          <w:i w:val="0"/>
          <w:szCs w:val="22"/>
        </w:rPr>
      </w:pPr>
      <w:r w:rsidRPr="001F70D8">
        <w:rPr>
          <w:rFonts w:eastAsiaTheme="minorHAnsi"/>
          <w:b w:val="0"/>
          <w:i w:val="0"/>
          <w:szCs w:val="22"/>
        </w:rPr>
        <w:t xml:space="preserve">Der Entwurf steht im Einklang mit den Leitgedanken der Bundesregierung zur nachhaltigen Entwicklung im Sinne der Deutschen Nachhaltigkeitsstrategie, die der Umsetzung der UN-Agenda 2030 für nachhaltige Entwicklung dient. Er leistet einen Beitrag zur Erreichung des Ziels 7 „Bezahlbare und saubere Energie“. Dieses Ziel verlangt mit den Zielvorgaben 7.1 bis 7.3 den effizienten Einsatz von Ressourcen, die Steigerung des Anteils erneuerbarer Energien und der Energieeffizienz. Zur Erfüllung der im Entwurf festgesetzten Sanierungs- und Energieeinsparziele, die sich auf Gebäude öffentlicher Einrichtungen beziehen, müssen Bund und Länder den Primärenergiebedarf der ausgewählten Gebäude deutlich senken. Das durch den Umstieg auf erneuerbare Energien, Effizienzmaßnahmen an der Gebäudehülle und Anlagentechnik oder eine sinnvolle Kombination hieraus zu erreichende Niedrigstenergiegebäude-Niveau trägt der Vorbildfunktion öffentlicher Einrichtungen Rechnung. Der verringerte Primärenergiebedarf führt dazu, dass beim Betrieb der jeweiligen Gebäude, weniger THG-Emissionen emittiert werden. Damit leistet der Entwurf zugleich einen Beitrag zur Erreichung von Ziel 13, umgehend Maßnahmen zur Bekämpfung des Klimawandels und seiner Auswirkungen ergreifen: </w:t>
      </w:r>
      <w:r w:rsidR="006A102B">
        <w:rPr>
          <w:rFonts w:eastAsiaTheme="minorHAnsi"/>
          <w:b w:val="0"/>
          <w:i w:val="0"/>
          <w:szCs w:val="22"/>
        </w:rPr>
        <w:t>D</w:t>
      </w:r>
      <w:r w:rsidRPr="001F70D8">
        <w:rPr>
          <w:rFonts w:eastAsiaTheme="minorHAnsi"/>
          <w:b w:val="0"/>
          <w:i w:val="0"/>
          <w:szCs w:val="22"/>
        </w:rPr>
        <w:t>ie bereits ab 2027 greifenden Sanierungs- und Energieeinsparvorgaben unterstützen die Begrenzung des globalen</w:t>
      </w:r>
      <w:r w:rsidR="006A102B">
        <w:rPr>
          <w:rFonts w:eastAsiaTheme="minorHAnsi"/>
          <w:b w:val="0"/>
          <w:i w:val="0"/>
          <w:szCs w:val="22"/>
        </w:rPr>
        <w:t xml:space="preserve"> </w:t>
      </w:r>
      <w:r w:rsidRPr="001F70D8">
        <w:rPr>
          <w:rFonts w:eastAsiaTheme="minorHAnsi"/>
          <w:b w:val="0"/>
          <w:i w:val="0"/>
          <w:szCs w:val="22"/>
        </w:rPr>
        <w:t>Temperaturanstieg</w:t>
      </w:r>
      <w:r w:rsidR="006A102B">
        <w:rPr>
          <w:rFonts w:eastAsiaTheme="minorHAnsi"/>
          <w:b w:val="0"/>
          <w:i w:val="0"/>
          <w:szCs w:val="22"/>
        </w:rPr>
        <w:t>s</w:t>
      </w:r>
      <w:r w:rsidRPr="001F70D8">
        <w:rPr>
          <w:rFonts w:eastAsiaTheme="minorHAnsi"/>
          <w:b w:val="0"/>
          <w:i w:val="0"/>
          <w:szCs w:val="22"/>
        </w:rPr>
        <w:t xml:space="preserve"> auf 1,5 Grad Celsius und die Erreichung der globalen Treibhausgas-Neutralität zur Jahrhundertmitte. </w:t>
      </w:r>
    </w:p>
    <w:p w14:paraId="5407EB69" w14:textId="77777777" w:rsidR="00016BAD" w:rsidRDefault="00016BAD" w:rsidP="001902F4">
      <w:pPr>
        <w:pStyle w:val="berschriftarabischBegrndung"/>
      </w:pPr>
      <w:r>
        <w:t>Haushaltsausgaben ohne Erfüllungsaufwand</w:t>
      </w:r>
    </w:p>
    <w:p w14:paraId="4EDF01DF" w14:textId="77777777" w:rsidR="00016BAD" w:rsidRPr="001F70D8" w:rsidRDefault="00016BAD" w:rsidP="001902F4">
      <w:pPr>
        <w:pStyle w:val="Text"/>
      </w:pPr>
      <w:r>
        <w:t>Keine</w:t>
      </w:r>
      <w:r w:rsidR="00641C2C">
        <w:t>.</w:t>
      </w:r>
    </w:p>
    <w:p w14:paraId="5C57A2F9" w14:textId="77777777" w:rsidR="00016BAD" w:rsidRDefault="00016BAD" w:rsidP="001902F4">
      <w:pPr>
        <w:pStyle w:val="berschriftarabischBegrndung"/>
      </w:pPr>
      <w:r>
        <w:t>Erfüllungsaufwand</w:t>
      </w:r>
    </w:p>
    <w:p w14:paraId="291417EE" w14:textId="77777777" w:rsidR="00016BAD" w:rsidRDefault="00016BAD" w:rsidP="00A00525">
      <w:pPr>
        <w:keepNext/>
        <w:numPr>
          <w:ilvl w:val="3"/>
          <w:numId w:val="1"/>
        </w:numPr>
        <w:tabs>
          <w:tab w:val="left" w:pos="0"/>
        </w:tabs>
        <w:spacing w:before="240" w:after="60"/>
        <w:outlineLvl w:val="3"/>
        <w:rPr>
          <w:rFonts w:eastAsia="Times New Roman"/>
          <w:b/>
          <w:bCs/>
          <w:i/>
          <w:iCs/>
        </w:rPr>
      </w:pPr>
      <w:r w:rsidRPr="00AD7303">
        <w:rPr>
          <w:rFonts w:eastAsia="Times New Roman"/>
          <w:b/>
          <w:bCs/>
          <w:i/>
          <w:iCs/>
        </w:rPr>
        <w:t>4.1. Erfüllungsaufwand für Bürgerinnen und Bürger</w:t>
      </w:r>
    </w:p>
    <w:p w14:paraId="02E6C767" w14:textId="77777777" w:rsidR="009473C6" w:rsidRPr="00D648C4" w:rsidRDefault="009473C6" w:rsidP="00A00525">
      <w:pPr>
        <w:keepNext/>
        <w:numPr>
          <w:ilvl w:val="3"/>
          <w:numId w:val="1"/>
        </w:numPr>
        <w:tabs>
          <w:tab w:val="left" w:pos="0"/>
        </w:tabs>
        <w:spacing w:before="240" w:after="60"/>
        <w:outlineLvl w:val="3"/>
      </w:pPr>
      <w:r w:rsidRPr="00D648C4">
        <w:t>Ein Erfüllungsaufwand für Bürgerinnen und Bürger entsteht nicht.</w:t>
      </w:r>
    </w:p>
    <w:p w14:paraId="6A7C67E6" w14:textId="77777777" w:rsidR="00016BAD" w:rsidRDefault="00016BAD" w:rsidP="00A00525">
      <w:pPr>
        <w:keepNext/>
        <w:numPr>
          <w:ilvl w:val="3"/>
          <w:numId w:val="1"/>
        </w:numPr>
        <w:tabs>
          <w:tab w:val="left" w:pos="0"/>
        </w:tabs>
        <w:spacing w:before="240" w:after="60"/>
        <w:outlineLvl w:val="3"/>
        <w:rPr>
          <w:rFonts w:eastAsia="Times New Roman"/>
          <w:b/>
          <w:bCs/>
          <w:i/>
          <w:iCs/>
        </w:rPr>
      </w:pPr>
      <w:r w:rsidRPr="00AD7303">
        <w:rPr>
          <w:rFonts w:eastAsia="Times New Roman"/>
          <w:b/>
          <w:bCs/>
          <w:i/>
          <w:iCs/>
        </w:rPr>
        <w:t>4.2. Erfüllungsaufwand für die Wirtschaft</w:t>
      </w:r>
    </w:p>
    <w:p w14:paraId="41AAC636" w14:textId="77777777" w:rsidR="009473C6" w:rsidRPr="00D648C4" w:rsidRDefault="009473C6" w:rsidP="00A00525">
      <w:pPr>
        <w:keepNext/>
        <w:numPr>
          <w:ilvl w:val="3"/>
          <w:numId w:val="1"/>
        </w:numPr>
        <w:tabs>
          <w:tab w:val="left" w:pos="0"/>
        </w:tabs>
        <w:spacing w:before="240" w:after="60"/>
        <w:outlineLvl w:val="3"/>
      </w:pPr>
      <w:r w:rsidRPr="00D648C4">
        <w:t>Ein Erfüllungsaufwand für die Wirtschaft entsteht nicht.</w:t>
      </w:r>
    </w:p>
    <w:p w14:paraId="4F82E66D" w14:textId="77777777" w:rsidR="00016BAD" w:rsidRPr="00AD7303" w:rsidRDefault="00016BAD" w:rsidP="00A00525">
      <w:pPr>
        <w:keepNext/>
        <w:numPr>
          <w:ilvl w:val="3"/>
          <w:numId w:val="1"/>
        </w:numPr>
        <w:tabs>
          <w:tab w:val="left" w:pos="0"/>
        </w:tabs>
        <w:spacing w:before="240" w:after="60"/>
        <w:outlineLvl w:val="3"/>
        <w:rPr>
          <w:rFonts w:eastAsia="Times New Roman"/>
          <w:b/>
          <w:bCs/>
          <w:i/>
          <w:iCs/>
        </w:rPr>
      </w:pPr>
      <w:r w:rsidRPr="00AD7303">
        <w:rPr>
          <w:rFonts w:eastAsia="Times New Roman"/>
          <w:b/>
          <w:bCs/>
          <w:i/>
          <w:iCs/>
        </w:rPr>
        <w:t>4.3. Erfüllungsaufwand der Verwaltung</w:t>
      </w:r>
    </w:p>
    <w:tbl>
      <w:tblPr>
        <w:tblStyle w:val="Tabellenraster"/>
        <w:tblW w:w="8930" w:type="dxa"/>
        <w:tblInd w:w="-5" w:type="dxa"/>
        <w:tblLayout w:type="fixed"/>
        <w:tblLook w:val="04A0" w:firstRow="1" w:lastRow="0" w:firstColumn="1" w:lastColumn="0" w:noHBand="0" w:noVBand="1"/>
        <w:tblCaption w:val="Erfüllungsaufwand für die Verwaltung"/>
        <w:tblDescription w:val="Erfüllungsaufwand für die Verwaltung"/>
      </w:tblPr>
      <w:tblGrid>
        <w:gridCol w:w="567"/>
        <w:gridCol w:w="1135"/>
        <w:gridCol w:w="708"/>
        <w:gridCol w:w="992"/>
        <w:gridCol w:w="1134"/>
        <w:gridCol w:w="1134"/>
        <w:gridCol w:w="992"/>
        <w:gridCol w:w="1135"/>
        <w:gridCol w:w="1133"/>
      </w:tblGrid>
      <w:tr w:rsidR="00016BAD" w:rsidRPr="00AD7303" w14:paraId="1B26B34E" w14:textId="77777777" w:rsidTr="001902F4">
        <w:trPr>
          <w:tblHeader/>
        </w:trPr>
        <w:tc>
          <w:tcPr>
            <w:tcW w:w="567" w:type="dxa"/>
            <w:tcBorders>
              <w:top w:val="single" w:sz="12" w:space="0" w:color="auto"/>
              <w:left w:val="single" w:sz="12" w:space="0" w:color="auto"/>
            </w:tcBorders>
            <w:shd w:val="clear" w:color="auto" w:fill="D9D9D9"/>
            <w:vAlign w:val="center"/>
          </w:tcPr>
          <w:p w14:paraId="6BCEB125" w14:textId="77777777" w:rsidR="00016BAD" w:rsidRPr="00AD7303" w:rsidRDefault="00016BAD" w:rsidP="001902F4">
            <w:pPr>
              <w:spacing w:before="60" w:after="60"/>
              <w:rPr>
                <w:rFonts w:eastAsia="Times New Roman"/>
                <w:color w:val="000000"/>
                <w:lang w:eastAsia="de-DE"/>
              </w:rPr>
            </w:pPr>
            <w:r w:rsidRPr="00AD7303">
              <w:rPr>
                <w:rFonts w:eastAsia="Calibri"/>
              </w:rPr>
              <w:t>lfd. Nr.</w:t>
            </w:r>
          </w:p>
        </w:tc>
        <w:tc>
          <w:tcPr>
            <w:tcW w:w="1135" w:type="dxa"/>
            <w:tcBorders>
              <w:top w:val="single" w:sz="12" w:space="0" w:color="auto"/>
            </w:tcBorders>
            <w:shd w:val="clear" w:color="auto" w:fill="D9D9D9"/>
            <w:vAlign w:val="center"/>
          </w:tcPr>
          <w:p w14:paraId="736ED891" w14:textId="77777777" w:rsidR="00016BAD" w:rsidRPr="00AD7303" w:rsidRDefault="00016BAD" w:rsidP="001902F4">
            <w:pPr>
              <w:spacing w:before="60" w:after="60"/>
              <w:jc w:val="center"/>
              <w:rPr>
                <w:rFonts w:eastAsia="Times New Roman"/>
                <w:color w:val="000000"/>
                <w:lang w:eastAsia="de-DE"/>
              </w:rPr>
            </w:pPr>
            <w:r w:rsidRPr="00AD7303">
              <w:rPr>
                <w:rFonts w:eastAsia="Calibri"/>
              </w:rPr>
              <w:t>Artikel Regelungsentwurf; Norm (§§); Bezeichnung der Vorgabe</w:t>
            </w:r>
          </w:p>
        </w:tc>
        <w:tc>
          <w:tcPr>
            <w:tcW w:w="708" w:type="dxa"/>
            <w:tcBorders>
              <w:top w:val="single" w:sz="12" w:space="0" w:color="auto"/>
              <w:right w:val="single" w:sz="12" w:space="0" w:color="auto"/>
            </w:tcBorders>
            <w:shd w:val="clear" w:color="auto" w:fill="D9D9D9"/>
            <w:vAlign w:val="center"/>
          </w:tcPr>
          <w:p w14:paraId="7E7723E4" w14:textId="77777777" w:rsidR="00016BAD" w:rsidRPr="00AD7303" w:rsidRDefault="00016BAD" w:rsidP="001902F4">
            <w:pPr>
              <w:spacing w:before="60" w:after="60"/>
              <w:jc w:val="center"/>
              <w:rPr>
                <w:rFonts w:eastAsia="Calibri"/>
              </w:rPr>
            </w:pPr>
            <w:r w:rsidRPr="00AD7303">
              <w:rPr>
                <w:rFonts w:eastAsia="Calibri"/>
              </w:rPr>
              <w:t>Bund/</w:t>
            </w:r>
            <w:r w:rsidRPr="00AD7303">
              <w:rPr>
                <w:rFonts w:eastAsia="Calibri"/>
              </w:rPr>
              <w:br/>
              <w:t>Land</w:t>
            </w:r>
          </w:p>
        </w:tc>
        <w:tc>
          <w:tcPr>
            <w:tcW w:w="992" w:type="dxa"/>
            <w:tcBorders>
              <w:top w:val="single" w:sz="12" w:space="0" w:color="auto"/>
              <w:left w:val="single" w:sz="12" w:space="0" w:color="auto"/>
            </w:tcBorders>
            <w:shd w:val="clear" w:color="auto" w:fill="F2F2F2"/>
            <w:vAlign w:val="center"/>
          </w:tcPr>
          <w:p w14:paraId="3BA8CD5A" w14:textId="77777777" w:rsidR="00016BAD" w:rsidRPr="00AD7303" w:rsidRDefault="00016BAD" w:rsidP="001902F4">
            <w:pPr>
              <w:spacing w:before="60" w:after="60"/>
              <w:jc w:val="center"/>
              <w:rPr>
                <w:rFonts w:eastAsia="Times New Roman"/>
                <w:color w:val="000000"/>
                <w:lang w:eastAsia="de-DE"/>
              </w:rPr>
            </w:pPr>
            <w:r w:rsidRPr="00AD7303">
              <w:rPr>
                <w:rFonts w:eastAsia="Calibri"/>
              </w:rPr>
              <w:t>Jährliche Fallzahl und Einheit</w:t>
            </w:r>
          </w:p>
        </w:tc>
        <w:tc>
          <w:tcPr>
            <w:tcW w:w="1134" w:type="dxa"/>
            <w:tcBorders>
              <w:top w:val="single" w:sz="12" w:space="0" w:color="auto"/>
            </w:tcBorders>
            <w:shd w:val="clear" w:color="auto" w:fill="F2F2F2"/>
            <w:vAlign w:val="center"/>
          </w:tcPr>
          <w:p w14:paraId="55DAC259" w14:textId="77777777" w:rsidR="00016BAD" w:rsidRPr="00AD7303" w:rsidRDefault="00016BAD" w:rsidP="001902F4">
            <w:pPr>
              <w:spacing w:before="60" w:after="60"/>
              <w:jc w:val="center"/>
              <w:rPr>
                <w:rFonts w:eastAsia="Times New Roman"/>
                <w:color w:val="000000"/>
                <w:lang w:eastAsia="de-DE"/>
              </w:rPr>
            </w:pPr>
            <w:r w:rsidRPr="00AD7303">
              <w:rPr>
                <w:rFonts w:eastAsia="Calibri"/>
              </w:rPr>
              <w:t>Jährlicher Aufwand pro Fall (Minuten * Lohnkosten pro Stunde (Hierarchieebene) + Sachkosten in Euro)</w:t>
            </w:r>
          </w:p>
        </w:tc>
        <w:tc>
          <w:tcPr>
            <w:tcW w:w="1134" w:type="dxa"/>
            <w:tcBorders>
              <w:top w:val="single" w:sz="12" w:space="0" w:color="auto"/>
              <w:right w:val="single" w:sz="12" w:space="0" w:color="auto"/>
            </w:tcBorders>
            <w:shd w:val="clear" w:color="auto" w:fill="F2F2F2"/>
            <w:vAlign w:val="center"/>
          </w:tcPr>
          <w:p w14:paraId="445EA334" w14:textId="77777777" w:rsidR="00016BAD" w:rsidRPr="00AD7303" w:rsidRDefault="00016BAD" w:rsidP="001902F4">
            <w:pPr>
              <w:spacing w:before="60" w:after="60"/>
              <w:jc w:val="center"/>
              <w:rPr>
                <w:rFonts w:eastAsia="Times New Roman"/>
                <w:color w:val="000000"/>
                <w:lang w:eastAsia="de-DE"/>
              </w:rPr>
            </w:pPr>
            <w:r w:rsidRPr="00AD7303">
              <w:rPr>
                <w:rFonts w:eastAsia="Calibri"/>
              </w:rPr>
              <w:t>Jährlicher Erfüllungsaufwand (in Tsd. Euro) oder „geringfügig“ (Begründung)</w:t>
            </w:r>
          </w:p>
        </w:tc>
        <w:tc>
          <w:tcPr>
            <w:tcW w:w="992" w:type="dxa"/>
            <w:tcBorders>
              <w:top w:val="single" w:sz="12" w:space="0" w:color="auto"/>
              <w:left w:val="single" w:sz="12" w:space="0" w:color="auto"/>
            </w:tcBorders>
            <w:shd w:val="clear" w:color="auto" w:fill="F2F2F2"/>
            <w:vAlign w:val="center"/>
          </w:tcPr>
          <w:p w14:paraId="7DA7D7AE" w14:textId="77777777" w:rsidR="00016BAD" w:rsidRPr="00AD7303" w:rsidRDefault="00016BAD" w:rsidP="001902F4">
            <w:pPr>
              <w:spacing w:before="60" w:after="60"/>
              <w:jc w:val="center"/>
              <w:rPr>
                <w:rFonts w:eastAsia="Calibri"/>
              </w:rPr>
            </w:pPr>
            <w:r w:rsidRPr="00AD7303">
              <w:rPr>
                <w:rFonts w:eastAsia="Calibri"/>
              </w:rPr>
              <w:t>Einmalige Fallzahl und Einheit</w:t>
            </w:r>
          </w:p>
        </w:tc>
        <w:tc>
          <w:tcPr>
            <w:tcW w:w="1135" w:type="dxa"/>
            <w:tcBorders>
              <w:top w:val="single" w:sz="12" w:space="0" w:color="auto"/>
            </w:tcBorders>
            <w:shd w:val="clear" w:color="auto" w:fill="F2F2F2"/>
            <w:vAlign w:val="center"/>
          </w:tcPr>
          <w:p w14:paraId="2B0A2D97" w14:textId="77777777" w:rsidR="00016BAD" w:rsidRPr="00AD7303" w:rsidRDefault="00016BAD" w:rsidP="001902F4">
            <w:pPr>
              <w:spacing w:before="60" w:after="60"/>
              <w:jc w:val="center"/>
              <w:rPr>
                <w:rFonts w:eastAsia="Calibri"/>
              </w:rPr>
            </w:pPr>
            <w:r w:rsidRPr="00AD7303">
              <w:rPr>
                <w:rFonts w:eastAsia="Calibri"/>
              </w:rPr>
              <w:t>Einmaliger Aufwand pro Fall (Minuten * Lohnkosten pro Stunde (Hierarchieebene) + Sachkosten in Euro)</w:t>
            </w:r>
          </w:p>
        </w:tc>
        <w:tc>
          <w:tcPr>
            <w:tcW w:w="1133" w:type="dxa"/>
            <w:tcBorders>
              <w:top w:val="single" w:sz="12" w:space="0" w:color="auto"/>
              <w:right w:val="single" w:sz="12" w:space="0" w:color="auto"/>
            </w:tcBorders>
            <w:shd w:val="clear" w:color="auto" w:fill="F2F2F2"/>
            <w:vAlign w:val="center"/>
          </w:tcPr>
          <w:p w14:paraId="4083CB9A" w14:textId="77777777" w:rsidR="00016BAD" w:rsidRPr="00AD7303" w:rsidRDefault="00016BAD" w:rsidP="001902F4">
            <w:pPr>
              <w:spacing w:before="60" w:after="60"/>
              <w:jc w:val="center"/>
              <w:rPr>
                <w:rFonts w:eastAsia="Calibri"/>
              </w:rPr>
            </w:pPr>
            <w:r w:rsidRPr="00AD7303">
              <w:rPr>
                <w:rFonts w:eastAsia="Calibri"/>
              </w:rPr>
              <w:t>Einmaliger Erfüllungsaufwand (in Tsd. Euro) oder „geringfügig“ (Begründung)</w:t>
            </w:r>
          </w:p>
        </w:tc>
      </w:tr>
      <w:tr w:rsidR="00016BAD" w:rsidRPr="00AD7303" w14:paraId="29A653B0" w14:textId="77777777" w:rsidTr="001902F4">
        <w:tc>
          <w:tcPr>
            <w:tcW w:w="567" w:type="dxa"/>
            <w:tcBorders>
              <w:left w:val="single" w:sz="12" w:space="0" w:color="auto"/>
            </w:tcBorders>
            <w:vAlign w:val="center"/>
          </w:tcPr>
          <w:p w14:paraId="36B98171" w14:textId="77777777" w:rsidR="00016BAD" w:rsidRPr="00AD7303" w:rsidRDefault="00016BAD" w:rsidP="001902F4">
            <w:pPr>
              <w:spacing w:before="60" w:after="60"/>
              <w:jc w:val="left"/>
              <w:rPr>
                <w:rFonts w:eastAsia="Calibri"/>
              </w:rPr>
            </w:pPr>
            <w:r w:rsidRPr="00AD7303">
              <w:rPr>
                <w:rFonts w:eastAsia="Calibri"/>
                <w:lang w:eastAsia="de-DE"/>
              </w:rPr>
              <w:t>3.1</w:t>
            </w:r>
          </w:p>
        </w:tc>
        <w:tc>
          <w:tcPr>
            <w:tcW w:w="1135" w:type="dxa"/>
            <w:vAlign w:val="center"/>
          </w:tcPr>
          <w:p w14:paraId="05A7982F" w14:textId="77777777" w:rsidR="00C73A10" w:rsidRDefault="009F467E" w:rsidP="00C73A10">
            <w:pPr>
              <w:spacing w:after="0"/>
              <w:rPr>
                <w:rFonts w:eastAsia="Times New Roman"/>
                <w:color w:val="000000"/>
                <w:sz w:val="18"/>
                <w:szCs w:val="18"/>
                <w:lang w:eastAsia="de-DE"/>
              </w:rPr>
            </w:pPr>
            <w:r w:rsidRPr="00311A57">
              <w:rPr>
                <w:rFonts w:eastAsia="Times New Roman"/>
                <w:color w:val="000000"/>
                <w:sz w:val="18"/>
                <w:szCs w:val="18"/>
                <w:lang w:eastAsia="de-DE"/>
              </w:rPr>
              <w:t>§ 18 Abs</w:t>
            </w:r>
            <w:r w:rsidR="00C73A10">
              <w:rPr>
                <w:rFonts w:eastAsia="Times New Roman"/>
                <w:color w:val="000000"/>
                <w:sz w:val="18"/>
                <w:szCs w:val="18"/>
                <w:lang w:eastAsia="de-DE"/>
              </w:rPr>
              <w:t>atz</w:t>
            </w:r>
            <w:r w:rsidRPr="00311A57">
              <w:rPr>
                <w:rFonts w:eastAsia="Times New Roman"/>
                <w:color w:val="000000"/>
                <w:sz w:val="18"/>
                <w:szCs w:val="18"/>
                <w:lang w:eastAsia="de-DE"/>
              </w:rPr>
              <w:t xml:space="preserve"> 1, § 21</w:t>
            </w:r>
            <w:r w:rsidR="00C73A10">
              <w:rPr>
                <w:rFonts w:eastAsia="Times New Roman"/>
                <w:color w:val="000000"/>
                <w:sz w:val="18"/>
                <w:szCs w:val="18"/>
                <w:lang w:eastAsia="de-DE"/>
              </w:rPr>
              <w:t>;</w:t>
            </w:r>
          </w:p>
          <w:p w14:paraId="0985E52C" w14:textId="77777777" w:rsidR="00016BAD" w:rsidRPr="00D648C4" w:rsidRDefault="009F467E" w:rsidP="00D648C4">
            <w:pPr>
              <w:spacing w:after="0"/>
              <w:rPr>
                <w:rFonts w:eastAsia="Times New Roman"/>
                <w:color w:val="000000"/>
                <w:sz w:val="18"/>
                <w:szCs w:val="18"/>
                <w:lang w:eastAsia="de-DE"/>
              </w:rPr>
            </w:pPr>
            <w:r w:rsidRPr="00BC12B6">
              <w:rPr>
                <w:rFonts w:eastAsia="Times New Roman"/>
                <w:color w:val="000000"/>
                <w:sz w:val="18"/>
                <w:szCs w:val="18"/>
                <w:lang w:eastAsia="de-DE"/>
              </w:rPr>
              <w:t xml:space="preserve">Errichtung einer Datenbank für das Gebäudeinventar </w:t>
            </w:r>
            <w:r>
              <w:rPr>
                <w:rFonts w:eastAsia="Times New Roman"/>
                <w:color w:val="000000"/>
                <w:sz w:val="18"/>
                <w:szCs w:val="18"/>
                <w:lang w:eastAsia="de-DE"/>
              </w:rPr>
              <w:t>mit Geschäftsstelle (Bund)</w:t>
            </w:r>
          </w:p>
        </w:tc>
        <w:tc>
          <w:tcPr>
            <w:tcW w:w="708" w:type="dxa"/>
            <w:tcBorders>
              <w:right w:val="single" w:sz="12" w:space="0" w:color="auto"/>
            </w:tcBorders>
          </w:tcPr>
          <w:p w14:paraId="70B56EE5" w14:textId="77777777" w:rsidR="00016BAD" w:rsidRPr="00D648C4" w:rsidRDefault="009F467E" w:rsidP="00D648C4">
            <w:pPr>
              <w:spacing w:after="0"/>
              <w:rPr>
                <w:rFonts w:eastAsia="Times New Roman"/>
                <w:color w:val="000000"/>
                <w:sz w:val="18"/>
                <w:szCs w:val="18"/>
                <w:lang w:eastAsia="de-DE"/>
              </w:rPr>
            </w:pPr>
            <w:r w:rsidRPr="00BC12B6">
              <w:rPr>
                <w:rFonts w:eastAsia="Times New Roman"/>
                <w:color w:val="000000"/>
                <w:sz w:val="18"/>
                <w:szCs w:val="18"/>
                <w:lang w:eastAsia="de-DE"/>
              </w:rPr>
              <w:t>Bund</w:t>
            </w:r>
          </w:p>
        </w:tc>
        <w:tc>
          <w:tcPr>
            <w:tcW w:w="992" w:type="dxa"/>
            <w:tcBorders>
              <w:left w:val="single" w:sz="12" w:space="0" w:color="auto"/>
            </w:tcBorders>
          </w:tcPr>
          <w:p w14:paraId="7B6C43F2" w14:textId="77777777" w:rsidR="00016BAD" w:rsidRPr="00D648C4" w:rsidRDefault="00016BAD" w:rsidP="001902F4">
            <w:pPr>
              <w:spacing w:before="60" w:after="60"/>
              <w:jc w:val="left"/>
              <w:rPr>
                <w:rFonts w:eastAsia="Times New Roman"/>
                <w:color w:val="000000"/>
                <w:sz w:val="18"/>
                <w:szCs w:val="18"/>
                <w:lang w:eastAsia="de-DE"/>
              </w:rPr>
            </w:pPr>
          </w:p>
        </w:tc>
        <w:tc>
          <w:tcPr>
            <w:tcW w:w="1134" w:type="dxa"/>
          </w:tcPr>
          <w:p w14:paraId="03778564" w14:textId="77777777" w:rsidR="00016BAD" w:rsidRPr="00D648C4" w:rsidRDefault="00016BAD" w:rsidP="001902F4">
            <w:pPr>
              <w:spacing w:before="60" w:after="60"/>
              <w:jc w:val="left"/>
              <w:rPr>
                <w:rFonts w:eastAsia="Times New Roman"/>
                <w:color w:val="000000"/>
                <w:sz w:val="18"/>
                <w:szCs w:val="18"/>
                <w:lang w:eastAsia="de-DE"/>
              </w:rPr>
            </w:pPr>
          </w:p>
        </w:tc>
        <w:tc>
          <w:tcPr>
            <w:tcW w:w="1134" w:type="dxa"/>
            <w:tcBorders>
              <w:right w:val="single" w:sz="12" w:space="0" w:color="auto"/>
            </w:tcBorders>
          </w:tcPr>
          <w:p w14:paraId="1B450527" w14:textId="77777777" w:rsidR="00016BAD" w:rsidRPr="00D648C4" w:rsidRDefault="00016BAD" w:rsidP="001902F4">
            <w:pPr>
              <w:spacing w:before="60" w:after="60"/>
              <w:jc w:val="left"/>
              <w:rPr>
                <w:rFonts w:eastAsia="Times New Roman"/>
                <w:color w:val="000000"/>
                <w:sz w:val="18"/>
                <w:szCs w:val="18"/>
                <w:lang w:eastAsia="de-DE"/>
              </w:rPr>
            </w:pPr>
          </w:p>
        </w:tc>
        <w:tc>
          <w:tcPr>
            <w:tcW w:w="992" w:type="dxa"/>
            <w:tcBorders>
              <w:left w:val="single" w:sz="12" w:space="0" w:color="auto"/>
            </w:tcBorders>
          </w:tcPr>
          <w:p w14:paraId="41E36902" w14:textId="77777777" w:rsidR="009F467E" w:rsidRDefault="009F467E" w:rsidP="009F467E">
            <w:pPr>
              <w:spacing w:after="0"/>
              <w:rPr>
                <w:rFonts w:eastAsia="Times New Roman"/>
                <w:color w:val="000000"/>
                <w:sz w:val="18"/>
                <w:szCs w:val="18"/>
                <w:lang w:eastAsia="de-DE"/>
              </w:rPr>
            </w:pPr>
            <w:r w:rsidRPr="00BC12B6">
              <w:rPr>
                <w:rFonts w:eastAsia="Times New Roman"/>
                <w:color w:val="000000"/>
                <w:sz w:val="18"/>
                <w:szCs w:val="18"/>
                <w:lang w:eastAsia="de-DE"/>
              </w:rPr>
              <w:t>1 Datenbank</w:t>
            </w:r>
            <w:r>
              <w:rPr>
                <w:rFonts w:eastAsia="Times New Roman"/>
                <w:color w:val="000000"/>
                <w:sz w:val="18"/>
                <w:szCs w:val="18"/>
                <w:lang w:eastAsia="de-DE"/>
              </w:rPr>
              <w:t xml:space="preserve"> mit Geschäftsstelle </w:t>
            </w:r>
          </w:p>
          <w:p w14:paraId="4C404246" w14:textId="77777777" w:rsidR="00016BAD" w:rsidRPr="00D648C4" w:rsidRDefault="009F467E" w:rsidP="009F467E">
            <w:pPr>
              <w:spacing w:before="60" w:after="60"/>
              <w:jc w:val="left"/>
              <w:rPr>
                <w:rFonts w:eastAsia="Times New Roman"/>
                <w:color w:val="000000"/>
                <w:sz w:val="18"/>
                <w:szCs w:val="18"/>
                <w:lang w:eastAsia="de-DE"/>
              </w:rPr>
            </w:pPr>
            <w:r>
              <w:rPr>
                <w:rFonts w:eastAsia="Times New Roman"/>
                <w:color w:val="000000"/>
                <w:sz w:val="18"/>
                <w:szCs w:val="18"/>
                <w:lang w:eastAsia="de-DE"/>
              </w:rPr>
              <w:t>(bis Ende</w:t>
            </w:r>
            <w:r w:rsidRPr="00BC12B6">
              <w:rPr>
                <w:rFonts w:eastAsia="Times New Roman"/>
                <w:color w:val="000000"/>
                <w:sz w:val="18"/>
                <w:szCs w:val="18"/>
                <w:lang w:eastAsia="de-DE"/>
              </w:rPr>
              <w:t xml:space="preserve"> 2028</w:t>
            </w:r>
            <w:r>
              <w:rPr>
                <w:rFonts w:eastAsia="Times New Roman"/>
                <w:color w:val="000000"/>
                <w:sz w:val="18"/>
                <w:szCs w:val="18"/>
                <w:lang w:eastAsia="de-DE"/>
              </w:rPr>
              <w:t>)</w:t>
            </w:r>
          </w:p>
        </w:tc>
        <w:tc>
          <w:tcPr>
            <w:tcW w:w="1135" w:type="dxa"/>
          </w:tcPr>
          <w:p w14:paraId="583B5B62" w14:textId="77777777" w:rsidR="009F467E" w:rsidRDefault="009F467E" w:rsidP="009F467E">
            <w:pPr>
              <w:spacing w:after="0"/>
              <w:rPr>
                <w:rFonts w:eastAsia="Times New Roman"/>
                <w:color w:val="000000"/>
                <w:sz w:val="18"/>
                <w:szCs w:val="18"/>
                <w:lang w:eastAsia="de-DE"/>
              </w:rPr>
            </w:pPr>
            <w:r>
              <w:rPr>
                <w:rFonts w:eastAsia="Times New Roman"/>
                <w:color w:val="000000"/>
                <w:sz w:val="18"/>
                <w:szCs w:val="18"/>
                <w:lang w:eastAsia="de-DE"/>
              </w:rPr>
              <w:t xml:space="preserve">8.395.298 </w:t>
            </w:r>
            <w:r w:rsidRPr="00E32F5A">
              <w:rPr>
                <w:rFonts w:eastAsia="Times New Roman"/>
                <w:color w:val="000000"/>
                <w:sz w:val="18"/>
                <w:szCs w:val="18"/>
                <w:lang w:eastAsia="de-DE"/>
              </w:rPr>
              <w:t>(Sachkosten)</w:t>
            </w:r>
            <w:r w:rsidRPr="00BC12B6">
              <w:rPr>
                <w:rFonts w:eastAsia="Times New Roman"/>
                <w:color w:val="000000"/>
                <w:sz w:val="18"/>
                <w:szCs w:val="18"/>
                <w:lang w:eastAsia="de-DE"/>
              </w:rPr>
              <w:t xml:space="preserve"> </w:t>
            </w:r>
            <w:r>
              <w:rPr>
                <w:rFonts w:eastAsia="Times New Roman"/>
                <w:color w:val="000000"/>
                <w:sz w:val="18"/>
                <w:szCs w:val="18"/>
                <w:lang w:eastAsia="de-DE"/>
              </w:rPr>
              <w:t>+ 1.210.880</w:t>
            </w:r>
            <w:r w:rsidRPr="00E32F5A">
              <w:rPr>
                <w:rFonts w:eastAsia="Times New Roman"/>
                <w:color w:val="000000"/>
                <w:sz w:val="18"/>
                <w:szCs w:val="18"/>
                <w:lang w:eastAsia="de-DE"/>
              </w:rPr>
              <w:t xml:space="preserve"> (</w:t>
            </w:r>
            <w:r>
              <w:rPr>
                <w:rFonts w:eastAsia="Times New Roman"/>
                <w:color w:val="000000"/>
                <w:sz w:val="18"/>
                <w:szCs w:val="18"/>
                <w:lang w:eastAsia="de-DE"/>
              </w:rPr>
              <w:t>Lohn</w:t>
            </w:r>
            <w:r w:rsidRPr="00E32F5A">
              <w:rPr>
                <w:rFonts w:eastAsia="Times New Roman"/>
                <w:color w:val="000000"/>
                <w:sz w:val="18"/>
                <w:szCs w:val="18"/>
                <w:lang w:eastAsia="de-DE"/>
              </w:rPr>
              <w:t>kosten</w:t>
            </w:r>
            <w:r>
              <w:rPr>
                <w:rFonts w:eastAsia="Times New Roman"/>
                <w:color w:val="000000"/>
                <w:sz w:val="18"/>
                <w:szCs w:val="18"/>
                <w:lang w:eastAsia="de-DE"/>
              </w:rPr>
              <w:t xml:space="preserve"> </w:t>
            </w:r>
          </w:p>
          <w:p w14:paraId="782DA447" w14:textId="77777777" w:rsidR="009F467E" w:rsidRDefault="009F467E" w:rsidP="009F467E">
            <w:pPr>
              <w:spacing w:after="0"/>
              <w:rPr>
                <w:rFonts w:eastAsia="Times New Roman"/>
                <w:color w:val="000000"/>
                <w:sz w:val="18"/>
                <w:szCs w:val="18"/>
                <w:lang w:eastAsia="de-DE"/>
              </w:rPr>
            </w:pPr>
            <w:r>
              <w:rPr>
                <w:rFonts w:eastAsia="Times New Roman"/>
                <w:color w:val="000000"/>
                <w:sz w:val="18"/>
                <w:szCs w:val="18"/>
                <w:lang w:eastAsia="de-DE"/>
              </w:rPr>
              <w:t>432.640 Euro in 2027 =</w:t>
            </w:r>
          </w:p>
          <w:p w14:paraId="0A04244B" w14:textId="77777777" w:rsidR="009F467E" w:rsidRDefault="009F467E" w:rsidP="009F467E">
            <w:pPr>
              <w:spacing w:after="0"/>
              <w:rPr>
                <w:rFonts w:eastAsia="Times New Roman"/>
                <w:color w:val="000000"/>
                <w:sz w:val="18"/>
                <w:szCs w:val="18"/>
                <w:lang w:eastAsia="de-DE"/>
              </w:rPr>
            </w:pPr>
            <w:r w:rsidRPr="00A04458">
              <w:rPr>
                <w:rFonts w:eastAsia="Times New Roman"/>
                <w:color w:val="000000"/>
                <w:sz w:val="18"/>
                <w:szCs w:val="18"/>
                <w:lang w:eastAsia="de-DE"/>
              </w:rPr>
              <w:t xml:space="preserve">108.160 </w:t>
            </w:r>
            <w:r>
              <w:rPr>
                <w:rFonts w:eastAsia="Times New Roman"/>
                <w:color w:val="000000"/>
                <w:sz w:val="18"/>
                <w:szCs w:val="18"/>
                <w:lang w:eastAsia="de-DE"/>
              </w:rPr>
              <w:t>Euro/a</w:t>
            </w:r>
            <w:r w:rsidRPr="00A04458">
              <w:rPr>
                <w:rFonts w:eastAsia="Times New Roman"/>
                <w:color w:val="000000"/>
                <w:sz w:val="18"/>
                <w:szCs w:val="18"/>
                <w:lang w:eastAsia="de-DE"/>
              </w:rPr>
              <w:t xml:space="preserve"> </w:t>
            </w:r>
            <w:r>
              <w:rPr>
                <w:rFonts w:eastAsia="Times New Roman"/>
                <w:color w:val="000000"/>
                <w:sz w:val="18"/>
                <w:szCs w:val="18"/>
                <w:lang w:eastAsia="de-DE"/>
              </w:rPr>
              <w:t>x 4 hD</w:t>
            </w:r>
            <w:r w:rsidRPr="00A04458">
              <w:rPr>
                <w:rFonts w:eastAsia="Times New Roman"/>
                <w:color w:val="000000"/>
                <w:sz w:val="18"/>
                <w:szCs w:val="18"/>
                <w:lang w:eastAsia="de-DE"/>
              </w:rPr>
              <w:t xml:space="preserve"> </w:t>
            </w:r>
          </w:p>
          <w:p w14:paraId="5BF10552" w14:textId="77777777" w:rsidR="009F467E" w:rsidRDefault="009F467E" w:rsidP="009F467E">
            <w:pPr>
              <w:spacing w:after="0"/>
              <w:rPr>
                <w:rFonts w:eastAsia="Times New Roman"/>
                <w:color w:val="000000"/>
                <w:sz w:val="18"/>
                <w:szCs w:val="18"/>
                <w:lang w:eastAsia="de-DE"/>
              </w:rPr>
            </w:pPr>
            <w:r>
              <w:rPr>
                <w:rFonts w:eastAsia="Times New Roman"/>
                <w:color w:val="000000"/>
                <w:sz w:val="18"/>
                <w:szCs w:val="18"/>
                <w:lang w:eastAsia="de-DE"/>
              </w:rPr>
              <w:t>zzgl.</w:t>
            </w:r>
          </w:p>
          <w:p w14:paraId="4865FDD8" w14:textId="77777777" w:rsidR="009F467E" w:rsidRDefault="009F467E" w:rsidP="009F467E">
            <w:pPr>
              <w:spacing w:after="0"/>
              <w:rPr>
                <w:rFonts w:eastAsia="Times New Roman"/>
                <w:color w:val="000000"/>
                <w:sz w:val="18"/>
                <w:szCs w:val="18"/>
                <w:lang w:eastAsia="de-DE"/>
              </w:rPr>
            </w:pPr>
            <w:r>
              <w:rPr>
                <w:rFonts w:eastAsia="Times New Roman"/>
                <w:color w:val="000000"/>
                <w:sz w:val="18"/>
                <w:szCs w:val="18"/>
                <w:lang w:eastAsia="de-DE"/>
              </w:rPr>
              <w:t>778.240 Euro in 2028 =</w:t>
            </w:r>
          </w:p>
          <w:p w14:paraId="0BC82642" w14:textId="77777777" w:rsidR="00016BAD" w:rsidRPr="00D648C4" w:rsidRDefault="009F467E" w:rsidP="009F467E">
            <w:pPr>
              <w:spacing w:before="60" w:after="60"/>
              <w:jc w:val="left"/>
              <w:rPr>
                <w:rFonts w:eastAsia="Times New Roman"/>
                <w:color w:val="000000"/>
                <w:sz w:val="18"/>
                <w:szCs w:val="18"/>
                <w:lang w:eastAsia="de-DE"/>
              </w:rPr>
            </w:pPr>
            <w:r w:rsidRPr="00A04458">
              <w:rPr>
                <w:rFonts w:eastAsia="Times New Roman"/>
                <w:color w:val="000000"/>
                <w:sz w:val="18"/>
                <w:szCs w:val="18"/>
                <w:lang w:eastAsia="de-DE"/>
              </w:rPr>
              <w:t xml:space="preserve">108.160 </w:t>
            </w:r>
            <w:r>
              <w:rPr>
                <w:rFonts w:eastAsia="Times New Roman"/>
                <w:color w:val="000000"/>
                <w:sz w:val="18"/>
                <w:szCs w:val="18"/>
                <w:lang w:eastAsia="de-DE"/>
              </w:rPr>
              <w:t>Euro/a</w:t>
            </w:r>
            <w:r w:rsidRPr="00A04458">
              <w:rPr>
                <w:rFonts w:eastAsia="Times New Roman"/>
                <w:color w:val="000000"/>
                <w:sz w:val="18"/>
                <w:szCs w:val="18"/>
                <w:lang w:eastAsia="de-DE"/>
              </w:rPr>
              <w:t xml:space="preserve"> </w:t>
            </w:r>
            <w:r>
              <w:rPr>
                <w:rFonts w:eastAsia="Times New Roman"/>
                <w:color w:val="000000"/>
                <w:sz w:val="18"/>
                <w:szCs w:val="18"/>
                <w:lang w:eastAsia="de-DE"/>
              </w:rPr>
              <w:t xml:space="preserve">x </w:t>
            </w:r>
            <w:r w:rsidRPr="00A04458">
              <w:rPr>
                <w:rFonts w:eastAsia="Times New Roman"/>
                <w:color w:val="000000"/>
                <w:sz w:val="18"/>
                <w:szCs w:val="18"/>
                <w:lang w:eastAsia="de-DE"/>
              </w:rPr>
              <w:t>6 hD + 64.640 €</w:t>
            </w:r>
            <w:r>
              <w:rPr>
                <w:rFonts w:eastAsia="Times New Roman"/>
                <w:color w:val="000000"/>
                <w:sz w:val="18"/>
                <w:szCs w:val="18"/>
                <w:lang w:eastAsia="de-DE"/>
              </w:rPr>
              <w:t xml:space="preserve"> x </w:t>
            </w:r>
            <w:r w:rsidRPr="00A04458">
              <w:rPr>
                <w:rFonts w:eastAsia="Times New Roman"/>
                <w:color w:val="000000"/>
                <w:sz w:val="18"/>
                <w:szCs w:val="18"/>
                <w:lang w:eastAsia="de-DE"/>
              </w:rPr>
              <w:t>2 gD</w:t>
            </w:r>
            <w:r>
              <w:rPr>
                <w:rFonts w:eastAsia="Times New Roman"/>
                <w:color w:val="000000"/>
                <w:sz w:val="18"/>
                <w:szCs w:val="18"/>
                <w:lang w:eastAsia="de-DE"/>
              </w:rPr>
              <w:t>)</w:t>
            </w:r>
          </w:p>
        </w:tc>
        <w:tc>
          <w:tcPr>
            <w:tcW w:w="1133" w:type="dxa"/>
            <w:tcBorders>
              <w:right w:val="single" w:sz="12" w:space="0" w:color="auto"/>
            </w:tcBorders>
          </w:tcPr>
          <w:p w14:paraId="18705CD7" w14:textId="77777777" w:rsidR="00016BAD" w:rsidRPr="00D648C4" w:rsidRDefault="009F467E" w:rsidP="00D648C4">
            <w:pPr>
              <w:spacing w:after="0"/>
              <w:rPr>
                <w:rFonts w:eastAsia="Times New Roman"/>
                <w:color w:val="000000"/>
                <w:sz w:val="18"/>
                <w:szCs w:val="18"/>
                <w:lang w:eastAsia="de-DE"/>
              </w:rPr>
            </w:pPr>
            <w:r>
              <w:rPr>
                <w:rFonts w:eastAsia="Times New Roman"/>
                <w:color w:val="000000"/>
                <w:sz w:val="18"/>
                <w:szCs w:val="18"/>
                <w:lang w:eastAsia="de-DE"/>
              </w:rPr>
              <w:t>9.606</w:t>
            </w:r>
          </w:p>
        </w:tc>
      </w:tr>
      <w:tr w:rsidR="00016BAD" w:rsidRPr="00AD7303" w14:paraId="535D1BC7" w14:textId="77777777" w:rsidTr="001902F4">
        <w:tc>
          <w:tcPr>
            <w:tcW w:w="567" w:type="dxa"/>
            <w:tcBorders>
              <w:left w:val="single" w:sz="12" w:space="0" w:color="auto"/>
            </w:tcBorders>
            <w:vAlign w:val="center"/>
          </w:tcPr>
          <w:p w14:paraId="6CE54786" w14:textId="77777777" w:rsidR="00016BAD" w:rsidRPr="00AD7303" w:rsidRDefault="00016BAD" w:rsidP="001902F4">
            <w:pPr>
              <w:spacing w:before="60" w:after="60"/>
              <w:jc w:val="left"/>
              <w:rPr>
                <w:rFonts w:eastAsia="Calibri"/>
              </w:rPr>
            </w:pPr>
            <w:r w:rsidRPr="00AD7303">
              <w:rPr>
                <w:rFonts w:eastAsia="Calibri"/>
              </w:rPr>
              <w:t>3.2</w:t>
            </w:r>
          </w:p>
        </w:tc>
        <w:tc>
          <w:tcPr>
            <w:tcW w:w="1135" w:type="dxa"/>
            <w:vAlign w:val="center"/>
          </w:tcPr>
          <w:p w14:paraId="32F5CF8C" w14:textId="77777777" w:rsidR="00C73A10" w:rsidRDefault="009F467E" w:rsidP="00C73A10">
            <w:pPr>
              <w:spacing w:after="0"/>
              <w:rPr>
                <w:rFonts w:eastAsia="Times New Roman"/>
                <w:color w:val="000000"/>
                <w:sz w:val="18"/>
                <w:szCs w:val="18"/>
                <w:lang w:eastAsia="de-DE"/>
              </w:rPr>
            </w:pPr>
            <w:r w:rsidRPr="00311A57">
              <w:rPr>
                <w:rFonts w:eastAsia="Times New Roman"/>
                <w:color w:val="000000"/>
                <w:sz w:val="18"/>
                <w:szCs w:val="18"/>
                <w:lang w:eastAsia="de-DE"/>
              </w:rPr>
              <w:t>§ 18 Abs</w:t>
            </w:r>
            <w:r w:rsidR="00C73A10">
              <w:rPr>
                <w:rFonts w:eastAsia="Times New Roman"/>
                <w:color w:val="000000"/>
                <w:sz w:val="18"/>
                <w:szCs w:val="18"/>
                <w:lang w:eastAsia="de-DE"/>
              </w:rPr>
              <w:t>atz</w:t>
            </w:r>
            <w:r w:rsidRPr="00311A57">
              <w:rPr>
                <w:rFonts w:eastAsia="Times New Roman"/>
                <w:color w:val="000000"/>
                <w:sz w:val="18"/>
                <w:szCs w:val="18"/>
                <w:lang w:eastAsia="de-DE"/>
              </w:rPr>
              <w:t xml:space="preserve"> 1, § 21</w:t>
            </w:r>
            <w:r w:rsidR="00C73A10">
              <w:rPr>
                <w:rFonts w:eastAsia="Times New Roman"/>
                <w:color w:val="000000"/>
                <w:sz w:val="18"/>
                <w:szCs w:val="18"/>
                <w:lang w:eastAsia="de-DE"/>
              </w:rPr>
              <w:t>;</w:t>
            </w:r>
          </w:p>
          <w:p w14:paraId="1B280F0B" w14:textId="77777777" w:rsidR="00016BAD" w:rsidRPr="00D648C4" w:rsidRDefault="009F467E" w:rsidP="00D648C4">
            <w:pPr>
              <w:spacing w:after="0"/>
              <w:rPr>
                <w:rFonts w:eastAsia="Times New Roman"/>
                <w:color w:val="000000"/>
                <w:sz w:val="18"/>
                <w:szCs w:val="18"/>
                <w:lang w:eastAsia="de-DE"/>
              </w:rPr>
            </w:pPr>
            <w:r>
              <w:rPr>
                <w:rFonts w:eastAsia="Times New Roman"/>
                <w:color w:val="000000"/>
                <w:sz w:val="18"/>
                <w:szCs w:val="18"/>
                <w:lang w:eastAsia="de-DE"/>
              </w:rPr>
              <w:t xml:space="preserve">Betrieb </w:t>
            </w:r>
            <w:r w:rsidRPr="008E65D7">
              <w:rPr>
                <w:rFonts w:eastAsia="Times New Roman"/>
                <w:color w:val="000000"/>
                <w:sz w:val="18"/>
                <w:szCs w:val="18"/>
                <w:lang w:eastAsia="de-DE"/>
              </w:rPr>
              <w:t xml:space="preserve">einer Datenbank für das Gebäudeinventar </w:t>
            </w:r>
            <w:r>
              <w:rPr>
                <w:rFonts w:eastAsia="Times New Roman"/>
                <w:color w:val="000000"/>
                <w:sz w:val="18"/>
                <w:szCs w:val="18"/>
                <w:lang w:eastAsia="de-DE"/>
              </w:rPr>
              <w:t>mit Geschäftsstelle (Bund)</w:t>
            </w:r>
          </w:p>
        </w:tc>
        <w:tc>
          <w:tcPr>
            <w:tcW w:w="708" w:type="dxa"/>
            <w:tcBorders>
              <w:right w:val="single" w:sz="12" w:space="0" w:color="auto"/>
            </w:tcBorders>
          </w:tcPr>
          <w:p w14:paraId="6AD5E306" w14:textId="77777777" w:rsidR="00016BAD" w:rsidRPr="00D648C4" w:rsidRDefault="009F467E" w:rsidP="001902F4">
            <w:pPr>
              <w:spacing w:before="60" w:after="60"/>
              <w:jc w:val="left"/>
              <w:rPr>
                <w:rFonts w:eastAsia="Times New Roman"/>
                <w:color w:val="000000"/>
                <w:sz w:val="18"/>
                <w:szCs w:val="18"/>
                <w:lang w:eastAsia="de-DE"/>
              </w:rPr>
            </w:pPr>
            <w:r>
              <w:rPr>
                <w:rFonts w:eastAsia="Times New Roman"/>
                <w:color w:val="000000"/>
                <w:sz w:val="18"/>
                <w:szCs w:val="18"/>
                <w:lang w:eastAsia="de-DE"/>
              </w:rPr>
              <w:t>Bund</w:t>
            </w:r>
          </w:p>
        </w:tc>
        <w:tc>
          <w:tcPr>
            <w:tcW w:w="992" w:type="dxa"/>
            <w:tcBorders>
              <w:left w:val="single" w:sz="12" w:space="0" w:color="auto"/>
            </w:tcBorders>
          </w:tcPr>
          <w:p w14:paraId="2A7348B4" w14:textId="77777777" w:rsidR="00016BAD" w:rsidRPr="00D648C4" w:rsidRDefault="00591D48" w:rsidP="009F467E">
            <w:pPr>
              <w:spacing w:before="60" w:after="60"/>
              <w:jc w:val="left"/>
              <w:rPr>
                <w:rFonts w:eastAsia="Times New Roman"/>
                <w:color w:val="000000"/>
                <w:sz w:val="18"/>
                <w:szCs w:val="18"/>
                <w:lang w:eastAsia="de-DE"/>
              </w:rPr>
            </w:pPr>
            <w:r>
              <w:rPr>
                <w:rFonts w:eastAsia="Times New Roman"/>
                <w:color w:val="000000"/>
                <w:sz w:val="18"/>
                <w:szCs w:val="18"/>
                <w:lang w:eastAsia="de-DE"/>
              </w:rPr>
              <w:t xml:space="preserve">1 </w:t>
            </w:r>
            <w:r w:rsidRPr="00BC12B6">
              <w:rPr>
                <w:rFonts w:eastAsia="Times New Roman"/>
                <w:color w:val="000000"/>
                <w:sz w:val="18"/>
                <w:szCs w:val="18"/>
                <w:lang w:eastAsia="de-DE"/>
              </w:rPr>
              <w:t>Datenbank</w:t>
            </w:r>
            <w:r>
              <w:rPr>
                <w:rFonts w:eastAsia="Times New Roman"/>
                <w:color w:val="000000"/>
                <w:sz w:val="18"/>
                <w:szCs w:val="18"/>
                <w:lang w:eastAsia="de-DE"/>
              </w:rPr>
              <w:t xml:space="preserve"> mit Geschäftsstelle (ab 2029)</w:t>
            </w:r>
          </w:p>
        </w:tc>
        <w:tc>
          <w:tcPr>
            <w:tcW w:w="1134" w:type="dxa"/>
          </w:tcPr>
          <w:p w14:paraId="23B8EE0B" w14:textId="77777777" w:rsidR="00591D48" w:rsidRDefault="00591D48" w:rsidP="00591D48">
            <w:pPr>
              <w:spacing w:after="0"/>
              <w:rPr>
                <w:rFonts w:eastAsia="Times New Roman"/>
                <w:color w:val="000000"/>
                <w:sz w:val="18"/>
                <w:szCs w:val="18"/>
                <w:lang w:eastAsia="de-DE"/>
              </w:rPr>
            </w:pPr>
            <w:r w:rsidRPr="00E32F5A">
              <w:rPr>
                <w:rFonts w:eastAsia="Times New Roman"/>
                <w:color w:val="000000"/>
                <w:sz w:val="18"/>
                <w:szCs w:val="18"/>
                <w:lang w:eastAsia="de-DE"/>
              </w:rPr>
              <w:t>1.0</w:t>
            </w:r>
            <w:r>
              <w:rPr>
                <w:rFonts w:eastAsia="Times New Roman"/>
                <w:color w:val="000000"/>
                <w:sz w:val="18"/>
                <w:szCs w:val="18"/>
                <w:lang w:eastAsia="de-DE"/>
              </w:rPr>
              <w:t>81</w:t>
            </w:r>
            <w:r w:rsidRPr="00E32F5A">
              <w:rPr>
                <w:rFonts w:eastAsia="Times New Roman"/>
                <w:color w:val="000000"/>
                <w:sz w:val="18"/>
                <w:szCs w:val="18"/>
                <w:lang w:eastAsia="de-DE"/>
              </w:rPr>
              <w:t>.000</w:t>
            </w:r>
            <w:r>
              <w:rPr>
                <w:rFonts w:eastAsia="Times New Roman"/>
                <w:color w:val="000000"/>
                <w:sz w:val="18"/>
                <w:szCs w:val="18"/>
                <w:lang w:eastAsia="de-DE"/>
              </w:rPr>
              <w:t xml:space="preserve"> (Sachkosten) + 886.400 (Lohnkosten</w:t>
            </w:r>
          </w:p>
          <w:p w14:paraId="0890EEDF" w14:textId="77777777" w:rsidR="00591D48" w:rsidRDefault="00591D48" w:rsidP="00591D48">
            <w:pPr>
              <w:spacing w:after="0"/>
              <w:rPr>
                <w:rFonts w:eastAsia="Times New Roman"/>
                <w:color w:val="000000"/>
                <w:sz w:val="18"/>
                <w:szCs w:val="18"/>
                <w:lang w:eastAsia="de-DE"/>
              </w:rPr>
            </w:pPr>
            <w:r w:rsidRPr="005328B0">
              <w:rPr>
                <w:rFonts w:eastAsia="Times New Roman"/>
                <w:color w:val="000000"/>
                <w:sz w:val="18"/>
                <w:szCs w:val="18"/>
                <w:lang w:eastAsia="de-DE"/>
              </w:rPr>
              <w:t xml:space="preserve">108.160 </w:t>
            </w:r>
            <w:r>
              <w:rPr>
                <w:rFonts w:eastAsia="Times New Roman"/>
                <w:color w:val="000000"/>
                <w:sz w:val="18"/>
                <w:szCs w:val="18"/>
                <w:lang w:eastAsia="de-DE"/>
              </w:rPr>
              <w:t xml:space="preserve">Euro/a x </w:t>
            </w:r>
            <w:r w:rsidRPr="005328B0">
              <w:rPr>
                <w:rFonts w:eastAsia="Times New Roman"/>
                <w:color w:val="000000"/>
                <w:sz w:val="18"/>
                <w:szCs w:val="18"/>
                <w:lang w:eastAsia="de-DE"/>
              </w:rPr>
              <w:t>7 hD</w:t>
            </w:r>
            <w:r>
              <w:rPr>
                <w:rFonts w:eastAsia="Times New Roman"/>
                <w:color w:val="000000"/>
                <w:sz w:val="18"/>
                <w:szCs w:val="18"/>
                <w:lang w:eastAsia="de-DE"/>
              </w:rPr>
              <w:t xml:space="preserve"> </w:t>
            </w:r>
            <w:r w:rsidRPr="005328B0">
              <w:rPr>
                <w:rFonts w:eastAsia="Times New Roman"/>
                <w:color w:val="000000"/>
                <w:sz w:val="18"/>
                <w:szCs w:val="18"/>
                <w:lang w:eastAsia="de-DE"/>
              </w:rPr>
              <w:t xml:space="preserve">+ </w:t>
            </w:r>
          </w:p>
          <w:p w14:paraId="3B289071" w14:textId="77777777" w:rsidR="00016BAD" w:rsidRPr="00D648C4" w:rsidRDefault="00591D48" w:rsidP="00591D48">
            <w:pPr>
              <w:spacing w:before="60" w:after="60"/>
              <w:jc w:val="left"/>
              <w:rPr>
                <w:rFonts w:eastAsia="Times New Roman"/>
                <w:color w:val="000000"/>
                <w:sz w:val="18"/>
                <w:szCs w:val="18"/>
                <w:lang w:eastAsia="de-DE"/>
              </w:rPr>
            </w:pPr>
            <w:r w:rsidRPr="005328B0">
              <w:rPr>
                <w:rFonts w:eastAsia="Times New Roman"/>
                <w:color w:val="000000"/>
                <w:sz w:val="18"/>
                <w:szCs w:val="18"/>
                <w:lang w:eastAsia="de-DE"/>
              </w:rPr>
              <w:t xml:space="preserve">64.640 </w:t>
            </w:r>
            <w:r>
              <w:rPr>
                <w:rFonts w:eastAsia="Times New Roman"/>
                <w:color w:val="000000"/>
                <w:sz w:val="18"/>
                <w:szCs w:val="18"/>
                <w:lang w:eastAsia="de-DE"/>
              </w:rPr>
              <w:t xml:space="preserve">Euro x </w:t>
            </w:r>
            <w:r w:rsidRPr="005328B0">
              <w:rPr>
                <w:rFonts w:eastAsia="Times New Roman"/>
                <w:color w:val="000000"/>
                <w:sz w:val="18"/>
                <w:szCs w:val="18"/>
                <w:lang w:eastAsia="de-DE"/>
              </w:rPr>
              <w:t>2 gD</w:t>
            </w:r>
            <w:r>
              <w:rPr>
                <w:rFonts w:eastAsia="Times New Roman"/>
                <w:color w:val="000000"/>
                <w:sz w:val="18"/>
                <w:szCs w:val="18"/>
                <w:lang w:eastAsia="de-DE"/>
              </w:rPr>
              <w:t>)</w:t>
            </w:r>
          </w:p>
        </w:tc>
        <w:tc>
          <w:tcPr>
            <w:tcW w:w="1134" w:type="dxa"/>
            <w:tcBorders>
              <w:right w:val="single" w:sz="12" w:space="0" w:color="auto"/>
            </w:tcBorders>
          </w:tcPr>
          <w:p w14:paraId="1E3A1811" w14:textId="77777777" w:rsidR="00016BAD" w:rsidRPr="00D648C4" w:rsidRDefault="00591D48" w:rsidP="001902F4">
            <w:pPr>
              <w:spacing w:before="60" w:after="60"/>
              <w:jc w:val="left"/>
              <w:rPr>
                <w:rFonts w:eastAsia="Times New Roman"/>
                <w:color w:val="000000"/>
                <w:sz w:val="18"/>
                <w:szCs w:val="18"/>
                <w:lang w:eastAsia="de-DE"/>
              </w:rPr>
            </w:pPr>
            <w:r>
              <w:rPr>
                <w:rFonts w:eastAsia="Times New Roman"/>
                <w:color w:val="000000"/>
                <w:sz w:val="18"/>
                <w:szCs w:val="18"/>
                <w:lang w:eastAsia="de-DE"/>
              </w:rPr>
              <w:t>1.967</w:t>
            </w:r>
          </w:p>
        </w:tc>
        <w:tc>
          <w:tcPr>
            <w:tcW w:w="992" w:type="dxa"/>
            <w:tcBorders>
              <w:left w:val="single" w:sz="12" w:space="0" w:color="auto"/>
            </w:tcBorders>
          </w:tcPr>
          <w:p w14:paraId="35BA15EC" w14:textId="77777777" w:rsidR="00016BAD" w:rsidRPr="00D648C4" w:rsidRDefault="00016BAD" w:rsidP="001902F4">
            <w:pPr>
              <w:spacing w:before="60" w:after="60"/>
              <w:jc w:val="left"/>
              <w:rPr>
                <w:rFonts w:eastAsia="Times New Roman"/>
                <w:color w:val="000000"/>
                <w:sz w:val="18"/>
                <w:szCs w:val="18"/>
                <w:lang w:eastAsia="de-DE"/>
              </w:rPr>
            </w:pPr>
          </w:p>
        </w:tc>
        <w:tc>
          <w:tcPr>
            <w:tcW w:w="1135" w:type="dxa"/>
          </w:tcPr>
          <w:p w14:paraId="3EE7DF18" w14:textId="77777777" w:rsidR="00016BAD" w:rsidRPr="00D648C4" w:rsidRDefault="00016BAD" w:rsidP="001902F4">
            <w:pPr>
              <w:spacing w:before="60" w:after="60"/>
              <w:jc w:val="left"/>
              <w:rPr>
                <w:rFonts w:eastAsia="Times New Roman"/>
                <w:color w:val="000000"/>
                <w:sz w:val="18"/>
                <w:szCs w:val="18"/>
                <w:lang w:eastAsia="de-DE"/>
              </w:rPr>
            </w:pPr>
          </w:p>
        </w:tc>
        <w:tc>
          <w:tcPr>
            <w:tcW w:w="1133" w:type="dxa"/>
            <w:tcBorders>
              <w:right w:val="single" w:sz="12" w:space="0" w:color="auto"/>
            </w:tcBorders>
          </w:tcPr>
          <w:p w14:paraId="606665D2" w14:textId="77777777" w:rsidR="00016BAD" w:rsidRPr="00D648C4" w:rsidRDefault="00016BAD" w:rsidP="001902F4">
            <w:pPr>
              <w:spacing w:before="60" w:after="60"/>
              <w:jc w:val="left"/>
              <w:rPr>
                <w:rFonts w:eastAsia="Times New Roman"/>
                <w:color w:val="000000"/>
                <w:sz w:val="18"/>
                <w:szCs w:val="18"/>
                <w:lang w:eastAsia="de-DE"/>
              </w:rPr>
            </w:pPr>
          </w:p>
        </w:tc>
      </w:tr>
      <w:tr w:rsidR="00016BAD" w:rsidRPr="00AD7303" w14:paraId="51F3BBB4" w14:textId="77777777" w:rsidTr="001902F4">
        <w:tc>
          <w:tcPr>
            <w:tcW w:w="567" w:type="dxa"/>
            <w:tcBorders>
              <w:left w:val="single" w:sz="12" w:space="0" w:color="auto"/>
            </w:tcBorders>
            <w:vAlign w:val="center"/>
          </w:tcPr>
          <w:p w14:paraId="35FF901D" w14:textId="77777777" w:rsidR="00016BAD" w:rsidRPr="00AD7303" w:rsidRDefault="00016BAD" w:rsidP="001902F4">
            <w:pPr>
              <w:spacing w:before="60" w:after="60"/>
              <w:jc w:val="left"/>
              <w:rPr>
                <w:rFonts w:eastAsia="Calibri"/>
              </w:rPr>
            </w:pPr>
            <w:r w:rsidRPr="00AD7303">
              <w:rPr>
                <w:rFonts w:eastAsia="Calibri"/>
              </w:rPr>
              <w:t>3.3</w:t>
            </w:r>
          </w:p>
        </w:tc>
        <w:tc>
          <w:tcPr>
            <w:tcW w:w="1135" w:type="dxa"/>
            <w:vAlign w:val="center"/>
          </w:tcPr>
          <w:p w14:paraId="284874D0" w14:textId="77777777" w:rsidR="00C73A10" w:rsidRPr="00D648C4" w:rsidRDefault="009F467E" w:rsidP="00D648C4">
            <w:pPr>
              <w:spacing w:after="0"/>
              <w:rPr>
                <w:rFonts w:eastAsia="Times New Roman"/>
                <w:color w:val="000000"/>
                <w:sz w:val="18"/>
                <w:szCs w:val="18"/>
                <w:lang w:eastAsia="de-DE"/>
              </w:rPr>
            </w:pPr>
            <w:r w:rsidRPr="005F5A49">
              <w:rPr>
                <w:rFonts w:eastAsia="Times New Roman"/>
                <w:color w:val="000000"/>
                <w:sz w:val="18"/>
                <w:szCs w:val="18"/>
                <w:lang w:eastAsia="de-DE"/>
              </w:rPr>
              <w:t>§ 18 Abs</w:t>
            </w:r>
            <w:r w:rsidR="00C73A10">
              <w:rPr>
                <w:rFonts w:eastAsia="Times New Roman"/>
                <w:color w:val="000000"/>
                <w:sz w:val="18"/>
                <w:szCs w:val="18"/>
                <w:lang w:eastAsia="de-DE"/>
              </w:rPr>
              <w:t>atz</w:t>
            </w:r>
            <w:r w:rsidRPr="005F5A49">
              <w:rPr>
                <w:rFonts w:eastAsia="Times New Roman"/>
                <w:color w:val="000000"/>
                <w:sz w:val="18"/>
                <w:szCs w:val="18"/>
                <w:lang w:eastAsia="de-DE"/>
              </w:rPr>
              <w:t xml:space="preserve"> 2, </w:t>
            </w:r>
            <w:bookmarkStart w:id="345" w:name="_Hlk238647344"/>
            <w:r w:rsidRPr="005F5A49">
              <w:rPr>
                <w:rFonts w:eastAsia="Times New Roman"/>
                <w:color w:val="000000"/>
                <w:sz w:val="18"/>
                <w:szCs w:val="18"/>
                <w:lang w:eastAsia="de-DE"/>
              </w:rPr>
              <w:t xml:space="preserve">§ 19 </w:t>
            </w:r>
            <w:r w:rsidR="00281062">
              <w:rPr>
                <w:rFonts w:eastAsia="Times New Roman"/>
                <w:color w:val="000000"/>
                <w:sz w:val="18"/>
                <w:szCs w:val="18"/>
                <w:lang w:eastAsia="de-DE"/>
              </w:rPr>
              <w:t>Absatz</w:t>
            </w:r>
            <w:r w:rsidRPr="005F5A49">
              <w:rPr>
                <w:rFonts w:eastAsia="Times New Roman"/>
                <w:color w:val="000000"/>
                <w:sz w:val="18"/>
                <w:szCs w:val="18"/>
                <w:lang w:eastAsia="de-DE"/>
              </w:rPr>
              <w:t xml:space="preserve"> 1</w:t>
            </w:r>
            <w:r w:rsidR="00EF6D73">
              <w:rPr>
                <w:rFonts w:eastAsia="Times New Roman"/>
                <w:color w:val="000000"/>
                <w:sz w:val="18"/>
                <w:szCs w:val="18"/>
                <w:lang w:eastAsia="de-DE"/>
              </w:rPr>
              <w:t xml:space="preserve"> und</w:t>
            </w:r>
            <w:r w:rsidRPr="005F5A49">
              <w:rPr>
                <w:rFonts w:eastAsia="Times New Roman"/>
                <w:color w:val="000000"/>
                <w:sz w:val="18"/>
                <w:szCs w:val="18"/>
                <w:lang w:eastAsia="de-DE"/>
              </w:rPr>
              <w:t xml:space="preserve"> 2</w:t>
            </w:r>
            <w:bookmarkEnd w:id="345"/>
            <w:r w:rsidRPr="005F5A49">
              <w:rPr>
                <w:rFonts w:eastAsia="Times New Roman"/>
                <w:color w:val="000000"/>
                <w:sz w:val="18"/>
                <w:szCs w:val="18"/>
                <w:lang w:eastAsia="de-DE"/>
              </w:rPr>
              <w:t>;</w:t>
            </w:r>
          </w:p>
          <w:p w14:paraId="7EB625F4" w14:textId="77777777" w:rsidR="00016BAD" w:rsidRPr="00D648C4" w:rsidDel="000560FC" w:rsidRDefault="009F467E" w:rsidP="00D648C4">
            <w:pPr>
              <w:spacing w:after="0"/>
              <w:rPr>
                <w:rFonts w:eastAsia="Times New Roman"/>
                <w:color w:val="000000"/>
                <w:sz w:val="18"/>
                <w:szCs w:val="18"/>
                <w:lang w:eastAsia="de-DE"/>
              </w:rPr>
            </w:pPr>
            <w:r w:rsidRPr="00496BC1">
              <w:rPr>
                <w:rFonts w:eastAsia="Times New Roman"/>
                <w:color w:val="000000"/>
                <w:sz w:val="18"/>
                <w:szCs w:val="18"/>
                <w:lang w:eastAsia="de-DE"/>
              </w:rPr>
              <w:t>Erstbefüllung des Gebäudeinventars (Bund)</w:t>
            </w:r>
          </w:p>
        </w:tc>
        <w:tc>
          <w:tcPr>
            <w:tcW w:w="708" w:type="dxa"/>
            <w:tcBorders>
              <w:right w:val="single" w:sz="12" w:space="0" w:color="auto"/>
            </w:tcBorders>
          </w:tcPr>
          <w:p w14:paraId="2CDAEC0A" w14:textId="77777777" w:rsidR="00016BAD" w:rsidRPr="00D648C4" w:rsidRDefault="009F467E" w:rsidP="00D648C4">
            <w:pPr>
              <w:spacing w:after="0"/>
              <w:rPr>
                <w:rFonts w:eastAsia="Times New Roman"/>
                <w:color w:val="000000"/>
                <w:sz w:val="18"/>
                <w:szCs w:val="18"/>
                <w:lang w:eastAsia="de-DE"/>
              </w:rPr>
            </w:pPr>
            <w:r>
              <w:rPr>
                <w:rFonts w:eastAsia="Times New Roman"/>
                <w:color w:val="000000"/>
                <w:sz w:val="18"/>
                <w:szCs w:val="18"/>
                <w:lang w:eastAsia="de-DE"/>
              </w:rPr>
              <w:t>Bund</w:t>
            </w:r>
          </w:p>
        </w:tc>
        <w:tc>
          <w:tcPr>
            <w:tcW w:w="992" w:type="dxa"/>
            <w:tcBorders>
              <w:left w:val="single" w:sz="12" w:space="0" w:color="auto"/>
            </w:tcBorders>
          </w:tcPr>
          <w:p w14:paraId="659E12C6" w14:textId="77777777" w:rsidR="00016BAD" w:rsidRPr="00D648C4" w:rsidRDefault="00016BAD" w:rsidP="00D648C4">
            <w:pPr>
              <w:spacing w:after="0"/>
              <w:rPr>
                <w:rFonts w:eastAsia="Times New Roman"/>
                <w:color w:val="000000"/>
                <w:sz w:val="18"/>
                <w:szCs w:val="18"/>
                <w:lang w:eastAsia="de-DE"/>
              </w:rPr>
            </w:pPr>
          </w:p>
        </w:tc>
        <w:tc>
          <w:tcPr>
            <w:tcW w:w="1134" w:type="dxa"/>
          </w:tcPr>
          <w:p w14:paraId="7C431948" w14:textId="77777777" w:rsidR="00016BAD" w:rsidRPr="00D648C4" w:rsidRDefault="00016BAD" w:rsidP="00D648C4">
            <w:pPr>
              <w:spacing w:after="0"/>
              <w:rPr>
                <w:rFonts w:eastAsia="Times New Roman"/>
                <w:color w:val="000000"/>
                <w:sz w:val="18"/>
                <w:szCs w:val="18"/>
                <w:lang w:eastAsia="de-DE"/>
              </w:rPr>
            </w:pPr>
          </w:p>
        </w:tc>
        <w:tc>
          <w:tcPr>
            <w:tcW w:w="1134" w:type="dxa"/>
            <w:tcBorders>
              <w:right w:val="single" w:sz="12" w:space="0" w:color="auto"/>
            </w:tcBorders>
          </w:tcPr>
          <w:p w14:paraId="352DD9D1" w14:textId="77777777" w:rsidR="00016BAD" w:rsidRPr="00D648C4" w:rsidRDefault="00016BAD" w:rsidP="00D648C4">
            <w:pPr>
              <w:spacing w:after="0"/>
              <w:rPr>
                <w:rFonts w:eastAsia="Times New Roman"/>
                <w:color w:val="000000"/>
                <w:sz w:val="18"/>
                <w:szCs w:val="18"/>
                <w:lang w:eastAsia="de-DE"/>
              </w:rPr>
            </w:pPr>
          </w:p>
        </w:tc>
        <w:tc>
          <w:tcPr>
            <w:tcW w:w="992" w:type="dxa"/>
            <w:tcBorders>
              <w:left w:val="single" w:sz="12" w:space="0" w:color="auto"/>
            </w:tcBorders>
          </w:tcPr>
          <w:p w14:paraId="3B09E7BD" w14:textId="77777777" w:rsidR="00016BAD" w:rsidRPr="00D648C4" w:rsidRDefault="009F467E" w:rsidP="00D648C4">
            <w:pPr>
              <w:spacing w:after="0"/>
              <w:rPr>
                <w:rFonts w:eastAsia="Times New Roman"/>
                <w:color w:val="000000"/>
                <w:sz w:val="18"/>
                <w:szCs w:val="18"/>
                <w:lang w:eastAsia="de-DE"/>
              </w:rPr>
            </w:pPr>
            <w:r w:rsidRPr="0000430A">
              <w:rPr>
                <w:rFonts w:eastAsia="Times New Roman"/>
                <w:color w:val="000000"/>
                <w:sz w:val="18"/>
                <w:szCs w:val="18"/>
                <w:lang w:eastAsia="de-DE"/>
              </w:rPr>
              <w:t>10.600</w:t>
            </w:r>
          </w:p>
        </w:tc>
        <w:tc>
          <w:tcPr>
            <w:tcW w:w="1135" w:type="dxa"/>
          </w:tcPr>
          <w:p w14:paraId="060C1C13" w14:textId="77777777" w:rsidR="00016BAD" w:rsidRPr="00D648C4" w:rsidRDefault="009F467E" w:rsidP="00D648C4">
            <w:pPr>
              <w:spacing w:after="0"/>
              <w:rPr>
                <w:rFonts w:eastAsia="Times New Roman"/>
                <w:color w:val="000000"/>
                <w:sz w:val="18"/>
                <w:szCs w:val="18"/>
                <w:lang w:eastAsia="de-DE"/>
              </w:rPr>
            </w:pPr>
            <w:r>
              <w:rPr>
                <w:rFonts w:eastAsia="Times New Roman"/>
                <w:color w:val="000000"/>
                <w:sz w:val="18"/>
                <w:szCs w:val="18"/>
                <w:lang w:eastAsia="de-DE"/>
              </w:rPr>
              <w:t>10,77</w:t>
            </w:r>
            <w:r w:rsidRPr="008E65D7">
              <w:rPr>
                <w:rFonts w:eastAsia="Times New Roman"/>
                <w:color w:val="000000"/>
                <w:sz w:val="18"/>
                <w:szCs w:val="18"/>
                <w:lang w:eastAsia="de-DE"/>
              </w:rPr>
              <w:t xml:space="preserve"> Euro</w:t>
            </w:r>
            <w:r w:rsidRPr="008E65D7">
              <w:rPr>
                <w:rFonts w:eastAsia="Times New Roman"/>
                <w:color w:val="000000"/>
                <w:sz w:val="18"/>
                <w:szCs w:val="18"/>
                <w:lang w:eastAsia="de-DE"/>
              </w:rPr>
              <w:br/>
              <w:t>= (</w:t>
            </w:r>
            <w:r>
              <w:rPr>
                <w:rFonts w:eastAsia="Times New Roman"/>
                <w:color w:val="000000"/>
                <w:sz w:val="18"/>
                <w:szCs w:val="18"/>
                <w:lang w:eastAsia="de-DE"/>
              </w:rPr>
              <w:t>16</w:t>
            </w:r>
            <w:r w:rsidRPr="008E65D7">
              <w:rPr>
                <w:rFonts w:eastAsia="Times New Roman"/>
                <w:color w:val="000000"/>
                <w:sz w:val="18"/>
                <w:szCs w:val="18"/>
                <w:lang w:eastAsia="de-DE"/>
              </w:rPr>
              <w:t xml:space="preserve"> / 60 * 40,40 Euro/h  </w:t>
            </w:r>
            <w:r>
              <w:rPr>
                <w:rFonts w:eastAsia="Times New Roman"/>
                <w:color w:val="000000"/>
                <w:sz w:val="18"/>
                <w:szCs w:val="18"/>
                <w:lang w:eastAsia="de-DE"/>
              </w:rPr>
              <w:t>(</w:t>
            </w:r>
            <w:r w:rsidRPr="008E65D7">
              <w:rPr>
                <w:rFonts w:eastAsia="Times New Roman"/>
                <w:color w:val="000000"/>
                <w:sz w:val="18"/>
                <w:szCs w:val="18"/>
                <w:lang w:eastAsia="de-DE"/>
              </w:rPr>
              <w:t>gD)</w:t>
            </w:r>
            <w:r>
              <w:rPr>
                <w:rFonts w:eastAsia="Times New Roman"/>
                <w:color w:val="000000"/>
                <w:sz w:val="18"/>
                <w:szCs w:val="18"/>
                <w:lang w:eastAsia="de-DE"/>
              </w:rPr>
              <w:t>)</w:t>
            </w:r>
          </w:p>
        </w:tc>
        <w:tc>
          <w:tcPr>
            <w:tcW w:w="1133" w:type="dxa"/>
            <w:tcBorders>
              <w:right w:val="single" w:sz="12" w:space="0" w:color="auto"/>
            </w:tcBorders>
          </w:tcPr>
          <w:p w14:paraId="199DB349" w14:textId="77777777" w:rsidR="00016BAD" w:rsidRPr="00D648C4" w:rsidRDefault="009F467E" w:rsidP="00D648C4">
            <w:pPr>
              <w:spacing w:after="0"/>
              <w:rPr>
                <w:rFonts w:eastAsia="Times New Roman"/>
                <w:color w:val="000000"/>
                <w:sz w:val="18"/>
                <w:szCs w:val="18"/>
                <w:lang w:eastAsia="de-DE"/>
              </w:rPr>
            </w:pPr>
            <w:r w:rsidRPr="006E4769">
              <w:rPr>
                <w:rFonts w:eastAsia="Times New Roman"/>
                <w:color w:val="000000"/>
                <w:sz w:val="18"/>
                <w:szCs w:val="18"/>
                <w:lang w:eastAsia="de-DE"/>
              </w:rPr>
              <w:t>114</w:t>
            </w:r>
          </w:p>
        </w:tc>
      </w:tr>
      <w:tr w:rsidR="00016BAD" w:rsidRPr="00AD7303" w14:paraId="738FF0E3" w14:textId="77777777" w:rsidTr="001902F4">
        <w:tc>
          <w:tcPr>
            <w:tcW w:w="567" w:type="dxa"/>
            <w:tcBorders>
              <w:left w:val="single" w:sz="12" w:space="0" w:color="auto"/>
            </w:tcBorders>
            <w:vAlign w:val="center"/>
          </w:tcPr>
          <w:p w14:paraId="0E74CD79" w14:textId="77777777" w:rsidR="00016BAD" w:rsidRPr="00AD7303" w:rsidRDefault="009F467E" w:rsidP="001902F4">
            <w:pPr>
              <w:spacing w:before="60" w:after="60"/>
              <w:jc w:val="left"/>
              <w:rPr>
                <w:rFonts w:eastAsia="Calibri"/>
              </w:rPr>
            </w:pPr>
            <w:r>
              <w:rPr>
                <w:rFonts w:eastAsia="Calibri"/>
              </w:rPr>
              <w:t>3.4</w:t>
            </w:r>
          </w:p>
        </w:tc>
        <w:tc>
          <w:tcPr>
            <w:tcW w:w="1135" w:type="dxa"/>
            <w:vAlign w:val="center"/>
          </w:tcPr>
          <w:p w14:paraId="31FB4FB5" w14:textId="77777777" w:rsidR="00C73A10" w:rsidRDefault="009F467E" w:rsidP="00D648C4">
            <w:pPr>
              <w:spacing w:after="0"/>
              <w:rPr>
                <w:rFonts w:eastAsia="Times New Roman"/>
                <w:color w:val="000000"/>
                <w:sz w:val="18"/>
                <w:szCs w:val="18"/>
                <w:lang w:eastAsia="de-DE"/>
              </w:rPr>
            </w:pPr>
            <w:r w:rsidRPr="005F5A49">
              <w:rPr>
                <w:rFonts w:eastAsia="Times New Roman"/>
                <w:color w:val="000000"/>
                <w:sz w:val="18"/>
                <w:szCs w:val="18"/>
                <w:lang w:eastAsia="de-DE"/>
              </w:rPr>
              <w:t>§ 18 Abs</w:t>
            </w:r>
            <w:r w:rsidR="00C73A10">
              <w:rPr>
                <w:rFonts w:eastAsia="Times New Roman"/>
                <w:color w:val="000000"/>
                <w:sz w:val="18"/>
                <w:szCs w:val="18"/>
                <w:lang w:eastAsia="de-DE"/>
              </w:rPr>
              <w:t>atz</w:t>
            </w:r>
            <w:r w:rsidRPr="005F5A49">
              <w:rPr>
                <w:rFonts w:eastAsia="Times New Roman"/>
                <w:color w:val="000000"/>
                <w:sz w:val="18"/>
                <w:szCs w:val="18"/>
                <w:lang w:eastAsia="de-DE"/>
              </w:rPr>
              <w:t xml:space="preserve"> 3, § 19 </w:t>
            </w:r>
            <w:r w:rsidR="00281062">
              <w:rPr>
                <w:rFonts w:eastAsia="Times New Roman"/>
                <w:color w:val="000000"/>
                <w:sz w:val="18"/>
                <w:szCs w:val="18"/>
                <w:lang w:eastAsia="de-DE"/>
              </w:rPr>
              <w:t>Absatz</w:t>
            </w:r>
            <w:r w:rsidRPr="005F5A49">
              <w:rPr>
                <w:rFonts w:eastAsia="Times New Roman"/>
                <w:color w:val="000000"/>
                <w:sz w:val="18"/>
                <w:szCs w:val="18"/>
                <w:lang w:eastAsia="de-DE"/>
              </w:rPr>
              <w:t xml:space="preserve"> 1</w:t>
            </w:r>
            <w:r w:rsidR="00EF6D73">
              <w:rPr>
                <w:rFonts w:eastAsia="Times New Roman"/>
                <w:color w:val="000000"/>
                <w:sz w:val="18"/>
                <w:szCs w:val="18"/>
                <w:lang w:eastAsia="de-DE"/>
              </w:rPr>
              <w:t xml:space="preserve"> und </w:t>
            </w:r>
            <w:r w:rsidRPr="005F5A49">
              <w:rPr>
                <w:rFonts w:eastAsia="Times New Roman"/>
                <w:color w:val="000000"/>
                <w:sz w:val="18"/>
                <w:szCs w:val="18"/>
                <w:lang w:eastAsia="de-DE"/>
              </w:rPr>
              <w:t>2</w:t>
            </w:r>
            <w:r w:rsidRPr="006B12F4">
              <w:rPr>
                <w:rFonts w:eastAsia="Times New Roman"/>
                <w:color w:val="000000"/>
                <w:sz w:val="18"/>
                <w:szCs w:val="18"/>
                <w:lang w:eastAsia="de-DE"/>
              </w:rPr>
              <w:t>;</w:t>
            </w:r>
          </w:p>
          <w:p w14:paraId="112DA7CD" w14:textId="77777777" w:rsidR="00016BAD" w:rsidRPr="00D648C4" w:rsidDel="000560FC" w:rsidRDefault="009F467E" w:rsidP="00D648C4">
            <w:pPr>
              <w:spacing w:after="0"/>
              <w:rPr>
                <w:rFonts w:eastAsia="Times New Roman"/>
                <w:color w:val="000000"/>
                <w:sz w:val="18"/>
                <w:szCs w:val="18"/>
                <w:lang w:eastAsia="de-DE"/>
              </w:rPr>
            </w:pPr>
            <w:r w:rsidRPr="00CE213A">
              <w:rPr>
                <w:rFonts w:eastAsia="Times New Roman"/>
                <w:color w:val="000000"/>
                <w:sz w:val="18"/>
                <w:szCs w:val="18"/>
                <w:lang w:eastAsia="de-DE"/>
              </w:rPr>
              <w:t>Erstbefüllung</w:t>
            </w:r>
            <w:r w:rsidRPr="00496BC1">
              <w:rPr>
                <w:rFonts w:eastAsia="Times New Roman"/>
                <w:color w:val="000000"/>
                <w:sz w:val="18"/>
                <w:szCs w:val="18"/>
                <w:lang w:eastAsia="de-DE"/>
              </w:rPr>
              <w:t xml:space="preserve"> des Gebäudeinventars (Länder)</w:t>
            </w:r>
          </w:p>
        </w:tc>
        <w:tc>
          <w:tcPr>
            <w:tcW w:w="708" w:type="dxa"/>
            <w:tcBorders>
              <w:right w:val="single" w:sz="12" w:space="0" w:color="auto"/>
            </w:tcBorders>
          </w:tcPr>
          <w:p w14:paraId="1F8B1D2B" w14:textId="77777777" w:rsidR="00016BAD" w:rsidRPr="00D648C4" w:rsidRDefault="009F467E" w:rsidP="00D648C4">
            <w:pPr>
              <w:spacing w:after="0"/>
              <w:rPr>
                <w:rFonts w:eastAsia="Times New Roman"/>
                <w:color w:val="000000"/>
                <w:sz w:val="18"/>
                <w:szCs w:val="18"/>
                <w:lang w:eastAsia="de-DE"/>
              </w:rPr>
            </w:pPr>
            <w:r>
              <w:rPr>
                <w:rFonts w:eastAsia="Times New Roman"/>
                <w:color w:val="000000"/>
                <w:sz w:val="18"/>
                <w:szCs w:val="18"/>
                <w:lang w:eastAsia="de-DE"/>
              </w:rPr>
              <w:t>Land inkl. Kommune</w:t>
            </w:r>
          </w:p>
        </w:tc>
        <w:tc>
          <w:tcPr>
            <w:tcW w:w="992" w:type="dxa"/>
            <w:tcBorders>
              <w:left w:val="single" w:sz="12" w:space="0" w:color="auto"/>
            </w:tcBorders>
          </w:tcPr>
          <w:p w14:paraId="36EACF37" w14:textId="77777777" w:rsidR="00016BAD" w:rsidRPr="00D648C4" w:rsidRDefault="00016BAD" w:rsidP="00D648C4">
            <w:pPr>
              <w:spacing w:after="0"/>
              <w:rPr>
                <w:rFonts w:eastAsia="Times New Roman"/>
                <w:color w:val="000000"/>
                <w:sz w:val="18"/>
                <w:szCs w:val="18"/>
                <w:lang w:eastAsia="de-DE"/>
              </w:rPr>
            </w:pPr>
          </w:p>
        </w:tc>
        <w:tc>
          <w:tcPr>
            <w:tcW w:w="1134" w:type="dxa"/>
          </w:tcPr>
          <w:p w14:paraId="691C4D97" w14:textId="77777777" w:rsidR="00016BAD" w:rsidRPr="00D648C4" w:rsidRDefault="00016BAD" w:rsidP="00D648C4">
            <w:pPr>
              <w:spacing w:after="0"/>
              <w:rPr>
                <w:rFonts w:eastAsia="Times New Roman"/>
                <w:color w:val="000000"/>
                <w:sz w:val="18"/>
                <w:szCs w:val="18"/>
                <w:lang w:eastAsia="de-DE"/>
              </w:rPr>
            </w:pPr>
          </w:p>
        </w:tc>
        <w:tc>
          <w:tcPr>
            <w:tcW w:w="1134" w:type="dxa"/>
            <w:tcBorders>
              <w:right w:val="single" w:sz="12" w:space="0" w:color="auto"/>
            </w:tcBorders>
          </w:tcPr>
          <w:p w14:paraId="7DD9872C" w14:textId="77777777" w:rsidR="00016BAD" w:rsidRPr="00D648C4" w:rsidRDefault="00016BAD" w:rsidP="00D648C4">
            <w:pPr>
              <w:spacing w:after="0"/>
              <w:rPr>
                <w:rFonts w:eastAsia="Times New Roman"/>
                <w:color w:val="000000"/>
                <w:sz w:val="18"/>
                <w:szCs w:val="18"/>
                <w:lang w:eastAsia="de-DE"/>
              </w:rPr>
            </w:pPr>
          </w:p>
        </w:tc>
        <w:tc>
          <w:tcPr>
            <w:tcW w:w="992" w:type="dxa"/>
            <w:tcBorders>
              <w:left w:val="single" w:sz="12" w:space="0" w:color="auto"/>
            </w:tcBorders>
          </w:tcPr>
          <w:p w14:paraId="1D23A3B7" w14:textId="77777777" w:rsidR="00016BAD" w:rsidRPr="00D648C4" w:rsidRDefault="009F467E" w:rsidP="00D648C4">
            <w:pPr>
              <w:spacing w:after="0"/>
              <w:rPr>
                <w:rFonts w:eastAsia="Times New Roman"/>
                <w:color w:val="000000"/>
                <w:sz w:val="18"/>
                <w:szCs w:val="18"/>
                <w:lang w:eastAsia="de-DE"/>
              </w:rPr>
            </w:pPr>
            <w:r w:rsidRPr="0000430A">
              <w:rPr>
                <w:rFonts w:eastAsia="Times New Roman"/>
                <w:color w:val="000000"/>
                <w:sz w:val="18"/>
                <w:szCs w:val="18"/>
                <w:lang w:eastAsia="de-DE"/>
              </w:rPr>
              <w:t>210.000</w:t>
            </w:r>
          </w:p>
        </w:tc>
        <w:tc>
          <w:tcPr>
            <w:tcW w:w="1135" w:type="dxa"/>
          </w:tcPr>
          <w:p w14:paraId="7B4C595A" w14:textId="77777777" w:rsidR="00016BAD" w:rsidRPr="00D648C4" w:rsidRDefault="009F467E" w:rsidP="00D648C4">
            <w:pPr>
              <w:spacing w:after="0"/>
              <w:rPr>
                <w:rFonts w:eastAsia="Times New Roman"/>
                <w:color w:val="000000"/>
                <w:sz w:val="18"/>
                <w:szCs w:val="18"/>
                <w:lang w:eastAsia="de-DE"/>
              </w:rPr>
            </w:pPr>
            <w:r>
              <w:rPr>
                <w:rFonts w:eastAsia="Times New Roman"/>
                <w:color w:val="000000"/>
                <w:sz w:val="18"/>
                <w:szCs w:val="18"/>
                <w:lang w:eastAsia="de-DE"/>
              </w:rPr>
              <w:t>11,52</w:t>
            </w:r>
            <w:r w:rsidRPr="008E65D7">
              <w:rPr>
                <w:rFonts w:eastAsia="Times New Roman"/>
                <w:color w:val="000000"/>
                <w:sz w:val="18"/>
                <w:szCs w:val="18"/>
                <w:lang w:eastAsia="de-DE"/>
              </w:rPr>
              <w:t xml:space="preserve"> Euro</w:t>
            </w:r>
            <w:r w:rsidRPr="008E65D7">
              <w:rPr>
                <w:rFonts w:eastAsia="Times New Roman"/>
                <w:color w:val="000000"/>
                <w:sz w:val="18"/>
                <w:szCs w:val="18"/>
                <w:lang w:eastAsia="de-DE"/>
              </w:rPr>
              <w:br/>
              <w:t>= (</w:t>
            </w:r>
            <w:r>
              <w:rPr>
                <w:rFonts w:eastAsia="Times New Roman"/>
                <w:color w:val="000000"/>
                <w:sz w:val="18"/>
                <w:szCs w:val="18"/>
                <w:lang w:eastAsia="de-DE"/>
              </w:rPr>
              <w:t>16</w:t>
            </w:r>
            <w:r w:rsidRPr="008E65D7">
              <w:rPr>
                <w:rFonts w:eastAsia="Times New Roman"/>
                <w:color w:val="000000"/>
                <w:sz w:val="18"/>
                <w:szCs w:val="18"/>
                <w:lang w:eastAsia="de-DE"/>
              </w:rPr>
              <w:t xml:space="preserve"> / 60 * 4</w:t>
            </w:r>
            <w:r>
              <w:rPr>
                <w:rFonts w:eastAsia="Times New Roman"/>
                <w:color w:val="000000"/>
                <w:sz w:val="18"/>
                <w:szCs w:val="18"/>
                <w:lang w:eastAsia="de-DE"/>
              </w:rPr>
              <w:t>3,20</w:t>
            </w:r>
            <w:r w:rsidRPr="008E65D7">
              <w:rPr>
                <w:rFonts w:eastAsia="Times New Roman"/>
                <w:color w:val="000000"/>
                <w:sz w:val="18"/>
                <w:szCs w:val="18"/>
                <w:lang w:eastAsia="de-DE"/>
              </w:rPr>
              <w:t xml:space="preserve"> Euro/h </w:t>
            </w:r>
            <w:r>
              <w:rPr>
                <w:rFonts w:eastAsia="Times New Roman"/>
                <w:color w:val="000000"/>
                <w:sz w:val="18"/>
                <w:szCs w:val="18"/>
                <w:lang w:eastAsia="de-DE"/>
              </w:rPr>
              <w:t>(</w:t>
            </w:r>
            <w:r w:rsidRPr="008E65D7">
              <w:rPr>
                <w:rFonts w:eastAsia="Times New Roman"/>
                <w:color w:val="000000"/>
                <w:sz w:val="18"/>
                <w:szCs w:val="18"/>
                <w:lang w:eastAsia="de-DE"/>
              </w:rPr>
              <w:t>gD)</w:t>
            </w:r>
            <w:r>
              <w:rPr>
                <w:rFonts w:eastAsia="Times New Roman"/>
                <w:color w:val="000000"/>
                <w:sz w:val="18"/>
                <w:szCs w:val="18"/>
                <w:lang w:eastAsia="de-DE"/>
              </w:rPr>
              <w:t>)</w:t>
            </w:r>
          </w:p>
        </w:tc>
        <w:tc>
          <w:tcPr>
            <w:tcW w:w="1133" w:type="dxa"/>
            <w:tcBorders>
              <w:right w:val="single" w:sz="12" w:space="0" w:color="auto"/>
            </w:tcBorders>
          </w:tcPr>
          <w:p w14:paraId="3B0CC28A" w14:textId="77777777" w:rsidR="00016BAD" w:rsidRPr="00D648C4" w:rsidRDefault="009F467E" w:rsidP="00D648C4">
            <w:pPr>
              <w:spacing w:after="0"/>
              <w:rPr>
                <w:rFonts w:eastAsia="Times New Roman"/>
                <w:color w:val="000000"/>
                <w:sz w:val="18"/>
                <w:szCs w:val="18"/>
                <w:lang w:eastAsia="de-DE"/>
              </w:rPr>
            </w:pPr>
            <w:r>
              <w:rPr>
                <w:rFonts w:eastAsia="Times New Roman"/>
                <w:color w:val="000000"/>
                <w:sz w:val="18"/>
                <w:szCs w:val="18"/>
                <w:lang w:eastAsia="de-DE"/>
              </w:rPr>
              <w:t>2.419</w:t>
            </w:r>
          </w:p>
        </w:tc>
      </w:tr>
      <w:tr w:rsidR="009F467E" w:rsidRPr="00AD7303" w14:paraId="008F8C3C" w14:textId="77777777" w:rsidTr="001902F4">
        <w:tc>
          <w:tcPr>
            <w:tcW w:w="567" w:type="dxa"/>
            <w:tcBorders>
              <w:left w:val="single" w:sz="12" w:space="0" w:color="auto"/>
            </w:tcBorders>
            <w:vAlign w:val="center"/>
          </w:tcPr>
          <w:p w14:paraId="74191C9D" w14:textId="77777777" w:rsidR="009F467E" w:rsidRPr="00AD7303" w:rsidRDefault="009F467E" w:rsidP="001902F4">
            <w:pPr>
              <w:spacing w:before="60" w:after="60"/>
              <w:jc w:val="left"/>
              <w:rPr>
                <w:rFonts w:eastAsia="Calibri"/>
              </w:rPr>
            </w:pPr>
            <w:r>
              <w:rPr>
                <w:rFonts w:eastAsia="Calibri"/>
              </w:rPr>
              <w:t>3.5</w:t>
            </w:r>
          </w:p>
        </w:tc>
        <w:tc>
          <w:tcPr>
            <w:tcW w:w="1135" w:type="dxa"/>
            <w:vAlign w:val="center"/>
          </w:tcPr>
          <w:p w14:paraId="026B9F76" w14:textId="77777777" w:rsidR="009F467E" w:rsidRPr="005F5A49" w:rsidRDefault="009F467E" w:rsidP="009F467E">
            <w:pPr>
              <w:spacing w:after="0"/>
              <w:rPr>
                <w:rFonts w:eastAsia="Times New Roman"/>
                <w:color w:val="000000"/>
                <w:sz w:val="18"/>
                <w:szCs w:val="18"/>
                <w:lang w:eastAsia="de-DE"/>
              </w:rPr>
            </w:pPr>
            <w:r w:rsidRPr="005F5A49">
              <w:rPr>
                <w:rFonts w:eastAsia="Times New Roman"/>
                <w:color w:val="000000"/>
                <w:sz w:val="18"/>
                <w:szCs w:val="18"/>
                <w:lang w:eastAsia="de-DE"/>
              </w:rPr>
              <w:t>§ 18 Abs</w:t>
            </w:r>
            <w:r w:rsidR="00C73A10">
              <w:rPr>
                <w:rFonts w:eastAsia="Times New Roman"/>
                <w:color w:val="000000"/>
                <w:sz w:val="18"/>
                <w:szCs w:val="18"/>
                <w:lang w:eastAsia="de-DE"/>
              </w:rPr>
              <w:t>atz</w:t>
            </w:r>
            <w:r w:rsidRPr="005F5A49">
              <w:rPr>
                <w:rFonts w:eastAsia="Times New Roman"/>
                <w:color w:val="000000"/>
                <w:sz w:val="18"/>
                <w:szCs w:val="18"/>
                <w:lang w:eastAsia="de-DE"/>
              </w:rPr>
              <w:t xml:space="preserve"> </w:t>
            </w:r>
            <w:r w:rsidR="009C4860">
              <w:rPr>
                <w:rFonts w:eastAsia="Times New Roman"/>
                <w:color w:val="000000"/>
                <w:sz w:val="18"/>
                <w:szCs w:val="18"/>
                <w:lang w:eastAsia="de-DE"/>
              </w:rPr>
              <w:t>2</w:t>
            </w:r>
            <w:r w:rsidRPr="005F5A49">
              <w:rPr>
                <w:rFonts w:eastAsia="Times New Roman"/>
                <w:color w:val="000000"/>
                <w:sz w:val="18"/>
                <w:szCs w:val="18"/>
                <w:lang w:eastAsia="de-DE"/>
              </w:rPr>
              <w:t>, § 19 Abs</w:t>
            </w:r>
            <w:r w:rsidR="00C73A10">
              <w:rPr>
                <w:rFonts w:eastAsia="Times New Roman"/>
                <w:color w:val="000000"/>
                <w:sz w:val="18"/>
                <w:szCs w:val="18"/>
                <w:lang w:eastAsia="de-DE"/>
              </w:rPr>
              <w:t>atz</w:t>
            </w:r>
            <w:r w:rsidRPr="005F5A49">
              <w:rPr>
                <w:rFonts w:eastAsia="Times New Roman"/>
                <w:color w:val="000000"/>
                <w:sz w:val="18"/>
                <w:szCs w:val="18"/>
                <w:lang w:eastAsia="de-DE"/>
              </w:rPr>
              <w:t xml:space="preserve"> 2;</w:t>
            </w:r>
          </w:p>
          <w:p w14:paraId="75D11F0C" w14:textId="77777777" w:rsidR="009F467E" w:rsidRPr="005F5A49" w:rsidRDefault="009F467E" w:rsidP="009F467E">
            <w:pPr>
              <w:spacing w:before="60" w:after="60"/>
              <w:jc w:val="left"/>
              <w:rPr>
                <w:rFonts w:eastAsia="Times New Roman"/>
                <w:color w:val="000000"/>
                <w:sz w:val="18"/>
                <w:szCs w:val="18"/>
                <w:lang w:eastAsia="de-DE"/>
              </w:rPr>
            </w:pPr>
            <w:r w:rsidRPr="008E65D7">
              <w:rPr>
                <w:rFonts w:eastAsia="Times New Roman"/>
                <w:color w:val="000000"/>
                <w:sz w:val="18"/>
                <w:szCs w:val="18"/>
                <w:lang w:eastAsia="de-DE"/>
              </w:rPr>
              <w:t>Aktualisierung Daten im Gebäudeinventar (Bund) (Neu)</w:t>
            </w:r>
          </w:p>
        </w:tc>
        <w:tc>
          <w:tcPr>
            <w:tcW w:w="708" w:type="dxa"/>
            <w:tcBorders>
              <w:right w:val="single" w:sz="12" w:space="0" w:color="auto"/>
            </w:tcBorders>
          </w:tcPr>
          <w:p w14:paraId="72A0FD81" w14:textId="77777777" w:rsidR="009F467E" w:rsidRDefault="009F467E" w:rsidP="00D648C4">
            <w:pPr>
              <w:spacing w:after="0"/>
              <w:rPr>
                <w:rFonts w:eastAsia="Times New Roman"/>
                <w:color w:val="000000"/>
                <w:sz w:val="18"/>
                <w:szCs w:val="18"/>
                <w:lang w:eastAsia="de-DE"/>
              </w:rPr>
            </w:pPr>
            <w:r w:rsidRPr="008E65D7">
              <w:rPr>
                <w:rFonts w:eastAsia="Times New Roman"/>
                <w:color w:val="000000"/>
                <w:sz w:val="18"/>
                <w:szCs w:val="18"/>
                <w:lang w:eastAsia="de-DE"/>
              </w:rPr>
              <w:t>Bund</w:t>
            </w:r>
          </w:p>
        </w:tc>
        <w:tc>
          <w:tcPr>
            <w:tcW w:w="992" w:type="dxa"/>
            <w:tcBorders>
              <w:left w:val="single" w:sz="12" w:space="0" w:color="auto"/>
            </w:tcBorders>
          </w:tcPr>
          <w:p w14:paraId="252A2F3B" w14:textId="77777777" w:rsidR="009F467E" w:rsidRPr="00D648C4" w:rsidRDefault="009F467E" w:rsidP="00D648C4">
            <w:pPr>
              <w:spacing w:after="0"/>
              <w:rPr>
                <w:rFonts w:eastAsia="Times New Roman"/>
                <w:color w:val="000000"/>
                <w:sz w:val="18"/>
                <w:szCs w:val="18"/>
                <w:lang w:eastAsia="de-DE"/>
              </w:rPr>
            </w:pPr>
            <w:r w:rsidRPr="0000430A">
              <w:rPr>
                <w:rFonts w:eastAsia="Times New Roman"/>
                <w:color w:val="000000"/>
                <w:sz w:val="18"/>
                <w:szCs w:val="18"/>
                <w:lang w:eastAsia="de-DE"/>
              </w:rPr>
              <w:t>10.600</w:t>
            </w:r>
          </w:p>
        </w:tc>
        <w:tc>
          <w:tcPr>
            <w:tcW w:w="1134" w:type="dxa"/>
          </w:tcPr>
          <w:p w14:paraId="5E62BD87" w14:textId="77777777" w:rsidR="009F467E" w:rsidRPr="00D648C4" w:rsidRDefault="009F467E" w:rsidP="00D648C4">
            <w:pPr>
              <w:spacing w:after="0"/>
              <w:rPr>
                <w:rFonts w:eastAsia="Times New Roman"/>
                <w:color w:val="000000"/>
                <w:sz w:val="18"/>
                <w:szCs w:val="18"/>
                <w:lang w:eastAsia="de-DE"/>
              </w:rPr>
            </w:pPr>
            <w:r>
              <w:rPr>
                <w:rFonts w:eastAsia="Times New Roman"/>
                <w:color w:val="000000"/>
                <w:sz w:val="18"/>
                <w:szCs w:val="18"/>
                <w:lang w:eastAsia="de-DE"/>
              </w:rPr>
              <w:t>0,17</w:t>
            </w:r>
            <w:r w:rsidR="00715D56">
              <w:rPr>
                <w:rFonts w:eastAsia="Times New Roman"/>
                <w:color w:val="000000"/>
                <w:sz w:val="18"/>
                <w:szCs w:val="18"/>
                <w:lang w:eastAsia="de-DE"/>
              </w:rPr>
              <w:t xml:space="preserve"> </w:t>
            </w:r>
            <w:r w:rsidRPr="008E65D7">
              <w:rPr>
                <w:rFonts w:eastAsia="Times New Roman"/>
                <w:color w:val="000000"/>
                <w:sz w:val="18"/>
                <w:szCs w:val="18"/>
                <w:lang w:eastAsia="de-DE"/>
              </w:rPr>
              <w:t>Euro</w:t>
            </w:r>
            <w:r w:rsidRPr="008E65D7">
              <w:rPr>
                <w:rFonts w:eastAsia="Times New Roman"/>
                <w:color w:val="000000"/>
                <w:sz w:val="18"/>
                <w:szCs w:val="18"/>
                <w:lang w:eastAsia="de-DE"/>
              </w:rPr>
              <w:br/>
              <w:t>= (5 / 60 * 40,40 Euro/h (gD)</w:t>
            </w:r>
            <w:r>
              <w:rPr>
                <w:rFonts w:eastAsia="Times New Roman"/>
                <w:color w:val="000000"/>
                <w:sz w:val="18"/>
                <w:szCs w:val="18"/>
                <w:lang w:eastAsia="de-DE"/>
              </w:rPr>
              <w:t>*5%</w:t>
            </w:r>
            <w:r w:rsidRPr="008E65D7">
              <w:rPr>
                <w:rFonts w:eastAsia="Times New Roman"/>
                <w:color w:val="000000"/>
                <w:sz w:val="18"/>
                <w:szCs w:val="18"/>
                <w:lang w:eastAsia="de-DE"/>
              </w:rPr>
              <w:t>)</w:t>
            </w:r>
          </w:p>
        </w:tc>
        <w:tc>
          <w:tcPr>
            <w:tcW w:w="1134" w:type="dxa"/>
            <w:tcBorders>
              <w:right w:val="single" w:sz="12" w:space="0" w:color="auto"/>
            </w:tcBorders>
          </w:tcPr>
          <w:p w14:paraId="0D0DCEBF" w14:textId="77777777" w:rsidR="009F467E" w:rsidRPr="00D648C4" w:rsidRDefault="009F467E" w:rsidP="00D648C4">
            <w:pPr>
              <w:spacing w:after="0"/>
              <w:rPr>
                <w:rFonts w:eastAsia="Times New Roman"/>
                <w:color w:val="000000"/>
                <w:sz w:val="18"/>
                <w:szCs w:val="18"/>
                <w:lang w:eastAsia="de-DE"/>
              </w:rPr>
            </w:pPr>
            <w:r>
              <w:rPr>
                <w:rFonts w:eastAsia="Times New Roman"/>
                <w:color w:val="000000"/>
                <w:sz w:val="18"/>
                <w:szCs w:val="18"/>
                <w:lang w:eastAsia="de-DE"/>
              </w:rPr>
              <w:t>1,8</w:t>
            </w:r>
          </w:p>
        </w:tc>
        <w:tc>
          <w:tcPr>
            <w:tcW w:w="992" w:type="dxa"/>
            <w:tcBorders>
              <w:left w:val="single" w:sz="12" w:space="0" w:color="auto"/>
            </w:tcBorders>
          </w:tcPr>
          <w:p w14:paraId="65C11BAC" w14:textId="77777777" w:rsidR="009F467E" w:rsidRPr="0000430A" w:rsidRDefault="009F467E" w:rsidP="001902F4">
            <w:pPr>
              <w:spacing w:before="60" w:after="60"/>
              <w:jc w:val="left"/>
              <w:rPr>
                <w:rFonts w:eastAsia="Times New Roman"/>
                <w:color w:val="000000"/>
                <w:sz w:val="18"/>
                <w:szCs w:val="18"/>
                <w:lang w:eastAsia="de-DE"/>
              </w:rPr>
            </w:pPr>
          </w:p>
        </w:tc>
        <w:tc>
          <w:tcPr>
            <w:tcW w:w="1135" w:type="dxa"/>
          </w:tcPr>
          <w:p w14:paraId="3C4F8EB8" w14:textId="77777777" w:rsidR="009F467E" w:rsidRDefault="009F467E" w:rsidP="001902F4">
            <w:pPr>
              <w:spacing w:before="60" w:after="60"/>
              <w:jc w:val="left"/>
              <w:rPr>
                <w:rFonts w:eastAsia="Times New Roman"/>
                <w:color w:val="000000"/>
                <w:sz w:val="18"/>
                <w:szCs w:val="18"/>
                <w:lang w:eastAsia="de-DE"/>
              </w:rPr>
            </w:pPr>
          </w:p>
        </w:tc>
        <w:tc>
          <w:tcPr>
            <w:tcW w:w="1133" w:type="dxa"/>
            <w:tcBorders>
              <w:right w:val="single" w:sz="12" w:space="0" w:color="auto"/>
            </w:tcBorders>
          </w:tcPr>
          <w:p w14:paraId="5322FEA3" w14:textId="77777777" w:rsidR="009F467E" w:rsidRDefault="009F467E" w:rsidP="001902F4">
            <w:pPr>
              <w:spacing w:before="60" w:after="60"/>
              <w:jc w:val="left"/>
              <w:rPr>
                <w:rFonts w:eastAsia="Times New Roman"/>
                <w:color w:val="000000"/>
                <w:sz w:val="18"/>
                <w:szCs w:val="18"/>
                <w:lang w:eastAsia="de-DE"/>
              </w:rPr>
            </w:pPr>
          </w:p>
        </w:tc>
      </w:tr>
      <w:tr w:rsidR="009F467E" w:rsidRPr="00AD7303" w14:paraId="3987F5AA" w14:textId="77777777" w:rsidTr="001902F4">
        <w:tc>
          <w:tcPr>
            <w:tcW w:w="567" w:type="dxa"/>
            <w:tcBorders>
              <w:left w:val="single" w:sz="12" w:space="0" w:color="auto"/>
            </w:tcBorders>
            <w:vAlign w:val="center"/>
          </w:tcPr>
          <w:p w14:paraId="1E03852F" w14:textId="77777777" w:rsidR="009F467E" w:rsidRDefault="009F467E" w:rsidP="001902F4">
            <w:pPr>
              <w:spacing w:before="60" w:after="60"/>
              <w:jc w:val="left"/>
              <w:rPr>
                <w:rFonts w:eastAsia="Calibri"/>
              </w:rPr>
            </w:pPr>
            <w:r>
              <w:rPr>
                <w:rFonts w:eastAsia="Calibri"/>
              </w:rPr>
              <w:t>3.6</w:t>
            </w:r>
          </w:p>
        </w:tc>
        <w:tc>
          <w:tcPr>
            <w:tcW w:w="1135" w:type="dxa"/>
            <w:vAlign w:val="center"/>
          </w:tcPr>
          <w:p w14:paraId="08191613" w14:textId="77777777" w:rsidR="009F467E" w:rsidRPr="005F5A49" w:rsidRDefault="009F467E" w:rsidP="009F467E">
            <w:pPr>
              <w:spacing w:after="0"/>
              <w:rPr>
                <w:rFonts w:eastAsia="Times New Roman"/>
                <w:color w:val="000000"/>
                <w:sz w:val="18"/>
                <w:szCs w:val="18"/>
                <w:lang w:eastAsia="de-DE"/>
              </w:rPr>
            </w:pPr>
            <w:r w:rsidRPr="005F5A49">
              <w:rPr>
                <w:rFonts w:eastAsia="Times New Roman"/>
                <w:color w:val="000000"/>
                <w:sz w:val="18"/>
                <w:szCs w:val="18"/>
                <w:lang w:eastAsia="de-DE"/>
              </w:rPr>
              <w:t>§ 18 Abs</w:t>
            </w:r>
            <w:r w:rsidR="00C73A10">
              <w:rPr>
                <w:rFonts w:eastAsia="Times New Roman"/>
                <w:color w:val="000000"/>
                <w:sz w:val="18"/>
                <w:szCs w:val="18"/>
                <w:lang w:eastAsia="de-DE"/>
              </w:rPr>
              <w:t>atz</w:t>
            </w:r>
            <w:r w:rsidRPr="005F5A49">
              <w:rPr>
                <w:rFonts w:eastAsia="Times New Roman"/>
                <w:color w:val="000000"/>
                <w:sz w:val="18"/>
                <w:szCs w:val="18"/>
                <w:lang w:eastAsia="de-DE"/>
              </w:rPr>
              <w:t xml:space="preserve"> 3, § 19 Abs</w:t>
            </w:r>
            <w:r w:rsidR="00C73A10">
              <w:rPr>
                <w:rFonts w:eastAsia="Times New Roman"/>
                <w:color w:val="000000"/>
                <w:sz w:val="18"/>
                <w:szCs w:val="18"/>
                <w:lang w:eastAsia="de-DE"/>
              </w:rPr>
              <w:t>atz</w:t>
            </w:r>
            <w:r w:rsidRPr="005F5A49">
              <w:rPr>
                <w:rFonts w:eastAsia="Times New Roman"/>
                <w:color w:val="000000"/>
                <w:sz w:val="18"/>
                <w:szCs w:val="18"/>
                <w:lang w:eastAsia="de-DE"/>
              </w:rPr>
              <w:t xml:space="preserve"> 2;</w:t>
            </w:r>
          </w:p>
          <w:p w14:paraId="45708625" w14:textId="77777777" w:rsidR="009F467E" w:rsidRPr="005F5A49" w:rsidRDefault="009F467E" w:rsidP="009F467E">
            <w:pPr>
              <w:spacing w:after="0"/>
              <w:rPr>
                <w:rFonts w:eastAsia="Times New Roman"/>
                <w:color w:val="000000"/>
                <w:sz w:val="18"/>
                <w:szCs w:val="18"/>
                <w:lang w:eastAsia="de-DE"/>
              </w:rPr>
            </w:pPr>
            <w:r w:rsidRPr="005F5A49">
              <w:rPr>
                <w:rFonts w:eastAsia="Times New Roman"/>
                <w:color w:val="000000"/>
                <w:sz w:val="18"/>
                <w:szCs w:val="18"/>
                <w:lang w:eastAsia="de-DE"/>
              </w:rPr>
              <w:t>Aktualisierung</w:t>
            </w:r>
            <w:r w:rsidRPr="008E65D7">
              <w:rPr>
                <w:rFonts w:eastAsia="Times New Roman"/>
                <w:color w:val="000000"/>
                <w:sz w:val="18"/>
                <w:szCs w:val="18"/>
                <w:lang w:eastAsia="de-DE"/>
              </w:rPr>
              <w:t xml:space="preserve"> Daten im Gebäudeinventar </w:t>
            </w:r>
            <w:r>
              <w:rPr>
                <w:rFonts w:eastAsia="Times New Roman"/>
                <w:color w:val="000000"/>
                <w:sz w:val="18"/>
                <w:szCs w:val="18"/>
                <w:lang w:eastAsia="de-DE"/>
              </w:rPr>
              <w:t>(Länder)</w:t>
            </w:r>
          </w:p>
        </w:tc>
        <w:tc>
          <w:tcPr>
            <w:tcW w:w="708" w:type="dxa"/>
            <w:tcBorders>
              <w:right w:val="single" w:sz="12" w:space="0" w:color="auto"/>
            </w:tcBorders>
          </w:tcPr>
          <w:p w14:paraId="08D71439" w14:textId="77777777" w:rsidR="009F467E" w:rsidRPr="008E65D7" w:rsidRDefault="009F467E" w:rsidP="001902F4">
            <w:pPr>
              <w:spacing w:before="60" w:after="60"/>
              <w:jc w:val="left"/>
              <w:rPr>
                <w:rFonts w:eastAsia="Times New Roman"/>
                <w:color w:val="000000"/>
                <w:sz w:val="18"/>
                <w:szCs w:val="18"/>
                <w:lang w:eastAsia="de-DE"/>
              </w:rPr>
            </w:pPr>
            <w:r w:rsidRPr="008E65D7">
              <w:rPr>
                <w:rFonts w:eastAsia="Times New Roman"/>
                <w:color w:val="000000"/>
                <w:sz w:val="18"/>
                <w:szCs w:val="18"/>
                <w:lang w:eastAsia="de-DE"/>
              </w:rPr>
              <w:t>Land</w:t>
            </w:r>
            <w:r>
              <w:rPr>
                <w:rFonts w:eastAsia="Times New Roman"/>
                <w:color w:val="000000"/>
                <w:sz w:val="18"/>
                <w:szCs w:val="18"/>
                <w:lang w:eastAsia="de-DE"/>
              </w:rPr>
              <w:t xml:space="preserve"> inkl. Kommune</w:t>
            </w:r>
          </w:p>
        </w:tc>
        <w:tc>
          <w:tcPr>
            <w:tcW w:w="992" w:type="dxa"/>
            <w:tcBorders>
              <w:left w:val="single" w:sz="12" w:space="0" w:color="auto"/>
            </w:tcBorders>
          </w:tcPr>
          <w:p w14:paraId="3E2F712D" w14:textId="77777777" w:rsidR="009F467E" w:rsidRPr="0000430A" w:rsidRDefault="009F467E" w:rsidP="001902F4">
            <w:pPr>
              <w:spacing w:before="60" w:after="60"/>
              <w:jc w:val="left"/>
              <w:rPr>
                <w:rFonts w:eastAsia="Times New Roman"/>
                <w:color w:val="000000"/>
                <w:sz w:val="18"/>
                <w:szCs w:val="18"/>
                <w:lang w:eastAsia="de-DE"/>
              </w:rPr>
            </w:pPr>
            <w:r w:rsidRPr="0000430A">
              <w:rPr>
                <w:rFonts w:eastAsia="Times New Roman"/>
                <w:color w:val="000000"/>
                <w:sz w:val="18"/>
                <w:szCs w:val="18"/>
                <w:lang w:eastAsia="de-DE"/>
              </w:rPr>
              <w:t>210.000</w:t>
            </w:r>
          </w:p>
        </w:tc>
        <w:tc>
          <w:tcPr>
            <w:tcW w:w="1134" w:type="dxa"/>
          </w:tcPr>
          <w:p w14:paraId="3D15941B" w14:textId="77777777" w:rsidR="009F467E" w:rsidRDefault="009F467E" w:rsidP="001902F4">
            <w:pPr>
              <w:spacing w:before="60" w:after="60"/>
              <w:jc w:val="left"/>
              <w:rPr>
                <w:rFonts w:eastAsia="Times New Roman"/>
                <w:color w:val="000000"/>
                <w:sz w:val="18"/>
                <w:szCs w:val="18"/>
                <w:lang w:eastAsia="de-DE"/>
              </w:rPr>
            </w:pPr>
            <w:r>
              <w:rPr>
                <w:rFonts w:eastAsia="Times New Roman"/>
                <w:color w:val="000000"/>
                <w:sz w:val="18"/>
                <w:szCs w:val="18"/>
                <w:lang w:eastAsia="de-DE"/>
              </w:rPr>
              <w:t>0,18</w:t>
            </w:r>
            <w:r w:rsidR="00715D56">
              <w:rPr>
                <w:rFonts w:eastAsia="Times New Roman"/>
                <w:color w:val="000000"/>
                <w:sz w:val="18"/>
                <w:szCs w:val="18"/>
                <w:lang w:eastAsia="de-DE"/>
              </w:rPr>
              <w:t xml:space="preserve"> </w:t>
            </w:r>
            <w:r w:rsidRPr="008E65D7">
              <w:rPr>
                <w:rFonts w:eastAsia="Times New Roman"/>
                <w:color w:val="000000"/>
                <w:sz w:val="18"/>
                <w:szCs w:val="18"/>
                <w:lang w:eastAsia="de-DE"/>
              </w:rPr>
              <w:t>Euro</w:t>
            </w:r>
            <w:r w:rsidRPr="008E65D7">
              <w:rPr>
                <w:rFonts w:eastAsia="Times New Roman"/>
                <w:color w:val="000000"/>
                <w:sz w:val="18"/>
                <w:szCs w:val="18"/>
                <w:lang w:eastAsia="de-DE"/>
              </w:rPr>
              <w:br/>
              <w:t>= (5 / 60 * 43,20 Euro/h (gD)</w:t>
            </w:r>
            <w:r>
              <w:rPr>
                <w:rFonts w:eastAsia="Times New Roman"/>
                <w:color w:val="000000"/>
                <w:sz w:val="18"/>
                <w:szCs w:val="18"/>
                <w:lang w:eastAsia="de-DE"/>
              </w:rPr>
              <w:t>*5%)</w:t>
            </w:r>
          </w:p>
        </w:tc>
        <w:tc>
          <w:tcPr>
            <w:tcW w:w="1134" w:type="dxa"/>
            <w:tcBorders>
              <w:right w:val="single" w:sz="12" w:space="0" w:color="auto"/>
            </w:tcBorders>
          </w:tcPr>
          <w:p w14:paraId="7FDF9198" w14:textId="77777777" w:rsidR="009F467E" w:rsidRDefault="009F467E" w:rsidP="001902F4">
            <w:pPr>
              <w:spacing w:before="60" w:after="60"/>
              <w:jc w:val="left"/>
              <w:rPr>
                <w:rFonts w:eastAsia="Times New Roman"/>
                <w:color w:val="000000"/>
                <w:sz w:val="18"/>
                <w:szCs w:val="18"/>
                <w:lang w:eastAsia="de-DE"/>
              </w:rPr>
            </w:pPr>
            <w:r w:rsidRPr="000A5CB4">
              <w:rPr>
                <w:rFonts w:eastAsia="Times New Roman"/>
                <w:color w:val="000000"/>
                <w:sz w:val="18"/>
                <w:szCs w:val="18"/>
                <w:lang w:eastAsia="de-DE"/>
              </w:rPr>
              <w:t>37</w:t>
            </w:r>
            <w:r>
              <w:rPr>
                <w:rFonts w:eastAsia="Times New Roman"/>
                <w:color w:val="000000"/>
                <w:sz w:val="18"/>
                <w:szCs w:val="18"/>
                <w:lang w:eastAsia="de-DE"/>
              </w:rPr>
              <w:t>,</w:t>
            </w:r>
            <w:r w:rsidRPr="000A5CB4">
              <w:rPr>
                <w:rFonts w:eastAsia="Times New Roman"/>
                <w:color w:val="000000"/>
                <w:sz w:val="18"/>
                <w:szCs w:val="18"/>
                <w:lang w:eastAsia="de-DE"/>
              </w:rPr>
              <w:t>8</w:t>
            </w:r>
          </w:p>
        </w:tc>
        <w:tc>
          <w:tcPr>
            <w:tcW w:w="992" w:type="dxa"/>
            <w:tcBorders>
              <w:left w:val="single" w:sz="12" w:space="0" w:color="auto"/>
            </w:tcBorders>
          </w:tcPr>
          <w:p w14:paraId="3EE1607E" w14:textId="77777777" w:rsidR="009F467E" w:rsidRPr="0000430A" w:rsidRDefault="009F467E" w:rsidP="001902F4">
            <w:pPr>
              <w:spacing w:before="60" w:after="60"/>
              <w:jc w:val="left"/>
              <w:rPr>
                <w:rFonts w:eastAsia="Times New Roman"/>
                <w:color w:val="000000"/>
                <w:sz w:val="18"/>
                <w:szCs w:val="18"/>
                <w:lang w:eastAsia="de-DE"/>
              </w:rPr>
            </w:pPr>
          </w:p>
        </w:tc>
        <w:tc>
          <w:tcPr>
            <w:tcW w:w="1135" w:type="dxa"/>
          </w:tcPr>
          <w:p w14:paraId="673F8761" w14:textId="77777777" w:rsidR="009F467E" w:rsidRDefault="009F467E" w:rsidP="001902F4">
            <w:pPr>
              <w:spacing w:before="60" w:after="60"/>
              <w:jc w:val="left"/>
              <w:rPr>
                <w:rFonts w:eastAsia="Times New Roman"/>
                <w:color w:val="000000"/>
                <w:sz w:val="18"/>
                <w:szCs w:val="18"/>
                <w:lang w:eastAsia="de-DE"/>
              </w:rPr>
            </w:pPr>
          </w:p>
        </w:tc>
        <w:tc>
          <w:tcPr>
            <w:tcW w:w="1133" w:type="dxa"/>
            <w:tcBorders>
              <w:right w:val="single" w:sz="12" w:space="0" w:color="auto"/>
            </w:tcBorders>
          </w:tcPr>
          <w:p w14:paraId="0B398AA1" w14:textId="77777777" w:rsidR="009F467E" w:rsidRDefault="009F467E" w:rsidP="001902F4">
            <w:pPr>
              <w:spacing w:before="60" w:after="60"/>
              <w:jc w:val="left"/>
              <w:rPr>
                <w:rFonts w:eastAsia="Times New Roman"/>
                <w:color w:val="000000"/>
                <w:sz w:val="18"/>
                <w:szCs w:val="18"/>
                <w:lang w:eastAsia="de-DE"/>
              </w:rPr>
            </w:pPr>
          </w:p>
        </w:tc>
      </w:tr>
      <w:tr w:rsidR="009F467E" w:rsidRPr="00AD7303" w14:paraId="62AC1023" w14:textId="77777777" w:rsidTr="001902F4">
        <w:tc>
          <w:tcPr>
            <w:tcW w:w="567" w:type="dxa"/>
            <w:tcBorders>
              <w:left w:val="single" w:sz="12" w:space="0" w:color="auto"/>
            </w:tcBorders>
            <w:vAlign w:val="center"/>
          </w:tcPr>
          <w:p w14:paraId="2FE856EC" w14:textId="77777777" w:rsidR="009F467E" w:rsidRDefault="009F467E" w:rsidP="001902F4">
            <w:pPr>
              <w:spacing w:before="60" w:after="60"/>
              <w:jc w:val="left"/>
              <w:rPr>
                <w:rFonts w:eastAsia="Calibri"/>
              </w:rPr>
            </w:pPr>
            <w:r>
              <w:rPr>
                <w:rFonts w:eastAsia="Calibri"/>
              </w:rPr>
              <w:t>3.7</w:t>
            </w:r>
          </w:p>
        </w:tc>
        <w:tc>
          <w:tcPr>
            <w:tcW w:w="1135" w:type="dxa"/>
            <w:vAlign w:val="center"/>
          </w:tcPr>
          <w:p w14:paraId="7F5B5F3E" w14:textId="77777777" w:rsidR="009F467E" w:rsidRPr="006B12F4" w:rsidRDefault="009F467E" w:rsidP="009F467E">
            <w:pPr>
              <w:spacing w:after="0"/>
              <w:rPr>
                <w:rFonts w:eastAsia="Times New Roman"/>
                <w:color w:val="000000"/>
                <w:sz w:val="18"/>
                <w:szCs w:val="18"/>
                <w:lang w:eastAsia="de-DE"/>
              </w:rPr>
            </w:pPr>
            <w:bookmarkStart w:id="346" w:name="_Hlk232006016"/>
            <w:r w:rsidRPr="006B12F4">
              <w:rPr>
                <w:rFonts w:eastAsia="Times New Roman"/>
                <w:color w:val="000000"/>
                <w:sz w:val="18"/>
                <w:szCs w:val="18"/>
                <w:lang w:eastAsia="de-DE"/>
              </w:rPr>
              <w:t>§</w:t>
            </w:r>
            <w:r>
              <w:rPr>
                <w:rFonts w:eastAsia="Times New Roman"/>
                <w:color w:val="000000"/>
                <w:sz w:val="18"/>
                <w:szCs w:val="18"/>
                <w:lang w:eastAsia="de-DE"/>
              </w:rPr>
              <w:t xml:space="preserve"> </w:t>
            </w:r>
            <w:r w:rsidRPr="006B12F4">
              <w:rPr>
                <w:rFonts w:eastAsia="Times New Roman"/>
                <w:color w:val="000000"/>
                <w:sz w:val="18"/>
                <w:szCs w:val="18"/>
                <w:lang w:eastAsia="de-DE"/>
              </w:rPr>
              <w:t>4 Abs</w:t>
            </w:r>
            <w:r w:rsidR="00C73A10">
              <w:rPr>
                <w:rFonts w:eastAsia="Times New Roman"/>
                <w:color w:val="000000"/>
                <w:sz w:val="18"/>
                <w:szCs w:val="18"/>
                <w:lang w:eastAsia="de-DE"/>
              </w:rPr>
              <w:t>atz</w:t>
            </w:r>
            <w:r w:rsidRPr="006B12F4">
              <w:rPr>
                <w:rFonts w:eastAsia="Times New Roman"/>
                <w:color w:val="000000"/>
                <w:sz w:val="18"/>
                <w:szCs w:val="18"/>
                <w:lang w:eastAsia="de-DE"/>
              </w:rPr>
              <w:t xml:space="preserve"> 1</w:t>
            </w:r>
            <w:r w:rsidR="00C73A10">
              <w:rPr>
                <w:rFonts w:eastAsia="Times New Roman"/>
                <w:color w:val="000000"/>
                <w:sz w:val="18"/>
                <w:szCs w:val="18"/>
                <w:lang w:eastAsia="de-DE"/>
              </w:rPr>
              <w:t>;</w:t>
            </w:r>
          </w:p>
          <w:p w14:paraId="6F61C09C" w14:textId="77777777" w:rsidR="009F467E" w:rsidRPr="005F5A49" w:rsidRDefault="009F467E" w:rsidP="009F467E">
            <w:pPr>
              <w:spacing w:after="0"/>
              <w:rPr>
                <w:rFonts w:eastAsia="Times New Roman"/>
                <w:color w:val="000000"/>
                <w:sz w:val="18"/>
                <w:szCs w:val="18"/>
                <w:lang w:eastAsia="de-DE"/>
              </w:rPr>
            </w:pPr>
            <w:r w:rsidRPr="006B12F4">
              <w:rPr>
                <w:rFonts w:eastAsia="Times New Roman"/>
                <w:color w:val="000000"/>
                <w:sz w:val="18"/>
                <w:szCs w:val="18"/>
                <w:lang w:eastAsia="de-DE"/>
              </w:rPr>
              <w:t>Sanierungs</w:t>
            </w:r>
            <w:bookmarkEnd w:id="346"/>
            <w:r w:rsidRPr="006B12F4">
              <w:rPr>
                <w:rFonts w:eastAsia="Times New Roman"/>
                <w:color w:val="000000"/>
                <w:sz w:val="18"/>
                <w:szCs w:val="18"/>
                <w:lang w:eastAsia="de-DE"/>
              </w:rPr>
              <w:t>ziele (Bund)</w:t>
            </w:r>
          </w:p>
        </w:tc>
        <w:tc>
          <w:tcPr>
            <w:tcW w:w="708" w:type="dxa"/>
            <w:tcBorders>
              <w:right w:val="single" w:sz="12" w:space="0" w:color="auto"/>
            </w:tcBorders>
          </w:tcPr>
          <w:p w14:paraId="142720E1" w14:textId="77777777" w:rsidR="009F467E" w:rsidRPr="008E65D7" w:rsidRDefault="009F467E" w:rsidP="001902F4">
            <w:pPr>
              <w:spacing w:before="60" w:after="60"/>
              <w:jc w:val="left"/>
              <w:rPr>
                <w:rFonts w:eastAsia="Times New Roman"/>
                <w:color w:val="000000"/>
                <w:sz w:val="18"/>
                <w:szCs w:val="18"/>
                <w:lang w:eastAsia="de-DE"/>
              </w:rPr>
            </w:pPr>
            <w:r>
              <w:rPr>
                <w:rFonts w:eastAsia="Times New Roman"/>
                <w:color w:val="000000"/>
                <w:sz w:val="18"/>
                <w:szCs w:val="18"/>
                <w:lang w:eastAsia="de-DE"/>
              </w:rPr>
              <w:t>Bund</w:t>
            </w:r>
          </w:p>
        </w:tc>
        <w:tc>
          <w:tcPr>
            <w:tcW w:w="992" w:type="dxa"/>
            <w:tcBorders>
              <w:left w:val="single" w:sz="12" w:space="0" w:color="auto"/>
            </w:tcBorders>
          </w:tcPr>
          <w:p w14:paraId="3C25031F" w14:textId="77777777" w:rsidR="009F467E" w:rsidRPr="0000430A" w:rsidRDefault="009F467E" w:rsidP="001902F4">
            <w:pPr>
              <w:spacing w:before="60" w:after="60"/>
              <w:jc w:val="left"/>
              <w:rPr>
                <w:rFonts w:eastAsia="Times New Roman"/>
                <w:color w:val="000000"/>
                <w:sz w:val="18"/>
                <w:szCs w:val="18"/>
                <w:lang w:eastAsia="de-DE"/>
              </w:rPr>
            </w:pPr>
          </w:p>
        </w:tc>
        <w:tc>
          <w:tcPr>
            <w:tcW w:w="1134" w:type="dxa"/>
          </w:tcPr>
          <w:p w14:paraId="72F59C9E" w14:textId="77777777" w:rsidR="009F467E" w:rsidRDefault="009F467E" w:rsidP="001902F4">
            <w:pPr>
              <w:spacing w:before="60" w:after="60"/>
              <w:jc w:val="left"/>
              <w:rPr>
                <w:rFonts w:eastAsia="Times New Roman"/>
                <w:color w:val="000000"/>
                <w:sz w:val="18"/>
                <w:szCs w:val="18"/>
                <w:lang w:eastAsia="de-DE"/>
              </w:rPr>
            </w:pPr>
            <w:r>
              <w:rPr>
                <w:rFonts w:eastAsia="Times New Roman"/>
                <w:color w:val="000000"/>
                <w:sz w:val="18"/>
                <w:szCs w:val="18"/>
                <w:lang w:eastAsia="de-DE"/>
              </w:rPr>
              <w:t>0 Euro</w:t>
            </w:r>
          </w:p>
        </w:tc>
        <w:tc>
          <w:tcPr>
            <w:tcW w:w="1134" w:type="dxa"/>
            <w:tcBorders>
              <w:right w:val="single" w:sz="12" w:space="0" w:color="auto"/>
            </w:tcBorders>
          </w:tcPr>
          <w:p w14:paraId="538649DD" w14:textId="77777777" w:rsidR="009F467E" w:rsidRPr="000A5CB4" w:rsidRDefault="009F467E" w:rsidP="001902F4">
            <w:pPr>
              <w:spacing w:before="60" w:after="60"/>
              <w:jc w:val="left"/>
              <w:rPr>
                <w:rFonts w:eastAsia="Times New Roman"/>
                <w:color w:val="000000"/>
                <w:sz w:val="18"/>
                <w:szCs w:val="18"/>
                <w:lang w:eastAsia="de-DE"/>
              </w:rPr>
            </w:pPr>
          </w:p>
        </w:tc>
        <w:tc>
          <w:tcPr>
            <w:tcW w:w="992" w:type="dxa"/>
            <w:tcBorders>
              <w:left w:val="single" w:sz="12" w:space="0" w:color="auto"/>
            </w:tcBorders>
          </w:tcPr>
          <w:p w14:paraId="61CC95D9" w14:textId="77777777" w:rsidR="009F467E" w:rsidRPr="0000430A" w:rsidRDefault="009F467E" w:rsidP="001902F4">
            <w:pPr>
              <w:spacing w:before="60" w:after="60"/>
              <w:jc w:val="left"/>
              <w:rPr>
                <w:rFonts w:eastAsia="Times New Roman"/>
                <w:color w:val="000000"/>
                <w:sz w:val="18"/>
                <w:szCs w:val="18"/>
                <w:lang w:eastAsia="de-DE"/>
              </w:rPr>
            </w:pPr>
          </w:p>
        </w:tc>
        <w:tc>
          <w:tcPr>
            <w:tcW w:w="1135" w:type="dxa"/>
          </w:tcPr>
          <w:p w14:paraId="009D9BA0" w14:textId="77777777" w:rsidR="009F467E" w:rsidRDefault="009F467E" w:rsidP="001902F4">
            <w:pPr>
              <w:spacing w:before="60" w:after="60"/>
              <w:jc w:val="left"/>
              <w:rPr>
                <w:rFonts w:eastAsia="Times New Roman"/>
                <w:color w:val="000000"/>
                <w:sz w:val="18"/>
                <w:szCs w:val="18"/>
                <w:lang w:eastAsia="de-DE"/>
              </w:rPr>
            </w:pPr>
          </w:p>
        </w:tc>
        <w:tc>
          <w:tcPr>
            <w:tcW w:w="1133" w:type="dxa"/>
            <w:tcBorders>
              <w:right w:val="single" w:sz="12" w:space="0" w:color="auto"/>
            </w:tcBorders>
          </w:tcPr>
          <w:p w14:paraId="3967EAEB" w14:textId="77777777" w:rsidR="009F467E" w:rsidRDefault="009F467E" w:rsidP="001902F4">
            <w:pPr>
              <w:spacing w:before="60" w:after="60"/>
              <w:jc w:val="left"/>
              <w:rPr>
                <w:rFonts w:eastAsia="Times New Roman"/>
                <w:color w:val="000000"/>
                <w:sz w:val="18"/>
                <w:szCs w:val="18"/>
                <w:lang w:eastAsia="de-DE"/>
              </w:rPr>
            </w:pPr>
          </w:p>
        </w:tc>
      </w:tr>
      <w:tr w:rsidR="009F467E" w:rsidRPr="00AD7303" w14:paraId="4CB00DE2" w14:textId="77777777" w:rsidTr="001902F4">
        <w:tc>
          <w:tcPr>
            <w:tcW w:w="567" w:type="dxa"/>
            <w:tcBorders>
              <w:left w:val="single" w:sz="12" w:space="0" w:color="auto"/>
            </w:tcBorders>
            <w:vAlign w:val="center"/>
          </w:tcPr>
          <w:p w14:paraId="7DF4010D" w14:textId="77777777" w:rsidR="009F467E" w:rsidRDefault="009F467E" w:rsidP="001902F4">
            <w:pPr>
              <w:spacing w:before="60" w:after="60"/>
              <w:jc w:val="left"/>
              <w:rPr>
                <w:rFonts w:eastAsia="Calibri"/>
              </w:rPr>
            </w:pPr>
            <w:r>
              <w:rPr>
                <w:rFonts w:eastAsia="Calibri"/>
              </w:rPr>
              <w:t>3.8</w:t>
            </w:r>
          </w:p>
        </w:tc>
        <w:tc>
          <w:tcPr>
            <w:tcW w:w="1135" w:type="dxa"/>
            <w:vAlign w:val="center"/>
          </w:tcPr>
          <w:p w14:paraId="14D956F9" w14:textId="77777777" w:rsidR="009F467E" w:rsidRPr="006B12F4" w:rsidRDefault="009F467E" w:rsidP="009F467E">
            <w:pPr>
              <w:spacing w:after="0"/>
              <w:rPr>
                <w:rFonts w:eastAsia="Times New Roman"/>
                <w:color w:val="000000"/>
                <w:sz w:val="18"/>
                <w:szCs w:val="18"/>
                <w:lang w:eastAsia="de-DE"/>
              </w:rPr>
            </w:pPr>
            <w:r w:rsidRPr="006B12F4">
              <w:rPr>
                <w:rFonts w:eastAsia="Times New Roman"/>
                <w:color w:val="000000"/>
                <w:sz w:val="18"/>
                <w:szCs w:val="18"/>
                <w:lang w:eastAsia="de-DE"/>
              </w:rPr>
              <w:t>§</w:t>
            </w:r>
            <w:r>
              <w:rPr>
                <w:rFonts w:eastAsia="Times New Roman"/>
                <w:color w:val="000000"/>
                <w:sz w:val="18"/>
                <w:szCs w:val="18"/>
                <w:lang w:eastAsia="de-DE"/>
              </w:rPr>
              <w:t xml:space="preserve"> </w:t>
            </w:r>
            <w:r w:rsidRPr="006B12F4">
              <w:rPr>
                <w:rFonts w:eastAsia="Times New Roman"/>
                <w:color w:val="000000"/>
                <w:sz w:val="18"/>
                <w:szCs w:val="18"/>
                <w:lang w:eastAsia="de-DE"/>
              </w:rPr>
              <w:t>4 Abs</w:t>
            </w:r>
            <w:r w:rsidR="00C73A10">
              <w:rPr>
                <w:rFonts w:eastAsia="Times New Roman"/>
                <w:color w:val="000000"/>
                <w:sz w:val="18"/>
                <w:szCs w:val="18"/>
                <w:lang w:eastAsia="de-DE"/>
              </w:rPr>
              <w:t xml:space="preserve">atz </w:t>
            </w:r>
            <w:r w:rsidRPr="006B12F4">
              <w:rPr>
                <w:rFonts w:eastAsia="Times New Roman"/>
                <w:color w:val="000000"/>
                <w:sz w:val="18"/>
                <w:szCs w:val="18"/>
                <w:lang w:eastAsia="de-DE"/>
              </w:rPr>
              <w:t>2</w:t>
            </w:r>
            <w:r w:rsidR="00C73A10">
              <w:rPr>
                <w:rFonts w:eastAsia="Times New Roman"/>
                <w:color w:val="000000"/>
                <w:sz w:val="18"/>
                <w:szCs w:val="18"/>
                <w:lang w:eastAsia="de-DE"/>
              </w:rPr>
              <w:t>;</w:t>
            </w:r>
            <w:r w:rsidRPr="006B12F4">
              <w:rPr>
                <w:rFonts w:eastAsia="Times New Roman"/>
                <w:color w:val="000000"/>
                <w:sz w:val="18"/>
                <w:szCs w:val="18"/>
                <w:lang w:eastAsia="de-DE"/>
              </w:rPr>
              <w:t xml:space="preserve"> </w:t>
            </w:r>
          </w:p>
          <w:p w14:paraId="70EA3CAF" w14:textId="77777777" w:rsidR="009F467E" w:rsidRPr="006B12F4" w:rsidRDefault="009F467E" w:rsidP="009F467E">
            <w:pPr>
              <w:spacing w:after="0"/>
              <w:rPr>
                <w:rFonts w:eastAsia="Times New Roman"/>
                <w:color w:val="000000"/>
                <w:sz w:val="18"/>
                <w:szCs w:val="18"/>
                <w:lang w:eastAsia="de-DE"/>
              </w:rPr>
            </w:pPr>
            <w:r w:rsidRPr="00D648C4">
              <w:rPr>
                <w:rFonts w:eastAsia="Times New Roman"/>
                <w:color w:val="000000"/>
                <w:sz w:val="18"/>
                <w:szCs w:val="18"/>
                <w:lang w:eastAsia="de-DE"/>
              </w:rPr>
              <w:t xml:space="preserve">Sanierungsziele (Länder)  </w:t>
            </w:r>
          </w:p>
        </w:tc>
        <w:tc>
          <w:tcPr>
            <w:tcW w:w="708" w:type="dxa"/>
            <w:tcBorders>
              <w:right w:val="single" w:sz="12" w:space="0" w:color="auto"/>
            </w:tcBorders>
          </w:tcPr>
          <w:p w14:paraId="6527088C" w14:textId="77777777" w:rsidR="009F467E" w:rsidRDefault="009F467E" w:rsidP="001902F4">
            <w:pPr>
              <w:spacing w:before="60" w:after="60"/>
              <w:jc w:val="left"/>
              <w:rPr>
                <w:rFonts w:eastAsia="Times New Roman"/>
                <w:color w:val="000000"/>
                <w:sz w:val="18"/>
                <w:szCs w:val="18"/>
                <w:lang w:eastAsia="de-DE"/>
              </w:rPr>
            </w:pPr>
            <w:r>
              <w:rPr>
                <w:rFonts w:eastAsia="Times New Roman"/>
                <w:color w:val="000000"/>
                <w:sz w:val="18"/>
                <w:szCs w:val="18"/>
                <w:lang w:eastAsia="de-DE"/>
              </w:rPr>
              <w:t>Land inkl. Kommune</w:t>
            </w:r>
          </w:p>
        </w:tc>
        <w:tc>
          <w:tcPr>
            <w:tcW w:w="992" w:type="dxa"/>
            <w:tcBorders>
              <w:left w:val="single" w:sz="12" w:space="0" w:color="auto"/>
            </w:tcBorders>
          </w:tcPr>
          <w:p w14:paraId="257FD02F" w14:textId="77777777" w:rsidR="009F467E" w:rsidRPr="0000430A" w:rsidRDefault="009F467E" w:rsidP="001902F4">
            <w:pPr>
              <w:spacing w:before="60" w:after="60"/>
              <w:jc w:val="left"/>
              <w:rPr>
                <w:rFonts w:eastAsia="Times New Roman"/>
                <w:color w:val="000000"/>
                <w:sz w:val="18"/>
                <w:szCs w:val="18"/>
                <w:lang w:eastAsia="de-DE"/>
              </w:rPr>
            </w:pPr>
          </w:p>
        </w:tc>
        <w:tc>
          <w:tcPr>
            <w:tcW w:w="1134" w:type="dxa"/>
          </w:tcPr>
          <w:p w14:paraId="33624F13" w14:textId="77777777" w:rsidR="009F467E" w:rsidRDefault="009F467E" w:rsidP="001902F4">
            <w:pPr>
              <w:spacing w:before="60" w:after="60"/>
              <w:jc w:val="left"/>
              <w:rPr>
                <w:rFonts w:eastAsia="Times New Roman"/>
                <w:color w:val="000000"/>
                <w:sz w:val="18"/>
                <w:szCs w:val="18"/>
                <w:lang w:eastAsia="de-DE"/>
              </w:rPr>
            </w:pPr>
            <w:r>
              <w:rPr>
                <w:rFonts w:eastAsia="Times New Roman"/>
                <w:color w:val="000000"/>
                <w:sz w:val="18"/>
                <w:szCs w:val="18"/>
                <w:lang w:eastAsia="de-DE"/>
              </w:rPr>
              <w:t>0 Euro</w:t>
            </w:r>
          </w:p>
        </w:tc>
        <w:tc>
          <w:tcPr>
            <w:tcW w:w="1134" w:type="dxa"/>
            <w:tcBorders>
              <w:right w:val="single" w:sz="12" w:space="0" w:color="auto"/>
            </w:tcBorders>
          </w:tcPr>
          <w:p w14:paraId="5D8067FD" w14:textId="77777777" w:rsidR="009F467E" w:rsidRPr="000A5CB4" w:rsidRDefault="009F467E" w:rsidP="001902F4">
            <w:pPr>
              <w:spacing w:before="60" w:after="60"/>
              <w:jc w:val="left"/>
              <w:rPr>
                <w:rFonts w:eastAsia="Times New Roman"/>
                <w:color w:val="000000"/>
                <w:sz w:val="18"/>
                <w:szCs w:val="18"/>
                <w:lang w:eastAsia="de-DE"/>
              </w:rPr>
            </w:pPr>
          </w:p>
        </w:tc>
        <w:tc>
          <w:tcPr>
            <w:tcW w:w="992" w:type="dxa"/>
            <w:tcBorders>
              <w:left w:val="single" w:sz="12" w:space="0" w:color="auto"/>
            </w:tcBorders>
          </w:tcPr>
          <w:p w14:paraId="222237D1" w14:textId="77777777" w:rsidR="009F467E" w:rsidRPr="0000430A" w:rsidRDefault="009F467E" w:rsidP="001902F4">
            <w:pPr>
              <w:spacing w:before="60" w:after="60"/>
              <w:jc w:val="left"/>
              <w:rPr>
                <w:rFonts w:eastAsia="Times New Roman"/>
                <w:color w:val="000000"/>
                <w:sz w:val="18"/>
                <w:szCs w:val="18"/>
                <w:lang w:eastAsia="de-DE"/>
              </w:rPr>
            </w:pPr>
          </w:p>
        </w:tc>
        <w:tc>
          <w:tcPr>
            <w:tcW w:w="1135" w:type="dxa"/>
          </w:tcPr>
          <w:p w14:paraId="15C41DC7" w14:textId="77777777" w:rsidR="009F467E" w:rsidRDefault="009F467E" w:rsidP="001902F4">
            <w:pPr>
              <w:spacing w:before="60" w:after="60"/>
              <w:jc w:val="left"/>
              <w:rPr>
                <w:rFonts w:eastAsia="Times New Roman"/>
                <w:color w:val="000000"/>
                <w:sz w:val="18"/>
                <w:szCs w:val="18"/>
                <w:lang w:eastAsia="de-DE"/>
              </w:rPr>
            </w:pPr>
          </w:p>
        </w:tc>
        <w:tc>
          <w:tcPr>
            <w:tcW w:w="1133" w:type="dxa"/>
            <w:tcBorders>
              <w:right w:val="single" w:sz="12" w:space="0" w:color="auto"/>
            </w:tcBorders>
          </w:tcPr>
          <w:p w14:paraId="1FB70E65" w14:textId="77777777" w:rsidR="009F467E" w:rsidRDefault="009F467E" w:rsidP="001902F4">
            <w:pPr>
              <w:spacing w:before="60" w:after="60"/>
              <w:jc w:val="left"/>
              <w:rPr>
                <w:rFonts w:eastAsia="Times New Roman"/>
                <w:color w:val="000000"/>
                <w:sz w:val="18"/>
                <w:szCs w:val="18"/>
                <w:lang w:eastAsia="de-DE"/>
              </w:rPr>
            </w:pPr>
          </w:p>
        </w:tc>
      </w:tr>
      <w:tr w:rsidR="00016BAD" w:rsidRPr="00AD7303" w14:paraId="2CC26E3D" w14:textId="77777777" w:rsidTr="001902F4">
        <w:tc>
          <w:tcPr>
            <w:tcW w:w="567" w:type="dxa"/>
            <w:tcBorders>
              <w:left w:val="single" w:sz="12" w:space="0" w:color="auto"/>
              <w:right w:val="nil"/>
            </w:tcBorders>
            <w:shd w:val="clear" w:color="auto" w:fill="D9D9D9"/>
            <w:vAlign w:val="center"/>
          </w:tcPr>
          <w:p w14:paraId="19118519" w14:textId="77777777" w:rsidR="00016BAD" w:rsidRPr="00AD7303" w:rsidRDefault="00016BAD" w:rsidP="001902F4">
            <w:pPr>
              <w:spacing w:before="60" w:after="60"/>
              <w:jc w:val="left"/>
              <w:rPr>
                <w:rFonts w:eastAsia="Calibri"/>
              </w:rPr>
            </w:pPr>
          </w:p>
        </w:tc>
        <w:tc>
          <w:tcPr>
            <w:tcW w:w="1135" w:type="dxa"/>
            <w:tcBorders>
              <w:left w:val="nil"/>
              <w:right w:val="nil"/>
            </w:tcBorders>
            <w:shd w:val="clear" w:color="auto" w:fill="D9D9D9"/>
            <w:vAlign w:val="center"/>
          </w:tcPr>
          <w:p w14:paraId="502BDC6F" w14:textId="77777777" w:rsidR="00016BAD" w:rsidRPr="00AD7303" w:rsidDel="000560FC" w:rsidRDefault="00016BAD" w:rsidP="001902F4">
            <w:pPr>
              <w:spacing w:before="60" w:after="60"/>
              <w:jc w:val="left"/>
              <w:rPr>
                <w:rFonts w:eastAsia="Times New Roman"/>
                <w:color w:val="000000"/>
                <w:lang w:eastAsia="de-DE"/>
              </w:rPr>
            </w:pPr>
            <w:r w:rsidRPr="00AD7303">
              <w:rPr>
                <w:rFonts w:eastAsia="Calibri"/>
              </w:rPr>
              <w:t>Summe (in Tsd. Euro)</w:t>
            </w:r>
          </w:p>
        </w:tc>
        <w:tc>
          <w:tcPr>
            <w:tcW w:w="708" w:type="dxa"/>
            <w:tcBorders>
              <w:left w:val="nil"/>
              <w:right w:val="single" w:sz="12" w:space="0" w:color="auto"/>
            </w:tcBorders>
            <w:shd w:val="clear" w:color="auto" w:fill="D9D9D9"/>
          </w:tcPr>
          <w:p w14:paraId="3DB46BAF" w14:textId="77777777" w:rsidR="00016BAD" w:rsidRPr="00AD7303" w:rsidRDefault="00016BAD" w:rsidP="001902F4">
            <w:pPr>
              <w:spacing w:before="60" w:after="60"/>
              <w:jc w:val="left"/>
              <w:rPr>
                <w:rFonts w:eastAsia="Calibri"/>
              </w:rPr>
            </w:pPr>
          </w:p>
        </w:tc>
        <w:tc>
          <w:tcPr>
            <w:tcW w:w="992" w:type="dxa"/>
            <w:tcBorders>
              <w:left w:val="single" w:sz="12" w:space="0" w:color="auto"/>
              <w:right w:val="nil"/>
            </w:tcBorders>
            <w:shd w:val="clear" w:color="auto" w:fill="D9D9D9"/>
          </w:tcPr>
          <w:p w14:paraId="4D93FEDA" w14:textId="77777777" w:rsidR="00016BAD" w:rsidRPr="00AD7303" w:rsidRDefault="00016BAD" w:rsidP="001902F4">
            <w:pPr>
              <w:spacing w:before="60" w:after="60"/>
              <w:jc w:val="left"/>
              <w:rPr>
                <w:rFonts w:eastAsia="Calibri"/>
              </w:rPr>
            </w:pPr>
          </w:p>
        </w:tc>
        <w:tc>
          <w:tcPr>
            <w:tcW w:w="1134" w:type="dxa"/>
            <w:tcBorders>
              <w:left w:val="nil"/>
              <w:right w:val="nil"/>
            </w:tcBorders>
            <w:shd w:val="clear" w:color="auto" w:fill="D9D9D9"/>
          </w:tcPr>
          <w:p w14:paraId="41A4C8B6" w14:textId="77777777" w:rsidR="00016BAD" w:rsidRPr="00AD7303" w:rsidRDefault="00016BAD" w:rsidP="001902F4">
            <w:pPr>
              <w:spacing w:before="60" w:after="60"/>
              <w:jc w:val="left"/>
              <w:rPr>
                <w:rFonts w:eastAsia="Calibri"/>
              </w:rPr>
            </w:pPr>
          </w:p>
        </w:tc>
        <w:tc>
          <w:tcPr>
            <w:tcW w:w="1134" w:type="dxa"/>
            <w:tcBorders>
              <w:left w:val="nil"/>
              <w:right w:val="single" w:sz="12" w:space="0" w:color="auto"/>
            </w:tcBorders>
            <w:shd w:val="clear" w:color="auto" w:fill="D9D9D9"/>
            <w:vAlign w:val="center"/>
          </w:tcPr>
          <w:p w14:paraId="69B4CDF3" w14:textId="77777777" w:rsidR="00016BAD" w:rsidRPr="00AD7303" w:rsidRDefault="006A02CE" w:rsidP="001902F4">
            <w:pPr>
              <w:spacing w:before="60" w:after="60"/>
              <w:jc w:val="left"/>
              <w:rPr>
                <w:rFonts w:eastAsia="Calibri"/>
              </w:rPr>
            </w:pPr>
            <w:r>
              <w:rPr>
                <w:rFonts w:eastAsia="Times New Roman"/>
                <w:b/>
                <w:bCs/>
                <w:color w:val="000000"/>
                <w:sz w:val="18"/>
                <w:szCs w:val="18"/>
                <w:lang w:eastAsia="de-DE"/>
              </w:rPr>
              <w:t>2.007</w:t>
            </w:r>
          </w:p>
        </w:tc>
        <w:tc>
          <w:tcPr>
            <w:tcW w:w="992" w:type="dxa"/>
            <w:tcBorders>
              <w:left w:val="single" w:sz="12" w:space="0" w:color="auto"/>
              <w:right w:val="nil"/>
            </w:tcBorders>
            <w:shd w:val="clear" w:color="auto" w:fill="D9D9D9"/>
          </w:tcPr>
          <w:p w14:paraId="584DC954" w14:textId="77777777" w:rsidR="00016BAD" w:rsidRPr="00AD7303" w:rsidRDefault="00016BAD" w:rsidP="001902F4">
            <w:pPr>
              <w:spacing w:before="60" w:after="60"/>
              <w:jc w:val="left"/>
              <w:rPr>
                <w:rFonts w:eastAsia="Calibri"/>
              </w:rPr>
            </w:pPr>
          </w:p>
        </w:tc>
        <w:tc>
          <w:tcPr>
            <w:tcW w:w="1135" w:type="dxa"/>
            <w:tcBorders>
              <w:left w:val="nil"/>
              <w:right w:val="nil"/>
            </w:tcBorders>
            <w:shd w:val="clear" w:color="auto" w:fill="D9D9D9"/>
          </w:tcPr>
          <w:p w14:paraId="3B31847E" w14:textId="77777777" w:rsidR="00016BAD" w:rsidRPr="00AD7303" w:rsidRDefault="00016BAD" w:rsidP="001902F4">
            <w:pPr>
              <w:spacing w:before="60" w:after="60"/>
              <w:jc w:val="left"/>
              <w:rPr>
                <w:rFonts w:eastAsia="Calibri"/>
              </w:rPr>
            </w:pPr>
          </w:p>
        </w:tc>
        <w:tc>
          <w:tcPr>
            <w:tcW w:w="1133" w:type="dxa"/>
            <w:tcBorders>
              <w:left w:val="nil"/>
              <w:right w:val="single" w:sz="12" w:space="0" w:color="auto"/>
            </w:tcBorders>
            <w:shd w:val="clear" w:color="auto" w:fill="D9D9D9"/>
            <w:vAlign w:val="center"/>
          </w:tcPr>
          <w:p w14:paraId="75B49B9B" w14:textId="77777777" w:rsidR="00016BAD" w:rsidRPr="00AD7303" w:rsidRDefault="006A02CE" w:rsidP="001902F4">
            <w:pPr>
              <w:spacing w:before="60" w:after="60"/>
              <w:jc w:val="left"/>
              <w:rPr>
                <w:rFonts w:eastAsia="Calibri"/>
              </w:rPr>
            </w:pPr>
            <w:r>
              <w:rPr>
                <w:rFonts w:eastAsia="Times New Roman"/>
                <w:b/>
                <w:bCs/>
                <w:color w:val="000000"/>
                <w:sz w:val="18"/>
                <w:szCs w:val="18"/>
                <w:lang w:eastAsia="de-DE"/>
              </w:rPr>
              <w:t>12.139</w:t>
            </w:r>
          </w:p>
        </w:tc>
      </w:tr>
      <w:tr w:rsidR="006A02CE" w:rsidRPr="00AD7303" w14:paraId="10F7592B" w14:textId="77777777" w:rsidTr="001902F4">
        <w:tc>
          <w:tcPr>
            <w:tcW w:w="567" w:type="dxa"/>
            <w:tcBorders>
              <w:left w:val="single" w:sz="12" w:space="0" w:color="auto"/>
              <w:right w:val="nil"/>
            </w:tcBorders>
            <w:shd w:val="clear" w:color="auto" w:fill="F2F2F2"/>
            <w:vAlign w:val="center"/>
          </w:tcPr>
          <w:p w14:paraId="3A0BE769" w14:textId="77777777" w:rsidR="006A02CE" w:rsidRPr="00AD7303" w:rsidRDefault="006A02CE" w:rsidP="006A02CE">
            <w:pPr>
              <w:spacing w:before="60" w:after="60"/>
              <w:jc w:val="left"/>
              <w:rPr>
                <w:rFonts w:eastAsia="Calibri"/>
              </w:rPr>
            </w:pPr>
          </w:p>
        </w:tc>
        <w:tc>
          <w:tcPr>
            <w:tcW w:w="1135" w:type="dxa"/>
            <w:tcBorders>
              <w:left w:val="nil"/>
              <w:right w:val="nil"/>
            </w:tcBorders>
            <w:shd w:val="clear" w:color="auto" w:fill="F2F2F2"/>
            <w:vAlign w:val="center"/>
          </w:tcPr>
          <w:p w14:paraId="75B98B65" w14:textId="77777777" w:rsidR="006A02CE" w:rsidRPr="00AD7303" w:rsidDel="000560FC" w:rsidRDefault="006A02CE" w:rsidP="006A02CE">
            <w:pPr>
              <w:spacing w:before="60" w:after="60"/>
              <w:jc w:val="left"/>
              <w:rPr>
                <w:rFonts w:eastAsia="Times New Roman"/>
                <w:color w:val="000000"/>
                <w:lang w:eastAsia="de-DE"/>
              </w:rPr>
            </w:pPr>
            <w:r w:rsidRPr="00AD7303">
              <w:rPr>
                <w:rFonts w:eastAsia="Calibri"/>
              </w:rPr>
              <w:t>davon Bund</w:t>
            </w:r>
          </w:p>
        </w:tc>
        <w:tc>
          <w:tcPr>
            <w:tcW w:w="708" w:type="dxa"/>
            <w:tcBorders>
              <w:left w:val="nil"/>
              <w:right w:val="single" w:sz="12" w:space="0" w:color="auto"/>
            </w:tcBorders>
            <w:shd w:val="clear" w:color="auto" w:fill="F2F2F2"/>
          </w:tcPr>
          <w:p w14:paraId="6A25A33D" w14:textId="77777777" w:rsidR="006A02CE" w:rsidRPr="00AD7303" w:rsidRDefault="006A02CE" w:rsidP="006A02CE">
            <w:pPr>
              <w:spacing w:before="60" w:after="60"/>
              <w:jc w:val="left"/>
              <w:rPr>
                <w:rFonts w:eastAsia="Calibri"/>
              </w:rPr>
            </w:pPr>
          </w:p>
        </w:tc>
        <w:tc>
          <w:tcPr>
            <w:tcW w:w="992" w:type="dxa"/>
            <w:tcBorders>
              <w:left w:val="single" w:sz="12" w:space="0" w:color="auto"/>
              <w:right w:val="nil"/>
            </w:tcBorders>
            <w:shd w:val="clear" w:color="auto" w:fill="F2F2F2"/>
          </w:tcPr>
          <w:p w14:paraId="40F45D9C" w14:textId="77777777" w:rsidR="006A02CE" w:rsidRPr="00AD7303" w:rsidRDefault="006A02CE" w:rsidP="006A02CE">
            <w:pPr>
              <w:spacing w:before="60" w:after="60"/>
              <w:jc w:val="left"/>
              <w:rPr>
                <w:rFonts w:eastAsia="Calibri"/>
              </w:rPr>
            </w:pPr>
          </w:p>
        </w:tc>
        <w:tc>
          <w:tcPr>
            <w:tcW w:w="1134" w:type="dxa"/>
            <w:tcBorders>
              <w:left w:val="nil"/>
              <w:right w:val="nil"/>
            </w:tcBorders>
            <w:shd w:val="clear" w:color="auto" w:fill="F2F2F2"/>
          </w:tcPr>
          <w:p w14:paraId="79B80C93" w14:textId="77777777" w:rsidR="006A02CE" w:rsidRPr="00AD7303" w:rsidRDefault="006A02CE" w:rsidP="006A02CE">
            <w:pPr>
              <w:spacing w:before="60" w:after="60"/>
              <w:jc w:val="left"/>
              <w:rPr>
                <w:rFonts w:eastAsia="Calibri"/>
              </w:rPr>
            </w:pPr>
          </w:p>
        </w:tc>
        <w:tc>
          <w:tcPr>
            <w:tcW w:w="1134" w:type="dxa"/>
            <w:tcBorders>
              <w:left w:val="nil"/>
              <w:right w:val="single" w:sz="12" w:space="0" w:color="auto"/>
            </w:tcBorders>
            <w:shd w:val="clear" w:color="auto" w:fill="F2F2F2"/>
            <w:vAlign w:val="center"/>
          </w:tcPr>
          <w:p w14:paraId="24C75A9E" w14:textId="77777777" w:rsidR="006A02CE" w:rsidRPr="00AD7303" w:rsidRDefault="006A02CE" w:rsidP="006A02CE">
            <w:pPr>
              <w:spacing w:before="60" w:after="60"/>
              <w:jc w:val="left"/>
              <w:rPr>
                <w:rFonts w:eastAsia="Calibri"/>
              </w:rPr>
            </w:pPr>
            <w:r>
              <w:rPr>
                <w:rFonts w:eastAsia="Times New Roman"/>
                <w:b/>
                <w:bCs/>
                <w:color w:val="000000"/>
                <w:sz w:val="18"/>
                <w:szCs w:val="18"/>
                <w:lang w:eastAsia="de-DE"/>
              </w:rPr>
              <w:t>1.969</w:t>
            </w:r>
          </w:p>
        </w:tc>
        <w:tc>
          <w:tcPr>
            <w:tcW w:w="992" w:type="dxa"/>
            <w:tcBorders>
              <w:left w:val="single" w:sz="12" w:space="0" w:color="auto"/>
              <w:right w:val="nil"/>
            </w:tcBorders>
            <w:shd w:val="clear" w:color="auto" w:fill="F2F2F2"/>
          </w:tcPr>
          <w:p w14:paraId="0EEC1294" w14:textId="77777777" w:rsidR="006A02CE" w:rsidRPr="00AD7303" w:rsidRDefault="006A02CE" w:rsidP="006A02CE">
            <w:pPr>
              <w:spacing w:before="60" w:after="60"/>
              <w:jc w:val="left"/>
              <w:rPr>
                <w:rFonts w:eastAsia="Calibri"/>
              </w:rPr>
            </w:pPr>
          </w:p>
        </w:tc>
        <w:tc>
          <w:tcPr>
            <w:tcW w:w="1135" w:type="dxa"/>
            <w:tcBorders>
              <w:left w:val="nil"/>
              <w:right w:val="nil"/>
            </w:tcBorders>
            <w:shd w:val="clear" w:color="auto" w:fill="F2F2F2"/>
          </w:tcPr>
          <w:p w14:paraId="11916D91" w14:textId="77777777" w:rsidR="006A02CE" w:rsidRPr="00AD7303" w:rsidRDefault="006A02CE" w:rsidP="006A02CE">
            <w:pPr>
              <w:spacing w:before="60" w:after="60"/>
              <w:jc w:val="left"/>
              <w:rPr>
                <w:rFonts w:eastAsia="Calibri"/>
              </w:rPr>
            </w:pPr>
          </w:p>
        </w:tc>
        <w:tc>
          <w:tcPr>
            <w:tcW w:w="1133" w:type="dxa"/>
            <w:tcBorders>
              <w:left w:val="nil"/>
              <w:right w:val="single" w:sz="12" w:space="0" w:color="auto"/>
            </w:tcBorders>
            <w:shd w:val="clear" w:color="auto" w:fill="F2F2F2"/>
            <w:vAlign w:val="center"/>
          </w:tcPr>
          <w:p w14:paraId="13251730" w14:textId="77777777" w:rsidR="006A02CE" w:rsidRPr="00AD7303" w:rsidRDefault="006A02CE" w:rsidP="006A02CE">
            <w:pPr>
              <w:spacing w:before="60" w:after="60"/>
              <w:jc w:val="left"/>
              <w:rPr>
                <w:rFonts w:eastAsia="Calibri"/>
              </w:rPr>
            </w:pPr>
            <w:r>
              <w:rPr>
                <w:rFonts w:eastAsia="Times New Roman"/>
                <w:b/>
                <w:bCs/>
                <w:color w:val="000000"/>
                <w:sz w:val="18"/>
                <w:szCs w:val="18"/>
                <w:lang w:eastAsia="de-DE"/>
              </w:rPr>
              <w:t>9.720</w:t>
            </w:r>
          </w:p>
        </w:tc>
      </w:tr>
      <w:tr w:rsidR="006A02CE" w:rsidRPr="00AD7303" w14:paraId="5BA58E9E" w14:textId="77777777" w:rsidTr="001902F4">
        <w:tc>
          <w:tcPr>
            <w:tcW w:w="567" w:type="dxa"/>
            <w:tcBorders>
              <w:left w:val="single" w:sz="12" w:space="0" w:color="auto"/>
              <w:bottom w:val="single" w:sz="12" w:space="0" w:color="auto"/>
              <w:right w:val="nil"/>
            </w:tcBorders>
            <w:shd w:val="clear" w:color="auto" w:fill="F2F2F2"/>
            <w:vAlign w:val="center"/>
          </w:tcPr>
          <w:p w14:paraId="7C247A18" w14:textId="77777777" w:rsidR="006A02CE" w:rsidRPr="00AD7303" w:rsidRDefault="006A02CE" w:rsidP="006A02CE">
            <w:pPr>
              <w:spacing w:before="60" w:after="60"/>
              <w:jc w:val="left"/>
              <w:rPr>
                <w:rFonts w:eastAsia="Calibri"/>
              </w:rPr>
            </w:pPr>
          </w:p>
        </w:tc>
        <w:tc>
          <w:tcPr>
            <w:tcW w:w="1135" w:type="dxa"/>
            <w:tcBorders>
              <w:left w:val="nil"/>
              <w:bottom w:val="single" w:sz="12" w:space="0" w:color="auto"/>
              <w:right w:val="nil"/>
            </w:tcBorders>
            <w:shd w:val="clear" w:color="auto" w:fill="F2F2F2"/>
            <w:vAlign w:val="center"/>
          </w:tcPr>
          <w:p w14:paraId="1E6CE2C2" w14:textId="77777777" w:rsidR="006A02CE" w:rsidRPr="00AD7303" w:rsidDel="000560FC" w:rsidRDefault="006A02CE" w:rsidP="006A02CE">
            <w:pPr>
              <w:spacing w:before="60" w:after="60"/>
              <w:jc w:val="left"/>
              <w:rPr>
                <w:rFonts w:eastAsia="Times New Roman"/>
                <w:color w:val="000000"/>
                <w:lang w:eastAsia="de-DE"/>
              </w:rPr>
            </w:pPr>
            <w:r w:rsidRPr="00AD7303">
              <w:rPr>
                <w:rFonts w:eastAsia="Calibri"/>
              </w:rPr>
              <w:t>davon Land (inklusive Kommunen)</w:t>
            </w:r>
          </w:p>
        </w:tc>
        <w:tc>
          <w:tcPr>
            <w:tcW w:w="708" w:type="dxa"/>
            <w:tcBorders>
              <w:left w:val="nil"/>
              <w:bottom w:val="single" w:sz="12" w:space="0" w:color="auto"/>
              <w:right w:val="single" w:sz="12" w:space="0" w:color="auto"/>
            </w:tcBorders>
            <w:shd w:val="clear" w:color="auto" w:fill="F2F2F2"/>
          </w:tcPr>
          <w:p w14:paraId="5243DFA7" w14:textId="77777777" w:rsidR="006A02CE" w:rsidRPr="00AD7303" w:rsidRDefault="006A02CE" w:rsidP="006A02CE">
            <w:pPr>
              <w:spacing w:before="60" w:after="60"/>
              <w:jc w:val="left"/>
              <w:rPr>
                <w:rFonts w:eastAsia="Calibri"/>
              </w:rPr>
            </w:pPr>
          </w:p>
        </w:tc>
        <w:tc>
          <w:tcPr>
            <w:tcW w:w="992" w:type="dxa"/>
            <w:tcBorders>
              <w:left w:val="single" w:sz="12" w:space="0" w:color="auto"/>
              <w:bottom w:val="single" w:sz="12" w:space="0" w:color="auto"/>
              <w:right w:val="nil"/>
            </w:tcBorders>
            <w:shd w:val="clear" w:color="auto" w:fill="F2F2F2"/>
          </w:tcPr>
          <w:p w14:paraId="10E7E5D5" w14:textId="77777777" w:rsidR="006A02CE" w:rsidRPr="00AD7303" w:rsidRDefault="006A02CE" w:rsidP="006A02CE">
            <w:pPr>
              <w:spacing w:before="60" w:after="60"/>
              <w:jc w:val="left"/>
              <w:rPr>
                <w:rFonts w:eastAsia="Calibri"/>
              </w:rPr>
            </w:pPr>
          </w:p>
        </w:tc>
        <w:tc>
          <w:tcPr>
            <w:tcW w:w="1134" w:type="dxa"/>
            <w:tcBorders>
              <w:left w:val="nil"/>
              <w:bottom w:val="single" w:sz="12" w:space="0" w:color="auto"/>
              <w:right w:val="nil"/>
            </w:tcBorders>
            <w:shd w:val="clear" w:color="auto" w:fill="F2F2F2"/>
          </w:tcPr>
          <w:p w14:paraId="2B68DFE4" w14:textId="77777777" w:rsidR="006A02CE" w:rsidRPr="00AD7303" w:rsidRDefault="006A02CE" w:rsidP="006A02CE">
            <w:pPr>
              <w:spacing w:before="60" w:after="60"/>
              <w:jc w:val="left"/>
              <w:rPr>
                <w:rFonts w:eastAsia="Calibri"/>
              </w:rPr>
            </w:pPr>
          </w:p>
        </w:tc>
        <w:tc>
          <w:tcPr>
            <w:tcW w:w="1134" w:type="dxa"/>
            <w:tcBorders>
              <w:left w:val="nil"/>
              <w:bottom w:val="single" w:sz="12" w:space="0" w:color="auto"/>
              <w:right w:val="single" w:sz="12" w:space="0" w:color="auto"/>
            </w:tcBorders>
            <w:shd w:val="clear" w:color="auto" w:fill="F2F2F2"/>
            <w:vAlign w:val="center"/>
          </w:tcPr>
          <w:p w14:paraId="7161FA8D" w14:textId="77777777" w:rsidR="006A02CE" w:rsidRPr="00AD7303" w:rsidRDefault="006A02CE" w:rsidP="006A02CE">
            <w:pPr>
              <w:spacing w:before="60" w:after="60"/>
              <w:jc w:val="left"/>
              <w:rPr>
                <w:rFonts w:eastAsia="Calibri"/>
              </w:rPr>
            </w:pPr>
            <w:r>
              <w:rPr>
                <w:rFonts w:eastAsia="Times New Roman"/>
                <w:b/>
                <w:bCs/>
                <w:color w:val="000000"/>
                <w:sz w:val="18"/>
                <w:szCs w:val="18"/>
                <w:lang w:eastAsia="de-DE"/>
              </w:rPr>
              <w:t>38</w:t>
            </w:r>
          </w:p>
        </w:tc>
        <w:tc>
          <w:tcPr>
            <w:tcW w:w="992" w:type="dxa"/>
            <w:tcBorders>
              <w:left w:val="single" w:sz="12" w:space="0" w:color="auto"/>
              <w:bottom w:val="single" w:sz="12" w:space="0" w:color="auto"/>
              <w:right w:val="nil"/>
            </w:tcBorders>
            <w:shd w:val="clear" w:color="auto" w:fill="F2F2F2"/>
          </w:tcPr>
          <w:p w14:paraId="56D5F36D" w14:textId="77777777" w:rsidR="006A02CE" w:rsidRPr="00AD7303" w:rsidRDefault="006A02CE" w:rsidP="006A02CE">
            <w:pPr>
              <w:spacing w:before="60" w:after="60"/>
              <w:jc w:val="left"/>
              <w:rPr>
                <w:rFonts w:eastAsia="Calibri"/>
              </w:rPr>
            </w:pPr>
          </w:p>
        </w:tc>
        <w:tc>
          <w:tcPr>
            <w:tcW w:w="1135" w:type="dxa"/>
            <w:tcBorders>
              <w:left w:val="nil"/>
              <w:bottom w:val="single" w:sz="12" w:space="0" w:color="auto"/>
              <w:right w:val="nil"/>
            </w:tcBorders>
            <w:shd w:val="clear" w:color="auto" w:fill="F2F2F2"/>
          </w:tcPr>
          <w:p w14:paraId="68E86E58" w14:textId="77777777" w:rsidR="006A02CE" w:rsidRPr="00AD7303" w:rsidRDefault="006A02CE" w:rsidP="006A02CE">
            <w:pPr>
              <w:spacing w:before="60" w:after="60"/>
              <w:jc w:val="left"/>
              <w:rPr>
                <w:rFonts w:eastAsia="Calibri"/>
              </w:rPr>
            </w:pPr>
          </w:p>
        </w:tc>
        <w:tc>
          <w:tcPr>
            <w:tcW w:w="1133" w:type="dxa"/>
            <w:tcBorders>
              <w:left w:val="nil"/>
              <w:bottom w:val="single" w:sz="12" w:space="0" w:color="auto"/>
              <w:right w:val="single" w:sz="12" w:space="0" w:color="auto"/>
            </w:tcBorders>
            <w:shd w:val="clear" w:color="auto" w:fill="F2F2F2"/>
            <w:vAlign w:val="center"/>
          </w:tcPr>
          <w:p w14:paraId="37DE0654" w14:textId="77777777" w:rsidR="006A02CE" w:rsidRPr="00AD7303" w:rsidRDefault="006A02CE" w:rsidP="006A02CE">
            <w:pPr>
              <w:spacing w:before="60" w:after="60"/>
              <w:jc w:val="left"/>
              <w:rPr>
                <w:rFonts w:eastAsia="Calibri"/>
              </w:rPr>
            </w:pPr>
            <w:r>
              <w:rPr>
                <w:rFonts w:eastAsia="Times New Roman"/>
                <w:b/>
                <w:bCs/>
                <w:color w:val="000000"/>
                <w:sz w:val="18"/>
                <w:szCs w:val="18"/>
                <w:lang w:eastAsia="de-DE"/>
              </w:rPr>
              <w:t>2.419</w:t>
            </w:r>
          </w:p>
        </w:tc>
      </w:tr>
    </w:tbl>
    <w:p w14:paraId="795D35E3" w14:textId="77777777" w:rsidR="006A02CE" w:rsidRPr="00D648C4" w:rsidRDefault="006A02CE" w:rsidP="006A02CE">
      <w:pPr>
        <w:pStyle w:val="Text"/>
        <w:rPr>
          <w:bCs/>
          <w:i/>
          <w:iCs/>
        </w:rPr>
      </w:pPr>
      <w:r w:rsidRPr="00D648C4">
        <w:rPr>
          <w:bCs/>
          <w:i/>
          <w:iCs/>
        </w:rPr>
        <w:t>Lfd. Nr. 3.1: Errichtung einer Datenbank für das Gebäudeinventar mit Geschäftsstelle (Bund); § 18 Abs</w:t>
      </w:r>
      <w:r w:rsidR="00BD1EE5" w:rsidRPr="00D648C4">
        <w:rPr>
          <w:bCs/>
          <w:i/>
          <w:iCs/>
        </w:rPr>
        <w:t>atz</w:t>
      </w:r>
      <w:r w:rsidRPr="00D648C4">
        <w:rPr>
          <w:bCs/>
          <w:i/>
          <w:iCs/>
        </w:rPr>
        <w:t xml:space="preserve"> 1, § 21 </w:t>
      </w:r>
    </w:p>
    <w:p w14:paraId="07E9344A" w14:textId="77777777" w:rsidR="006A02CE" w:rsidRPr="00281062" w:rsidRDefault="006A02CE" w:rsidP="006A02CE">
      <w:pPr>
        <w:pStyle w:val="Text"/>
      </w:pPr>
      <w:r w:rsidRPr="00281062">
        <w:t xml:space="preserve">Für die </w:t>
      </w:r>
      <w:r w:rsidR="00BD1EE5" w:rsidRPr="00D648C4">
        <w:t>Errichtung der Datenbank und die Einrichtung der Gesc</w:t>
      </w:r>
      <w:r w:rsidRPr="00281062">
        <w:t xml:space="preserve">häftsstelle für das Gebäudeinventar </w:t>
      </w:r>
      <w:r w:rsidR="00281062" w:rsidRPr="00D648C4">
        <w:t>entsteht</w:t>
      </w:r>
      <w:r w:rsidRPr="00281062">
        <w:t xml:space="preserve"> ein einmaliger Erfüllungsaufwand von 9.606 Tsd. Euro, der sich aus 8.395 Tsd. Euro Sachkosten und 1.211 Tsd. Euro Lohnkosten (4 hD in 2027 und 6 hD + 2 gD in 2028) zusammensetzt. </w:t>
      </w:r>
    </w:p>
    <w:p w14:paraId="1887A0E0" w14:textId="77777777" w:rsidR="006A02CE" w:rsidRPr="00281062" w:rsidRDefault="006A02CE" w:rsidP="006A02CE">
      <w:pPr>
        <w:pStyle w:val="Text"/>
      </w:pPr>
      <w:r w:rsidRPr="00281062">
        <w:t xml:space="preserve">Die </w:t>
      </w:r>
      <w:r w:rsidR="00BD1EE5" w:rsidRPr="00D648C4">
        <w:t>Sachkosten umfassen</w:t>
      </w:r>
      <w:r w:rsidRPr="00281062">
        <w:t xml:space="preserve"> insgesamt die Entwicklung und Ersteinrichtung der Datenbank und Geschäftsstelle einschließlich fachlicher Analysen und Gutachten. Der Aufwand wurde auf Basis von Angeboten und Kostenschätzungen geschätzt. </w:t>
      </w:r>
    </w:p>
    <w:p w14:paraId="26336860" w14:textId="77777777" w:rsidR="006A02CE" w:rsidRPr="00281062" w:rsidRDefault="006A02CE" w:rsidP="006A02CE">
      <w:pPr>
        <w:pStyle w:val="Text"/>
      </w:pPr>
      <w:r w:rsidRPr="00281062">
        <w:t>Durch die Erweiterung des Aufgabenbereichs des BBR gem</w:t>
      </w:r>
      <w:r w:rsidR="00BD1EE5" w:rsidRPr="00D648C4">
        <w:t>äß</w:t>
      </w:r>
      <w:r w:rsidRPr="00281062">
        <w:t xml:space="preserve"> § 21 entsteht für den Bund ein zusätzlicher Erfüllungsaufwand. Die Einrichtung der Geschäftsstelle erfolgt durch einen externen Dienstleister bis </w:t>
      </w:r>
      <w:r w:rsidR="00BD1EE5" w:rsidRPr="00D648C4">
        <w:t xml:space="preserve">zum </w:t>
      </w:r>
      <w:r w:rsidR="00281062" w:rsidRPr="00D648C4">
        <w:t xml:space="preserve">Ende des </w:t>
      </w:r>
      <w:r w:rsidR="00BD1EE5" w:rsidRPr="00D648C4">
        <w:t>zweiten Quartal</w:t>
      </w:r>
      <w:r w:rsidR="00281062" w:rsidRPr="00D648C4">
        <w:t>s</w:t>
      </w:r>
      <w:r w:rsidRPr="00281062">
        <w:t xml:space="preserve"> 2028. Das BBR übernimmt die Geschäftsstelle ab </w:t>
      </w:r>
      <w:r w:rsidR="00BD1EE5" w:rsidRPr="00D648C4">
        <w:t xml:space="preserve">dem dritten Quartal </w:t>
      </w:r>
      <w:r w:rsidRPr="00281062">
        <w:t xml:space="preserve">2028. Für eine reibungslose Übergabe ist ein schrittweiser Aufbau an Personal im BBR ab 2027 erforderlich, da der Bedarf nicht mit vorhandenem Personal gedeckt werden kann. Die aufgeführten Personalkosten wurden anhand </w:t>
      </w:r>
      <w:r w:rsidR="00BD1EE5" w:rsidRPr="00D648C4">
        <w:t xml:space="preserve">der Lohnkostentabelle Verwaltung in </w:t>
      </w:r>
      <w:r w:rsidRPr="00281062">
        <w:t>Anhang 8 des „Leitfadens zur Ermittlung und Darstellung des Erfüllungsaufwands in Regelungsvorhaben der Bundesregierung“ ermittelt.</w:t>
      </w:r>
    </w:p>
    <w:p w14:paraId="1D37EACB" w14:textId="77777777" w:rsidR="006A02CE" w:rsidRPr="00D648C4" w:rsidRDefault="006A02CE" w:rsidP="006A02CE">
      <w:pPr>
        <w:pStyle w:val="Text"/>
        <w:rPr>
          <w:bCs/>
          <w:i/>
          <w:iCs/>
        </w:rPr>
      </w:pPr>
      <w:r w:rsidRPr="00D648C4">
        <w:rPr>
          <w:bCs/>
          <w:i/>
          <w:iCs/>
        </w:rPr>
        <w:t>Lfd. Nr. 3.2: Betrieb einer Datenbank für das Gebäudeinventar mit Geschäftsstelle (Bund); § 18 Abs</w:t>
      </w:r>
      <w:r w:rsidR="00BD1EE5" w:rsidRPr="00D648C4">
        <w:rPr>
          <w:bCs/>
          <w:i/>
          <w:iCs/>
        </w:rPr>
        <w:t>atz</w:t>
      </w:r>
      <w:r w:rsidRPr="00D648C4">
        <w:rPr>
          <w:bCs/>
          <w:i/>
          <w:iCs/>
        </w:rPr>
        <w:t xml:space="preserve"> 1, § 21</w:t>
      </w:r>
    </w:p>
    <w:p w14:paraId="05371EE7" w14:textId="77777777" w:rsidR="006A02CE" w:rsidRPr="00281062" w:rsidRDefault="006A02CE" w:rsidP="006A02CE">
      <w:pPr>
        <w:pStyle w:val="Text"/>
      </w:pPr>
      <w:r w:rsidRPr="00281062">
        <w:t>Für den Betrieb der Datenbank mit Geschäftsstelle ab 2029 ist ein jährlicher Erfüllungsaufwand von rund 1.967 Tsd. Euro zu erwarten, der sich aus 1.081 Tsd. Euro Sachkosten und 886 Tsd. Euro Lohnkosten (7 hD und 2 gD) zusammensetzt.</w:t>
      </w:r>
    </w:p>
    <w:p w14:paraId="2EA93D64" w14:textId="77777777" w:rsidR="006A02CE" w:rsidRPr="00281062" w:rsidRDefault="006A02CE" w:rsidP="006A02CE">
      <w:pPr>
        <w:pStyle w:val="Text"/>
      </w:pPr>
      <w:r w:rsidRPr="00281062">
        <w:t xml:space="preserve">Die Sachmittel werden aus dem Einzelplan des Bundesministeriums für Wohnen, Stadtentwicklung und Bauwesen finanziert. Die Personalkosten im BBR wurden anhand </w:t>
      </w:r>
      <w:r w:rsidR="00BD1EE5" w:rsidRPr="00D648C4">
        <w:t>der</w:t>
      </w:r>
      <w:r w:rsidRPr="00281062">
        <w:t xml:space="preserve"> </w:t>
      </w:r>
      <w:r w:rsidR="00BD1EE5" w:rsidRPr="00D648C4">
        <w:t xml:space="preserve">Lohnkostentabelle Verwaltung in </w:t>
      </w:r>
      <w:r w:rsidRPr="00281062">
        <w:t>Anhang 8 des „Leitfadens zur Ermittlung und Darstellung des Erfüllungsaufwands in Regelungsvorhaben der Bundesregierung“ ermittelt.</w:t>
      </w:r>
    </w:p>
    <w:p w14:paraId="2DA4E505" w14:textId="77777777" w:rsidR="006A02CE" w:rsidRPr="00D648C4" w:rsidRDefault="006A02CE" w:rsidP="006A02CE">
      <w:pPr>
        <w:pStyle w:val="Text"/>
        <w:rPr>
          <w:i/>
          <w:iCs/>
        </w:rPr>
      </w:pPr>
      <w:r w:rsidRPr="00D648C4">
        <w:rPr>
          <w:i/>
          <w:iCs/>
        </w:rPr>
        <w:t>Lfd. Nr. 3.3: Erstbefüllung des Gebäudeinventars (Bund); § 18 Abs</w:t>
      </w:r>
      <w:r w:rsidR="00BD1EE5" w:rsidRPr="00D648C4">
        <w:rPr>
          <w:i/>
          <w:iCs/>
        </w:rPr>
        <w:t>atz</w:t>
      </w:r>
      <w:r w:rsidRPr="00D648C4">
        <w:rPr>
          <w:i/>
          <w:iCs/>
        </w:rPr>
        <w:t xml:space="preserve"> 2 § 19 </w:t>
      </w:r>
      <w:r w:rsidR="00281062" w:rsidRPr="00D648C4">
        <w:rPr>
          <w:i/>
          <w:iCs/>
        </w:rPr>
        <w:t>Absatz</w:t>
      </w:r>
      <w:r w:rsidRPr="00D648C4">
        <w:rPr>
          <w:i/>
          <w:iCs/>
        </w:rPr>
        <w:t xml:space="preserve"> 1</w:t>
      </w:r>
      <w:r w:rsidR="00EF6D73" w:rsidRPr="00D648C4">
        <w:rPr>
          <w:i/>
          <w:iCs/>
        </w:rPr>
        <w:t xml:space="preserve"> und</w:t>
      </w:r>
      <w:r w:rsidRPr="00D648C4">
        <w:rPr>
          <w:i/>
          <w:iCs/>
        </w:rPr>
        <w:t xml:space="preserve"> 2 </w:t>
      </w:r>
    </w:p>
    <w:p w14:paraId="29F2B36E" w14:textId="77777777" w:rsidR="006A02CE" w:rsidRPr="009C4860" w:rsidRDefault="006A02CE" w:rsidP="006A02CE">
      <w:pPr>
        <w:pStyle w:val="Text"/>
      </w:pPr>
      <w:r w:rsidRPr="009C4860">
        <w:t>Das Gesetz beinhaltet die Eintragungspflicht von Gebäudedaten für den Bund (§ 18 Abs</w:t>
      </w:r>
      <w:r w:rsidR="00BD1EE5" w:rsidRPr="00D648C4">
        <w:t>atz</w:t>
      </w:r>
      <w:r w:rsidRPr="009C4860">
        <w:t xml:space="preserve"> 2 und § 19 </w:t>
      </w:r>
      <w:r w:rsidR="00281062" w:rsidRPr="00D648C4">
        <w:t>Absatz</w:t>
      </w:r>
      <w:r w:rsidRPr="009C4860">
        <w:t xml:space="preserve"> 1</w:t>
      </w:r>
      <w:r w:rsidR="00EF6D73" w:rsidRPr="00D648C4">
        <w:t xml:space="preserve"> und</w:t>
      </w:r>
      <w:r w:rsidRPr="009C4860">
        <w:t xml:space="preserve"> 2). Die Daten müssen bis zum 31.</w:t>
      </w:r>
      <w:r w:rsidR="00281062" w:rsidRPr="00D648C4">
        <w:t xml:space="preserve"> Oktober </w:t>
      </w:r>
      <w:r w:rsidRPr="009C4860">
        <w:t xml:space="preserve">2028 </w:t>
      </w:r>
      <w:r w:rsidR="00281062" w:rsidRPr="00D648C4">
        <w:t>erstmalig</w:t>
      </w:r>
      <w:r w:rsidRPr="009C4860">
        <w:t xml:space="preserve"> eingegeben werden. Laut Angaben der BImA befinden sich im Bundesbesitz rund 5.100 Gebäude (Quelle: </w:t>
      </w:r>
      <w:hyperlink r:id="rId18" w:history="1">
        <w:r w:rsidRPr="009C4860">
          <w:rPr>
            <w:rStyle w:val="Hyperlink"/>
          </w:rPr>
          <w:t>https://www.bundesimmobilien.de/unternehmen-266ae9726f82b9cb</w:t>
        </w:r>
      </w:hyperlink>
      <w:r w:rsidRPr="009C4860">
        <w:t xml:space="preserve">). Die Bundeswehr hat laut Energiebericht 2020 33.000 Gebäude, wovon rund 5.500 wärmerelevant sind und damit </w:t>
      </w:r>
      <w:r w:rsidR="00BD1EE5" w:rsidRPr="00D648C4">
        <w:t>grundsätzlich</w:t>
      </w:r>
      <w:r w:rsidRPr="009C4860">
        <w:t xml:space="preserve"> in den Anwendungsbereich des Gesetzes fallen (Quelle: </w:t>
      </w:r>
      <w:hyperlink r:id="rId19" w:history="1">
        <w:r w:rsidRPr="009C4860">
          <w:rPr>
            <w:rStyle w:val="Hyperlink"/>
          </w:rPr>
          <w:t>https://klimareporter.de/images/dokumente/2022/03/BAIUDBw_2021_Energiebericht_2020.pdf</w:t>
        </w:r>
      </w:hyperlink>
      <w:r w:rsidRPr="009C4860">
        <w:t xml:space="preserve">). Insgesamt wird für den Bund dementsprechend eine Fallzahl von rund 10.600 Gebäuden angenommen.  </w:t>
      </w:r>
    </w:p>
    <w:p w14:paraId="5EDA48CB" w14:textId="77777777" w:rsidR="006A02CE" w:rsidRPr="009C4860" w:rsidRDefault="006A02CE" w:rsidP="006A02CE">
      <w:pPr>
        <w:pStyle w:val="Text"/>
      </w:pPr>
      <w:r w:rsidRPr="009C4860">
        <w:t xml:space="preserve">Für den Zeitaufwand werden die Standardaktivitäten gemäß Anhang 7 des „Leitfadens zur Ermittlung und Darstellung des Erfüllungsaufwands in Regelungsvorhaben der Bundesregierung“, SA5 „Inhaltliche Prüfung, Daten erfassen“ und SA10 „Daten übermitteln oder veröffentlichen“ herangezogen. Für die Erstbefüllung werden die Zeitangaben bei niedriger Komplexität für SA5 als etwas zu gering eingeschätzt und bei mittlerer Komplexität als zu hoch. Demnach wird für SA5 „Inhaltliche Prüfung, Daten erfassen“ ein Zeitwert von 15 Minuten und für SA10 „Daten übermitteln oder veröffentlichen“ ein Zeitwert von </w:t>
      </w:r>
      <w:r w:rsidR="00BD1EE5" w:rsidRPr="00D648C4">
        <w:t>einer</w:t>
      </w:r>
      <w:r w:rsidRPr="009C4860">
        <w:t xml:space="preserve"> Minute (niedrige Komplexität), also insgesamt 16 Minuten, angenommen.</w:t>
      </w:r>
    </w:p>
    <w:p w14:paraId="772778AC" w14:textId="77777777" w:rsidR="006A02CE" w:rsidRPr="009C4860" w:rsidRDefault="006A02CE" w:rsidP="006A02CE">
      <w:pPr>
        <w:pStyle w:val="Text"/>
      </w:pPr>
      <w:r w:rsidRPr="009C4860">
        <w:t xml:space="preserve">Gemäß Anhang 8 des „Leitfadens zur Ermittlung und Darstellung des Erfüllungsaufwands in Regelungsvorhaben der Bundesregierung“ wird der Lohnsatz des gehobenen Dienstes des Bundes mit 40,40 Euro pro Stunde berücksichtigt. Dementsprechend ergibt sich für den Bund ein </w:t>
      </w:r>
      <w:r w:rsidR="00BD1EE5" w:rsidRPr="00D648C4">
        <w:t>einmaliger</w:t>
      </w:r>
      <w:r w:rsidRPr="009C4860">
        <w:t xml:space="preserve"> Erfüllungsaufwand von </w:t>
      </w:r>
      <w:r w:rsidR="009C4860" w:rsidRPr="00D648C4">
        <w:t>rund</w:t>
      </w:r>
      <w:r w:rsidRPr="009C4860">
        <w:t xml:space="preserve"> 114 Tsd. Euro.</w:t>
      </w:r>
    </w:p>
    <w:p w14:paraId="404D5206" w14:textId="77777777" w:rsidR="006A02CE" w:rsidRPr="009C4860" w:rsidRDefault="006A02CE" w:rsidP="006A02CE">
      <w:pPr>
        <w:pStyle w:val="Text"/>
      </w:pPr>
      <w:bookmarkStart w:id="347" w:name="_Hlk238649575"/>
      <w:r w:rsidRPr="009C4860">
        <w:t>Zusätzliche Aufwände, die sich bei Anwendung des Alternativen Ansatzes gemäß Teil 4 ergeben, werden nicht quantifiziert, da dieser nicht verpflichtend ist.</w:t>
      </w:r>
    </w:p>
    <w:bookmarkEnd w:id="347"/>
    <w:p w14:paraId="71508D9D" w14:textId="77777777" w:rsidR="006A02CE" w:rsidRPr="00D648C4" w:rsidRDefault="006A02CE" w:rsidP="006A02CE">
      <w:pPr>
        <w:pStyle w:val="Text"/>
        <w:rPr>
          <w:i/>
          <w:iCs/>
        </w:rPr>
      </w:pPr>
      <w:r w:rsidRPr="00D648C4">
        <w:rPr>
          <w:i/>
          <w:iCs/>
        </w:rPr>
        <w:t>Lfd. Nr. 3.4: Erstbefüllung des Gebäudeinventars (Länder); §18 Abs</w:t>
      </w:r>
      <w:r w:rsidR="00BD1EE5" w:rsidRPr="00D648C4">
        <w:rPr>
          <w:i/>
          <w:iCs/>
        </w:rPr>
        <w:t>atz</w:t>
      </w:r>
      <w:r w:rsidRPr="00D648C4">
        <w:rPr>
          <w:i/>
          <w:iCs/>
        </w:rPr>
        <w:t xml:space="preserve"> 3, § 19 </w:t>
      </w:r>
      <w:r w:rsidR="009C4860" w:rsidRPr="00D648C4">
        <w:rPr>
          <w:i/>
          <w:iCs/>
        </w:rPr>
        <w:t>Absatz</w:t>
      </w:r>
      <w:r w:rsidRPr="00D648C4">
        <w:rPr>
          <w:i/>
          <w:iCs/>
        </w:rPr>
        <w:t xml:space="preserve"> 1</w:t>
      </w:r>
      <w:r w:rsidR="00EF6D73" w:rsidRPr="00D648C4">
        <w:rPr>
          <w:i/>
          <w:iCs/>
        </w:rPr>
        <w:t xml:space="preserve"> und 2</w:t>
      </w:r>
      <w:r w:rsidRPr="00D648C4">
        <w:rPr>
          <w:i/>
          <w:iCs/>
        </w:rPr>
        <w:t xml:space="preserve">  </w:t>
      </w:r>
    </w:p>
    <w:p w14:paraId="3A55AD48" w14:textId="77777777" w:rsidR="006A02CE" w:rsidRPr="009C4860" w:rsidRDefault="006A02CE" w:rsidP="006A02CE">
      <w:pPr>
        <w:pStyle w:val="Text"/>
      </w:pPr>
      <w:r w:rsidRPr="009C4860">
        <w:t xml:space="preserve">Das Gesetz beinhaltet die Eintragungspflicht der Gebäudedaten für die Länder </w:t>
      </w:r>
      <w:bookmarkStart w:id="348" w:name="_Hlk238648051"/>
      <w:r w:rsidRPr="009C4860">
        <w:t>(§18 Abs</w:t>
      </w:r>
      <w:r w:rsidR="00BD1EE5" w:rsidRPr="00D648C4">
        <w:t>atz</w:t>
      </w:r>
      <w:r w:rsidRPr="009C4860">
        <w:t xml:space="preserve"> 3</w:t>
      </w:r>
      <w:r w:rsidR="00BD1EE5" w:rsidRPr="00D648C4">
        <w:t xml:space="preserve">, </w:t>
      </w:r>
      <w:r w:rsidRPr="009C4860">
        <w:t xml:space="preserve">§ 19 </w:t>
      </w:r>
      <w:r w:rsidR="009C4860" w:rsidRPr="00D648C4">
        <w:t>Absatz</w:t>
      </w:r>
      <w:r w:rsidRPr="009C4860">
        <w:t xml:space="preserve"> 1</w:t>
      </w:r>
      <w:r w:rsidR="00EF6D73" w:rsidRPr="00D648C4">
        <w:t xml:space="preserve"> und</w:t>
      </w:r>
      <w:r w:rsidR="00BD1EE5" w:rsidRPr="00D648C4">
        <w:t xml:space="preserve"> </w:t>
      </w:r>
      <w:bookmarkEnd w:id="348"/>
      <w:r w:rsidR="00BD1EE5" w:rsidRPr="00D648C4">
        <w:t>2</w:t>
      </w:r>
      <w:r w:rsidRPr="009C4860">
        <w:t>). Die Daten im Gebäudeinventar müssen bis zum 31.</w:t>
      </w:r>
      <w:r w:rsidR="009C4860" w:rsidRPr="00D648C4">
        <w:t xml:space="preserve"> Oktober </w:t>
      </w:r>
      <w:r w:rsidRPr="009C4860">
        <w:t>2028 erstmalig eingegeben werden. In § 22 werden die Länder ermächtigt</w:t>
      </w:r>
      <w:r w:rsidR="009C4860" w:rsidRPr="00D648C4">
        <w:t>,</w:t>
      </w:r>
      <w:r w:rsidRPr="009C4860">
        <w:t xml:space="preserve"> für ihre eigenen Einrichtungen und die Einrichtungen der Kommunen eigene Regelungen zu erlassen. Aufgrund dessen ist nicht im Detail bekannt, wie die Ausgestaltung </w:t>
      </w:r>
      <w:r w:rsidR="009C4860" w:rsidRPr="00D648C4">
        <w:t>durch die</w:t>
      </w:r>
      <w:r w:rsidRPr="009C4860">
        <w:t xml:space="preserve"> Länder aussehen wird. Dementsprechend kann der Erfüllungsaufwand nur abgeschätzt werden. </w:t>
      </w:r>
    </w:p>
    <w:p w14:paraId="03E576B5" w14:textId="77777777" w:rsidR="006A02CE" w:rsidRPr="009C4860" w:rsidRDefault="006A02CE" w:rsidP="006A02CE">
      <w:pPr>
        <w:pStyle w:val="Text"/>
      </w:pPr>
      <w:r w:rsidRPr="009C4860">
        <w:t xml:space="preserve">Für Gebäude der Länder wird eine Fallzahl von rund 70.000 Gebäuden angenommen. Diese Fallzahl ergibt sich aus Recherchen bei den einzelnen Bundesländern. Sofern keine Zahl recherchierbar war, wurden Vergleichswerte hinzugezogen. Hinzu kommen die kommunalen Gebäude. Eine Gesamtzahl ist hier nicht bekannt. Das </w:t>
      </w:r>
      <w:r w:rsidR="009C4860" w:rsidRPr="00D648C4">
        <w:t>BBR</w:t>
      </w:r>
      <w:r w:rsidRPr="009C4860">
        <w:t xml:space="preserve"> hat mittels Abschätzungen eine Annahme für die Kommunen getroffen. Das BBR nimmt an, dass rund 140.000 kommunale Gebäude relevant sind.</w:t>
      </w:r>
    </w:p>
    <w:p w14:paraId="15079F2D" w14:textId="77777777" w:rsidR="006A02CE" w:rsidRPr="009C4860" w:rsidRDefault="006A02CE" w:rsidP="006A02CE">
      <w:pPr>
        <w:pStyle w:val="Text"/>
      </w:pPr>
      <w:r w:rsidRPr="009C4860">
        <w:t xml:space="preserve">Für den Zeitaufwand werden die Standardaktivitäten gemäß Anlage 7 des „Leitfadens zur Ermittlung und Darstellung des Erfüllungsaufwands in Regelungsvorhaben der Bundesregierung“ SA5 „Inhaltliche Prüfung, Daten erfassen“ und SA10 „Daten übermitteln oder veröffentlichen“ herangezogen. Für die Erstbefüllung werden die Zeitangaben bei niedriger Komplexität für SA5 als etwas zu gering eingeschätzt und bei mittlerer Komplexität als zu hoch. Demnach wird für SA5 „Inhaltliche Prüfung, Daten erfassen“ ein Zeitwert von 15 Minuten und für SA10 „Daten übermitteln oder veröffentlichen“ ein Zeitwert von </w:t>
      </w:r>
      <w:r w:rsidR="00E21054">
        <w:t>einer</w:t>
      </w:r>
      <w:r w:rsidRPr="009C4860">
        <w:t xml:space="preserve"> Minute (niedrige Komplexität), also insgesamt 16 Minuten, angenommen.</w:t>
      </w:r>
    </w:p>
    <w:p w14:paraId="60723545" w14:textId="77777777" w:rsidR="006A02CE" w:rsidRPr="009C4860" w:rsidRDefault="006A02CE" w:rsidP="006A02CE">
      <w:pPr>
        <w:pStyle w:val="Text"/>
      </w:pPr>
      <w:r w:rsidRPr="009C4860">
        <w:t xml:space="preserve">Gemäß Anhang 8 des „Leitfadens zur Ermittlung und Darstellung des Erfüllungsaufwands in Regelungsvorhaben der Bundesregierung“ wird der Lohnsatz des gehobenen Dienstes der Länder mit 43,20 Euro pro Stunde berücksichtigt. Dementsprechend ergibt sich für die Länder ein </w:t>
      </w:r>
      <w:r w:rsidR="009C4860" w:rsidRPr="00D648C4">
        <w:t>einmaliger</w:t>
      </w:r>
      <w:r w:rsidRPr="009C4860">
        <w:t xml:space="preserve"> Erfüllungsaufwand von rund 2.419 Tsd. Euro.</w:t>
      </w:r>
    </w:p>
    <w:p w14:paraId="1872938D" w14:textId="77777777" w:rsidR="006A02CE" w:rsidRPr="009C4860" w:rsidRDefault="006A02CE" w:rsidP="006A02CE">
      <w:pPr>
        <w:pStyle w:val="Text"/>
      </w:pPr>
      <w:bookmarkStart w:id="349" w:name="_Hlk238649971"/>
      <w:r w:rsidRPr="009C4860">
        <w:t>Zusätzliche Aufwände, die sich bei Anwendung des Alternativen Ansatzes gemäß Teil 4 ergeben, werden nicht quantifiziert, da dieser nicht verpflichtend ist.</w:t>
      </w:r>
    </w:p>
    <w:bookmarkEnd w:id="349"/>
    <w:p w14:paraId="7E9348E2" w14:textId="77777777" w:rsidR="006A02CE" w:rsidRPr="00D648C4" w:rsidRDefault="006A02CE" w:rsidP="006A02CE">
      <w:pPr>
        <w:pStyle w:val="Text"/>
        <w:rPr>
          <w:bCs/>
          <w:i/>
          <w:iCs/>
        </w:rPr>
      </w:pPr>
      <w:r w:rsidRPr="00D648C4">
        <w:rPr>
          <w:bCs/>
          <w:i/>
          <w:iCs/>
        </w:rPr>
        <w:t>Lfd. Nr. 3.5: Aktualisierung der Daten im Gebäudeinventar (Bund); § 18 Abs</w:t>
      </w:r>
      <w:r w:rsidR="009C4860" w:rsidRPr="00D648C4">
        <w:rPr>
          <w:bCs/>
          <w:i/>
          <w:iCs/>
        </w:rPr>
        <w:t>atz</w:t>
      </w:r>
      <w:r w:rsidRPr="00D648C4">
        <w:rPr>
          <w:bCs/>
          <w:i/>
          <w:iCs/>
        </w:rPr>
        <w:t xml:space="preserve"> </w:t>
      </w:r>
      <w:r w:rsidR="009C4860">
        <w:rPr>
          <w:bCs/>
          <w:i/>
          <w:iCs/>
        </w:rPr>
        <w:t>2</w:t>
      </w:r>
      <w:r w:rsidR="009C4860" w:rsidRPr="00D648C4">
        <w:rPr>
          <w:bCs/>
          <w:i/>
          <w:iCs/>
        </w:rPr>
        <w:t>,</w:t>
      </w:r>
      <w:r w:rsidRPr="00D648C4">
        <w:rPr>
          <w:bCs/>
          <w:i/>
          <w:iCs/>
        </w:rPr>
        <w:t xml:space="preserve"> § 19 Abs</w:t>
      </w:r>
      <w:r w:rsidR="009C4860" w:rsidRPr="00D648C4">
        <w:rPr>
          <w:bCs/>
          <w:i/>
          <w:iCs/>
        </w:rPr>
        <w:t>atz</w:t>
      </w:r>
      <w:r w:rsidRPr="00D648C4">
        <w:rPr>
          <w:bCs/>
          <w:i/>
          <w:iCs/>
        </w:rPr>
        <w:t xml:space="preserve"> 2</w:t>
      </w:r>
    </w:p>
    <w:p w14:paraId="735FFCEF" w14:textId="77777777" w:rsidR="006A02CE" w:rsidRPr="009C4860" w:rsidRDefault="006A02CE" w:rsidP="006A02CE">
      <w:pPr>
        <w:pStyle w:val="Text"/>
      </w:pPr>
      <w:bookmarkStart w:id="350" w:name="_Hlk219292242"/>
      <w:r w:rsidRPr="009C4860">
        <w:t xml:space="preserve">Die Daten im Gebäudeinventar </w:t>
      </w:r>
      <w:r w:rsidR="009C4860" w:rsidRPr="00D648C4">
        <w:t>sind</w:t>
      </w:r>
      <w:r w:rsidRPr="009C4860">
        <w:t xml:space="preserve"> alle zwei Jahre (§ 18 Abs</w:t>
      </w:r>
      <w:r w:rsidR="009C4860" w:rsidRPr="00D648C4">
        <w:t>atz</w:t>
      </w:r>
      <w:r w:rsidRPr="009C4860">
        <w:t xml:space="preserve"> </w:t>
      </w:r>
      <w:r w:rsidR="009C4860" w:rsidRPr="00D648C4">
        <w:t>5</w:t>
      </w:r>
      <w:r w:rsidRPr="009C4860">
        <w:t>, §</w:t>
      </w:r>
      <w:r w:rsidR="009C4860" w:rsidRPr="00D648C4">
        <w:t xml:space="preserve"> </w:t>
      </w:r>
      <w:r w:rsidRPr="009C4860">
        <w:t>19 Abs</w:t>
      </w:r>
      <w:r w:rsidR="009C4860" w:rsidRPr="00D648C4">
        <w:t>atz</w:t>
      </w:r>
      <w:r w:rsidRPr="009C4860">
        <w:t xml:space="preserve"> 2) </w:t>
      </w:r>
      <w:r w:rsidR="009C4860" w:rsidRPr="00D648C4">
        <w:t>zu aktualisieren</w:t>
      </w:r>
      <w:r w:rsidRPr="009C4860">
        <w:t>, erstmalig zum 31.</w:t>
      </w:r>
      <w:r w:rsidR="009C4860" w:rsidRPr="00D648C4">
        <w:t xml:space="preserve"> Oktober </w:t>
      </w:r>
      <w:r w:rsidRPr="009C4860">
        <w:t xml:space="preserve">2030. </w:t>
      </w:r>
      <w:bookmarkStart w:id="351" w:name="_Hlk238650291"/>
      <w:r w:rsidRPr="009C4860">
        <w:t>Für den Bund wird entsprechend den Ausführungen zu Nr. 3.3 eine Fallzahl von rund 10.600 Gebäuden angenommen</w:t>
      </w:r>
      <w:bookmarkEnd w:id="351"/>
      <w:r w:rsidRPr="009C4860">
        <w:t xml:space="preserve">.  </w:t>
      </w:r>
    </w:p>
    <w:p w14:paraId="44776053" w14:textId="77777777" w:rsidR="006A02CE" w:rsidRPr="009C4860" w:rsidRDefault="006A02CE" w:rsidP="006A02CE">
      <w:pPr>
        <w:pStyle w:val="Text"/>
      </w:pPr>
      <w:r w:rsidRPr="009C4860">
        <w:t xml:space="preserve">Für den Zeitaufwand werden die Standardaktivitäten gemäß Anlage 7 des „Leitfadens zur Ermittlung und Darstellung des Erfüllungsaufwands in Regelungsvorhaben der Bundesregierung“ SA5 „Inhaltliche Prüfung, Daten erfassen“ mit </w:t>
      </w:r>
      <w:r w:rsidR="009C4860" w:rsidRPr="00D648C4">
        <w:t>acht</w:t>
      </w:r>
      <w:r w:rsidRPr="009C4860">
        <w:t xml:space="preserve"> Minuten und SA10 „Daten übermitteln oder veröffentlichen“ mit </w:t>
      </w:r>
      <w:r w:rsidR="00E21054">
        <w:t>einer</w:t>
      </w:r>
      <w:r w:rsidRPr="009C4860">
        <w:t xml:space="preserve"> Minute (= </w:t>
      </w:r>
      <w:r w:rsidR="009C4860" w:rsidRPr="00D648C4">
        <w:t>neun</w:t>
      </w:r>
      <w:r w:rsidRPr="009C4860">
        <w:t xml:space="preserve"> Minuten) herangezogen. Aufgrund der zweijährigen Aktualisierungspflicht werden für die Berechnung des jährlichen Erfüllungsaufwands </w:t>
      </w:r>
      <w:r w:rsidR="009C4860" w:rsidRPr="00D648C4">
        <w:t>fünf</w:t>
      </w:r>
      <w:r w:rsidRPr="009C4860">
        <w:t xml:space="preserve"> Minuten pro Fall angenommen. Weiterhin kann davon ausgegangen werden, dass nur ca. </w:t>
      </w:r>
      <w:r w:rsidR="00E21054">
        <w:t>5</w:t>
      </w:r>
      <w:r w:rsidR="00715D56">
        <w:t xml:space="preserve"> </w:t>
      </w:r>
      <w:r w:rsidR="009C4860" w:rsidRPr="00D648C4">
        <w:t>Prozent</w:t>
      </w:r>
      <w:r w:rsidRPr="009C4860">
        <w:t xml:space="preserve"> der Gebäudedatensätze aktualisiert werden müssen, da dies nur im Falle von geänderten Daten notwendig ist (§ 18 Abs</w:t>
      </w:r>
      <w:r w:rsidR="009C4860" w:rsidRPr="00D648C4">
        <w:t>atz 5,</w:t>
      </w:r>
      <w:r w:rsidRPr="009C4860">
        <w:t xml:space="preserve"> § 19 Abs</w:t>
      </w:r>
      <w:r w:rsidR="009C4860" w:rsidRPr="00D648C4">
        <w:t>atz</w:t>
      </w:r>
      <w:r w:rsidRPr="009C4860">
        <w:t xml:space="preserve"> 2).</w:t>
      </w:r>
      <w:r w:rsidR="00715D56">
        <w:t xml:space="preserve"> </w:t>
      </w:r>
      <w:r w:rsidR="00715D56" w:rsidRPr="00715D56">
        <w:t>Der Anteil von 5 Prozent berücksichtigt insbesondere die jährliche Sanierungsquote von 3 Prozent sowie weitere Änderungen der zu erfassenden Gebäudedaten.</w:t>
      </w:r>
    </w:p>
    <w:p w14:paraId="32B7219A" w14:textId="77777777" w:rsidR="006A02CE" w:rsidRPr="009C4860" w:rsidRDefault="006A02CE" w:rsidP="006A02CE">
      <w:pPr>
        <w:pStyle w:val="Text"/>
      </w:pPr>
      <w:r w:rsidRPr="009C4860">
        <w:t>Gemäß Anhang 8 des „Leitfadens zur Ermittlung und Darstellung des Erfüllungsaufwands in Regelungsvorhaben der Bundesregierung“ wird der Lohnsatz des gehobenen Dienstes des Bundes mit 40,40 Euro pro Stunde berücksichtigt. Dementsprechend ergibt sich für den Bund ein jährlicher Erfüllungsaufwand von rund 1.800 Euro.</w:t>
      </w:r>
      <w:bookmarkEnd w:id="350"/>
    </w:p>
    <w:p w14:paraId="3690D56E" w14:textId="77777777" w:rsidR="006A02CE" w:rsidRPr="009C4860" w:rsidRDefault="006A02CE" w:rsidP="006A02CE">
      <w:pPr>
        <w:pStyle w:val="Text"/>
      </w:pPr>
      <w:bookmarkStart w:id="352" w:name="_Hlk238650389"/>
      <w:r w:rsidRPr="009C4860">
        <w:t>Zusätzliche Aufwände, die sich bei Anwendung des Alternativen Ansatzes gemäß Teil 4 ergeben, werden nicht quantifiziert, da dieser nicht verpflichtend ist.</w:t>
      </w:r>
    </w:p>
    <w:bookmarkEnd w:id="352"/>
    <w:p w14:paraId="6D58B78C" w14:textId="77777777" w:rsidR="006A02CE" w:rsidRPr="00D648C4" w:rsidRDefault="006A02CE" w:rsidP="006A02CE">
      <w:pPr>
        <w:pStyle w:val="Text"/>
        <w:rPr>
          <w:bCs/>
          <w:i/>
          <w:iCs/>
        </w:rPr>
      </w:pPr>
      <w:r w:rsidRPr="00D648C4">
        <w:rPr>
          <w:bCs/>
          <w:i/>
          <w:iCs/>
        </w:rPr>
        <w:t>Lfd. Nr. 3.6: Aktualisierung der Daten im Gebäudeinventar (Länder); § 18 Abs</w:t>
      </w:r>
      <w:r w:rsidR="009C4860" w:rsidRPr="00D648C4">
        <w:rPr>
          <w:bCs/>
          <w:i/>
          <w:iCs/>
        </w:rPr>
        <w:t>atz</w:t>
      </w:r>
      <w:r w:rsidRPr="00D648C4">
        <w:rPr>
          <w:bCs/>
          <w:i/>
          <w:iCs/>
        </w:rPr>
        <w:t xml:space="preserve"> 3, § 19 Abs</w:t>
      </w:r>
      <w:r w:rsidR="009C4860" w:rsidRPr="00D648C4">
        <w:rPr>
          <w:bCs/>
          <w:i/>
          <w:iCs/>
        </w:rPr>
        <w:t>atz</w:t>
      </w:r>
      <w:r w:rsidRPr="00D648C4">
        <w:rPr>
          <w:bCs/>
          <w:i/>
          <w:iCs/>
        </w:rPr>
        <w:t xml:space="preserve"> 2</w:t>
      </w:r>
    </w:p>
    <w:p w14:paraId="7F8666D9" w14:textId="77777777" w:rsidR="006A02CE" w:rsidRPr="009C4860" w:rsidRDefault="006A02CE" w:rsidP="006A02CE">
      <w:pPr>
        <w:pStyle w:val="Text"/>
      </w:pPr>
      <w:r w:rsidRPr="009C4860">
        <w:t xml:space="preserve">Die Daten im Gebäudeinventar </w:t>
      </w:r>
      <w:r w:rsidR="009C4860" w:rsidRPr="00D648C4">
        <w:t>sind</w:t>
      </w:r>
      <w:r w:rsidRPr="009C4860">
        <w:t xml:space="preserve"> alle zwei Jahre (§ 18 Abs</w:t>
      </w:r>
      <w:r w:rsidR="009C4860" w:rsidRPr="00D648C4">
        <w:t>atz</w:t>
      </w:r>
      <w:r w:rsidRPr="009C4860">
        <w:t xml:space="preserve"> </w:t>
      </w:r>
      <w:r w:rsidR="009C4860" w:rsidRPr="00D648C4">
        <w:t>5</w:t>
      </w:r>
      <w:r w:rsidRPr="009C4860">
        <w:t>, § 19 Abs</w:t>
      </w:r>
      <w:r w:rsidR="009C4860" w:rsidRPr="00D648C4">
        <w:t>atz</w:t>
      </w:r>
      <w:r w:rsidRPr="009C4860">
        <w:t xml:space="preserve"> 2) </w:t>
      </w:r>
      <w:r w:rsidR="009C4860" w:rsidRPr="00D648C4">
        <w:t>zu aktualisieren</w:t>
      </w:r>
      <w:r w:rsidRPr="009C4860">
        <w:t>. In § 22 werden die Länder ermächtigt</w:t>
      </w:r>
      <w:r w:rsidR="009C4860" w:rsidRPr="00D648C4">
        <w:t>,</w:t>
      </w:r>
      <w:r w:rsidRPr="009C4860">
        <w:t xml:space="preserve"> für ihre eigenen Einrichtungen und die Einrichtungen der Kommunen eigene Regelungen zu erlassen. Aufgrund dessen ist nicht im Detail bekannt, wie die Ausgestaltung </w:t>
      </w:r>
      <w:r w:rsidR="009C4860" w:rsidRPr="00D648C4">
        <w:t>durch die</w:t>
      </w:r>
      <w:r w:rsidRPr="009C4860">
        <w:t xml:space="preserve"> Länder aussehen wird. Es wird dementsprechend eine Spannweite für den Erfüllungsaufwand bestimmt, welcher auf die Unsicherheiten in der Fallzahl zurückzuführen sind. </w:t>
      </w:r>
    </w:p>
    <w:p w14:paraId="62248FBC" w14:textId="77777777" w:rsidR="006A02CE" w:rsidRPr="009C4860" w:rsidRDefault="006A02CE" w:rsidP="006A02CE">
      <w:pPr>
        <w:pStyle w:val="Text"/>
      </w:pPr>
      <w:r w:rsidRPr="009C4860">
        <w:t>Für Länder einschließlich Kommunen wird entsprechend den Ausführungen zu Nr. 3.</w:t>
      </w:r>
      <w:r w:rsidR="009C4860" w:rsidRPr="00D648C4">
        <w:t>4</w:t>
      </w:r>
      <w:r w:rsidRPr="009C4860">
        <w:t xml:space="preserve"> eine Fallzahl von rund 21</w:t>
      </w:r>
      <w:r w:rsidR="009C4860" w:rsidRPr="00D648C4">
        <w:t>0.</w:t>
      </w:r>
      <w:r w:rsidRPr="009C4860">
        <w:t>000 Gebäuden angenommen</w:t>
      </w:r>
      <w:r w:rsidR="009C4860" w:rsidRPr="00D648C4">
        <w:t>.</w:t>
      </w:r>
    </w:p>
    <w:p w14:paraId="2FAB17B5" w14:textId="77777777" w:rsidR="006A02CE" w:rsidRPr="009C4860" w:rsidRDefault="006A02CE" w:rsidP="006A02CE">
      <w:pPr>
        <w:pStyle w:val="Text"/>
      </w:pPr>
      <w:r w:rsidRPr="009C4860">
        <w:t xml:space="preserve">Für den Zeitaufwand werden die Standardaktivitäten gemäß Anlage 7 des „Leitfadens zur Ermittlung und Darstellung des Erfüllungsaufwands in Regelungsvorhaben der Bundesregierung“ SA5 „Inhaltliche Prüfung, Daten erfassen“ mit </w:t>
      </w:r>
      <w:r w:rsidR="009C4860" w:rsidRPr="00D648C4">
        <w:t>acht</w:t>
      </w:r>
      <w:r w:rsidRPr="009C4860">
        <w:t xml:space="preserve"> Minuten und SA10 „Daten übermitteln oder veröffentlichen“ mit </w:t>
      </w:r>
      <w:r w:rsidR="00E21054">
        <w:t>einer</w:t>
      </w:r>
      <w:r w:rsidRPr="009C4860">
        <w:t xml:space="preserve"> Minute (= </w:t>
      </w:r>
      <w:r w:rsidR="009C4860" w:rsidRPr="00D648C4">
        <w:t>neun</w:t>
      </w:r>
      <w:r w:rsidRPr="009C4860">
        <w:t xml:space="preserve"> Minuten) herangezogen. Aufgrund der zweijährigen Aktualisierungspflicht werden für die Berechnung des jährlichen Erfüllungsaufwands </w:t>
      </w:r>
      <w:r w:rsidR="009C4860" w:rsidRPr="00D648C4">
        <w:t>fünf</w:t>
      </w:r>
      <w:r w:rsidRPr="009C4860">
        <w:t xml:space="preserve"> Minuten pro Fall angenommen. Weiterhin kann davon ausgegangen werden, dass nur ca. </w:t>
      </w:r>
      <w:r w:rsidR="00E21054">
        <w:t>5</w:t>
      </w:r>
      <w:r w:rsidR="00715D56">
        <w:t xml:space="preserve"> </w:t>
      </w:r>
      <w:r w:rsidR="009C4860" w:rsidRPr="00D648C4">
        <w:t xml:space="preserve">Prozent </w:t>
      </w:r>
      <w:r w:rsidRPr="009C4860">
        <w:t>der Gebäudedatensätze aktualisiert werden müssen, da dies nur im Falle von geänderten Daten notwendig ist (§ 18 Abs</w:t>
      </w:r>
      <w:r w:rsidR="009C4860" w:rsidRPr="00D648C4">
        <w:t>atz 5,</w:t>
      </w:r>
      <w:r w:rsidRPr="009C4860">
        <w:t xml:space="preserve"> § 19 Abs</w:t>
      </w:r>
      <w:r w:rsidR="009C4860" w:rsidRPr="00D648C4">
        <w:t>atz</w:t>
      </w:r>
      <w:r w:rsidRPr="009C4860">
        <w:t xml:space="preserve"> 2).</w:t>
      </w:r>
      <w:r w:rsidR="00715D56">
        <w:t xml:space="preserve"> </w:t>
      </w:r>
      <w:r w:rsidR="00715D56" w:rsidRPr="00715D56">
        <w:t>Der Anteil von 5 Prozent berücksichtigt insbesondere die jährliche Sanierungsquote von 3 Prozent sowie weitere Änderungen der zu erfassenden Gebäudedaten.</w:t>
      </w:r>
    </w:p>
    <w:p w14:paraId="51B9509F" w14:textId="77777777" w:rsidR="006A02CE" w:rsidRPr="009C4860" w:rsidRDefault="006A02CE" w:rsidP="006A02CE">
      <w:pPr>
        <w:pStyle w:val="Text"/>
      </w:pPr>
      <w:r w:rsidRPr="009C4860">
        <w:t>Gemäß Anhang 8 des „Leitfadens zur Ermittlung und Darstellung des Erfüllungsaufwands in Regelungsvorhaben der Bundesregierung“ wird der Lohnsatz des gehobenen Dienstes der Länder mit 43,20 Euro pro Stunde berücksichtigt. Dementsprechend ergibt sich für die Länder ein jährlicher Erfüllungsaufwand zwischen 37.800 Euro.</w:t>
      </w:r>
    </w:p>
    <w:p w14:paraId="4D56C3BF" w14:textId="77777777" w:rsidR="006A02CE" w:rsidRPr="009C4860" w:rsidRDefault="006A02CE" w:rsidP="006A02CE">
      <w:pPr>
        <w:pStyle w:val="Text"/>
      </w:pPr>
      <w:r w:rsidRPr="009C4860">
        <w:t>Zusätzliche Aufwände, die sich bei Anwendung des Alternativen Ansatzes gemäß Teil 4 ergeben, werden nicht quantifiziert, da dieser nicht verpflichtend ist.</w:t>
      </w:r>
    </w:p>
    <w:p w14:paraId="14A04404" w14:textId="77777777" w:rsidR="006A02CE" w:rsidRPr="00D648C4" w:rsidRDefault="006A02CE" w:rsidP="006A02CE">
      <w:pPr>
        <w:pStyle w:val="Text"/>
        <w:rPr>
          <w:bCs/>
          <w:i/>
          <w:iCs/>
        </w:rPr>
      </w:pPr>
      <w:r w:rsidRPr="00D648C4">
        <w:rPr>
          <w:bCs/>
          <w:i/>
          <w:iCs/>
        </w:rPr>
        <w:t>Lfd. Nr. 3.7 und 3.8: Sanierungspflicht (Bund, Länder</w:t>
      </w:r>
      <w:r w:rsidR="00DD0496" w:rsidRPr="00D648C4">
        <w:rPr>
          <w:bCs/>
          <w:i/>
          <w:iCs/>
        </w:rPr>
        <w:t xml:space="preserve"> einschließlich Kommunen</w:t>
      </w:r>
      <w:r w:rsidRPr="00D648C4">
        <w:rPr>
          <w:bCs/>
          <w:i/>
          <w:iCs/>
        </w:rPr>
        <w:t>); § 4 in Verbindung mit den Teilen 3, 4 und 6</w:t>
      </w:r>
    </w:p>
    <w:p w14:paraId="635E07D2" w14:textId="77777777" w:rsidR="00567DD3" w:rsidRDefault="0006723A" w:rsidP="0006723A">
      <w:pPr>
        <w:pStyle w:val="Text"/>
      </w:pPr>
      <w:r w:rsidRPr="0006723A">
        <w:t xml:space="preserve">Für die zur Erfüllung der Sanierungspflicht erforderlichen Maßnahmen wird insgesamt von Investitionen in einer Größenordnung von rund 4,7 Milliarden Euro pro Jahr ausgegangen. </w:t>
      </w:r>
      <w:r w:rsidR="00817264" w:rsidRPr="00817264">
        <w:t xml:space="preserve">Dabei handelt es sich um eine konservative Schätzung. Bei der Ermittlung dieses Betrags wurden weder die im Gesetz vorgesehenen Möglichkeiten zur Erfüllung der Anforderungen im Rahmen des </w:t>
      </w:r>
      <w:r w:rsidR="00501164">
        <w:t>A</w:t>
      </w:r>
      <w:r w:rsidR="00817264" w:rsidRPr="00817264">
        <w:t>lternativen Ansatzes noch die für bestimmte Gebäudetypen geltenden geringeren Anforderungen</w:t>
      </w:r>
      <w:r w:rsidR="00BC5AC3">
        <w:t xml:space="preserve"> beziehungsweise die kostengünstigeren Erfüllungsoptionen für jüngere oder teilsanierte Gebäude nach § 11 Absatz 2 </w:t>
      </w:r>
      <w:r w:rsidR="00817264" w:rsidRPr="00817264">
        <w:t>berücksichtigt.</w:t>
      </w:r>
      <w:r w:rsidR="00BC5AC3">
        <w:t xml:space="preserve"> Diese</w:t>
      </w:r>
      <w:r w:rsidR="00817264" w:rsidRPr="00817264">
        <w:t xml:space="preserve"> Umstände können den tatsächlich erforderlichen Investitionsbedarf reduzieren.</w:t>
      </w:r>
      <w:r w:rsidR="00817264">
        <w:t xml:space="preserve"> </w:t>
      </w:r>
      <w:r w:rsidR="00D75722">
        <w:t>D</w:t>
      </w:r>
      <w:r w:rsidR="00D75722" w:rsidRPr="00D75722">
        <w:t xml:space="preserve">en Investitionen von </w:t>
      </w:r>
      <w:r w:rsidR="005A35C9">
        <w:t xml:space="preserve">jährlich jeweils </w:t>
      </w:r>
      <w:r w:rsidR="00D75722" w:rsidRPr="00D75722">
        <w:t>rund 4,7 Milliarden Eur</w:t>
      </w:r>
      <w:r w:rsidR="005A35C9">
        <w:t>o</w:t>
      </w:r>
      <w:r w:rsidR="00D75722" w:rsidRPr="00D75722">
        <w:t xml:space="preserve"> </w:t>
      </w:r>
      <w:r w:rsidR="00D75722">
        <w:t xml:space="preserve">stehen </w:t>
      </w:r>
      <w:r w:rsidR="00D75722" w:rsidRPr="00D75722">
        <w:t xml:space="preserve">über einen Betrachtungszeitraum von 30 Jahren </w:t>
      </w:r>
      <w:r w:rsidR="005A35C9">
        <w:t xml:space="preserve">jeweils </w:t>
      </w:r>
      <w:r w:rsidR="00D75722" w:rsidRPr="00D75722">
        <w:t>Einsparungen von rund 7,4 Milliarden Euro gegen</w:t>
      </w:r>
      <w:r w:rsidR="00D75722">
        <w:t>über</w:t>
      </w:r>
      <w:r w:rsidR="00D75722" w:rsidRPr="00D75722">
        <w:t xml:space="preserve">. </w:t>
      </w:r>
      <w:r w:rsidR="00501164">
        <w:t xml:space="preserve">Unabhängig von </w:t>
      </w:r>
      <w:r w:rsidR="00D75722">
        <w:t>der konkreten</w:t>
      </w:r>
      <w:r w:rsidR="00501164">
        <w:t xml:space="preserve"> Höhe </w:t>
      </w:r>
      <w:r w:rsidR="00D75722">
        <w:t xml:space="preserve">der Sanierungskosten und den sich daraus ergebenden Einsparungen </w:t>
      </w:r>
      <w:r w:rsidR="00501164">
        <w:t>entsteht durch die Neuregelung jedoch kein</w:t>
      </w:r>
      <w:r w:rsidR="00D24C3F" w:rsidRPr="00D24C3F">
        <w:t xml:space="preserve"> zusätzlicher Erfüllungsaufwand, weil </w:t>
      </w:r>
      <w:r w:rsidR="00501164">
        <w:t>sie</w:t>
      </w:r>
      <w:r w:rsidR="00D24C3F" w:rsidRPr="00D24C3F">
        <w:t xml:space="preserve"> gegenüber dem bereits bestehenden Regelungs- und Verhaltensstand keine zusätzlichen Aufwendungen verursacht.</w:t>
      </w:r>
    </w:p>
    <w:p w14:paraId="295EF03D" w14:textId="77777777" w:rsidR="0006723A" w:rsidRPr="0006723A" w:rsidRDefault="0006723A" w:rsidP="00D648C4">
      <w:pPr>
        <w:pStyle w:val="Text"/>
      </w:pPr>
      <w:r>
        <w:t>F</w:t>
      </w:r>
      <w:r w:rsidRPr="0006723A">
        <w:t>ür die Gebäude des Bundes bestehen bereits aufgrund der im Jahr 2021 vom Bundeskabinett beschlossenen Energieeffizienzfestlegungen für klimaneutrale Neu</w:t>
      </w:r>
      <w:r>
        <w:t>-/</w:t>
      </w:r>
      <w:r w:rsidRPr="0006723A">
        <w:t xml:space="preserve">Erweiterungsbauten und Gebäudesanierungen des Bundes (EEFB) konkrete energetische Anforderungen und Sanierungsraten. Die EEFB sehen perspektivisch jährliche Sanierungsraten von bis zu 5 Prozent vor und gehen damit über die Sanierungsquote von 3 Prozent nach Artikel 6 Absatz 1 der Richtlinie (EU) 2023/1791 hinaus. </w:t>
      </w:r>
      <w:r w:rsidR="00567DD3" w:rsidRPr="00567DD3">
        <w:t>Zudem legen sie ein anspruchsvolles energetisches Sanierungsniveau fest</w:t>
      </w:r>
      <w:r w:rsidR="00941358" w:rsidRPr="00941358">
        <w:t xml:space="preserve">. </w:t>
      </w:r>
      <w:r w:rsidR="00BD4242" w:rsidRPr="00BD4242">
        <w:t xml:space="preserve">Die Neuregelung führt damit beim Bund zu keiner zusätzlichen erfüllungsaufwandsrelevanten Verhaltensänderung. Die entsprechenden Aufwendungen sind als Sowieso-Kosten nicht dem Erfüllungsaufwand </w:t>
      </w:r>
      <w:r w:rsidR="00BD4242">
        <w:t>dieses Gesetzes</w:t>
      </w:r>
      <w:r w:rsidR="00BD4242" w:rsidRPr="00BD4242">
        <w:t xml:space="preserve"> zuzurechnen.</w:t>
      </w:r>
    </w:p>
    <w:p w14:paraId="3A330BAF" w14:textId="77777777" w:rsidR="00941358" w:rsidRDefault="00941358" w:rsidP="0006723A">
      <w:pPr>
        <w:pStyle w:val="Text"/>
      </w:pPr>
      <w:r w:rsidRPr="00941358">
        <w:t>Auch für die Länder und Kommunen bestehen bereits Vorgaben zur Steigerung der Energieeffizienz des öffentlichen Sektors. Für die von § 6 Absatz 1 des Energieeffizienzgesetzes erfassten öffentlichen Stellen der Länder gilt bereits eine jährliche Endenergieeinsparverpflichtung von 2 Prozent. Daneben stellen die Länder nach § 6 Absatz 7 des Energieeffizienzgesetzes die Umsetzung der unionsrechtlichen Vorgaben zur Vorreiterrolle des öffentlichen Sektors in ihrem Hoheitsgebiet sicher</w:t>
      </w:r>
      <w:r w:rsidR="00567DD3">
        <w:t>.</w:t>
      </w:r>
      <w:r w:rsidR="00567DD3" w:rsidRPr="00567DD3">
        <w:t xml:space="preserve"> Hinzu kommt, dass einzelne Länder für ihren eigenen Gebäudebestand bereits weitergehende energetische Anforderungen an Neubauten und Sanierungen festgelegt haben.</w:t>
      </w:r>
      <w:r w:rsidR="00567DD3">
        <w:t xml:space="preserve"> </w:t>
      </w:r>
      <w:r w:rsidR="00567DD3" w:rsidRPr="00567DD3">
        <w:t>Für die kommunale Ebene können die Landesregierungen nach § 6 Absatz 8 des Energieeffizienzgesetzes die Umsetzung der Verpflichtungen nach § 6 Absatz 7 gegenüber öffentlichen Stellen und Kommunen regeln. Artikel 5 Absatz 1 der Richtlinie (EU) 2023/1791 erfasst unionsrechtlich auch die kommunale Ebene: Der Gesamtendenergieverbrauch aller öffentlichen Einrichtungen, zu denen nach Artikel 2 Nummer 12 der Richtlinie auch lokale Behörden gehören, ist gegenüber dem Jahr 2021 jährlich um mindestens 1,9 Prozent zu senken.</w:t>
      </w:r>
    </w:p>
    <w:p w14:paraId="535402E7" w14:textId="77777777" w:rsidR="00D24C3F" w:rsidRDefault="00B15CD4" w:rsidP="00B15CD4">
      <w:pPr>
        <w:pStyle w:val="Text"/>
      </w:pPr>
      <w:r w:rsidRPr="00B15CD4">
        <w:t xml:space="preserve">Die Sanierungspflicht nach Artikel 6 und die Energieeinsparverpflichtung nach Artikel 5 der Richtlinie (EU) 2023/1791 stehen in engem Zusammenhang. Die Europäische Kommission weist in </w:t>
      </w:r>
      <w:r>
        <w:t>ihrer</w:t>
      </w:r>
      <w:r w:rsidRPr="00B15CD4">
        <w:t xml:space="preserve"> Empfehlung (EU) 2024/1716 darauf hin, dass die Erreichung der Sanierungsziele nach Artikel 6 zur Senkung des Endenergieverbrauchs nach Artikel 5 beiträgt. </w:t>
      </w:r>
      <w:r w:rsidR="0082016C" w:rsidRPr="0082016C">
        <w:t>Besonders deutlich wird dieser Zusammenhang beim in Teil 4 geregelten alternativen Ansatz, nach dem gemäß Artikel 6 Absatz 6 der Richtlinie (EU) 2023/1791 jährlich Energieeinsparungen zu erzielen sind, die mindestens denjenigen des Standardansatzes entsprechen</w:t>
      </w:r>
      <w:r w:rsidR="00BD4242" w:rsidRPr="00BD4242">
        <w:t>. Die Größenordnung dieses Beitrags</w:t>
      </w:r>
      <w:r w:rsidR="00BD4242">
        <w:t xml:space="preserve"> </w:t>
      </w:r>
      <w:r w:rsidRPr="00B15CD4">
        <w:t>lässt sich anhand einer Modellrechnung plausibilisieren. Nach der Empfehlung (EU) 2019/786 der Europäischen Kommission können umfassende energetische Renovierungen typischerweise zu Effizienzverbesserungen von mehr als 60 Prozent führen. Bei Gebäuden mit sehr schlechter Energieeffizienz kann eine umfassende energetische Sanierung nach Angaben der Europäischen Kommission den Energieverbrauch um bis zu 80 Prozent reduzieren. Unter der vereinfachenden Annahme eines näherungsweise proportional zur Nutzfläche verteilten Energieverbrauchs ergibt sich bei einer jährlichen Sanierung von 3 Prozent der Gebäudenutzfläche rechnerisch eine Einsparung von rund 1,8</w:t>
      </w:r>
      <w:r w:rsidR="00BD4242">
        <w:t xml:space="preserve"> bis </w:t>
      </w:r>
      <w:r w:rsidRPr="00B15CD4">
        <w:t xml:space="preserve">2,4 Prozent des Energieverbrauchs des Gebäudebestands. </w:t>
      </w:r>
      <w:r w:rsidR="00BD4242" w:rsidRPr="00BD4242">
        <w:t>Die Modellrechnung setzt die Sanierungs- und die Energieeinsparverpflichtung nicht gleich, zeigt jedoch, dass die durch die Sanierungspflicht erzielbaren Einsparungen in derselben Größenordnung liegen wie die bereits bestehenden Energieeinsparanforderungen und zugleich zu deren Erfüllung beitragen können.</w:t>
      </w:r>
      <w:bookmarkStart w:id="353" w:name="_Hlk241478413"/>
    </w:p>
    <w:bookmarkEnd w:id="353"/>
    <w:p w14:paraId="590038F3" w14:textId="77777777" w:rsidR="00ED678B" w:rsidRPr="00ED678B" w:rsidRDefault="00ED678B" w:rsidP="00950F88">
      <w:pPr>
        <w:pStyle w:val="Text"/>
      </w:pPr>
      <w:r>
        <w:t>Gegebenenfalls entstehende Mehrbedarfe für den Bund sind im jeweiligen Einzelplan finanziell</w:t>
      </w:r>
      <w:r w:rsidRPr="00ED678B">
        <w:t xml:space="preserve"> auszugleichen.</w:t>
      </w:r>
    </w:p>
    <w:p w14:paraId="7895A4BB" w14:textId="77777777" w:rsidR="00016BAD" w:rsidRPr="00951F36" w:rsidRDefault="00016BAD" w:rsidP="001902F4">
      <w:pPr>
        <w:pStyle w:val="Text"/>
      </w:pPr>
    </w:p>
    <w:p w14:paraId="1FDD8DB3" w14:textId="77777777" w:rsidR="00016BAD" w:rsidRDefault="00016BAD" w:rsidP="001902F4">
      <w:pPr>
        <w:pStyle w:val="berschriftarabischBegrndung"/>
      </w:pPr>
      <w:r>
        <w:t>Weitere Kosten</w:t>
      </w:r>
    </w:p>
    <w:p w14:paraId="1191D7EF" w14:textId="77777777" w:rsidR="00016BAD" w:rsidRPr="006A102B" w:rsidRDefault="00B72106" w:rsidP="001902F4">
      <w:pPr>
        <w:pStyle w:val="Text"/>
      </w:pPr>
      <w:r>
        <w:t>Keine</w:t>
      </w:r>
      <w:r w:rsidR="00C73A10">
        <w:t>.</w:t>
      </w:r>
    </w:p>
    <w:p w14:paraId="23159F61" w14:textId="77777777" w:rsidR="00016BAD" w:rsidRDefault="00016BAD" w:rsidP="001902F4">
      <w:pPr>
        <w:pStyle w:val="berschriftarabischBegrndung"/>
      </w:pPr>
      <w:r>
        <w:t>Weitere Gesetzesfolgen</w:t>
      </w:r>
    </w:p>
    <w:p w14:paraId="0F8FFE85" w14:textId="77777777" w:rsidR="00231F0B" w:rsidRDefault="009F39CA" w:rsidP="001902F4">
      <w:pPr>
        <w:pStyle w:val="Text"/>
      </w:pPr>
      <w:r w:rsidRPr="00287916">
        <w:t>Das Gesetz adressiert keine einzelnen Bürgerinnen und</w:t>
      </w:r>
      <w:r w:rsidR="00C020DB" w:rsidRPr="00287916">
        <w:t xml:space="preserve"> Bürger, sondern setzt Zielvorgaben für Bund</w:t>
      </w:r>
      <w:r w:rsidR="00287916" w:rsidRPr="00287916">
        <w:t>eseigentümer</w:t>
      </w:r>
      <w:r w:rsidR="00C020DB" w:rsidRPr="00287916">
        <w:t xml:space="preserve"> und Länder, die das gesamtdeutsche Sanierungsziel der Energieeffizienzrichtlinie gleichmäßig aufteilen. </w:t>
      </w:r>
      <w:r w:rsidR="00287916" w:rsidRPr="00287916">
        <w:t xml:space="preserve">Die Erfüllung dieser Zielvorgaben trägt zur Senkung der </w:t>
      </w:r>
      <w:r w:rsidR="00560845">
        <w:t>Betriebs</w:t>
      </w:r>
      <w:r w:rsidR="00287916" w:rsidRPr="00287916">
        <w:t>kosten</w:t>
      </w:r>
      <w:r w:rsidR="00560845">
        <w:t xml:space="preserve"> von deren Gebäuden</w:t>
      </w:r>
      <w:r w:rsidR="00287916" w:rsidRPr="00287916">
        <w:t xml:space="preserve"> bei.</w:t>
      </w:r>
    </w:p>
    <w:p w14:paraId="2223E339" w14:textId="77777777" w:rsidR="00231F0B" w:rsidRPr="00231F0B" w:rsidRDefault="00231F0B" w:rsidP="00231F0B">
      <w:pPr>
        <w:pStyle w:val="Text"/>
      </w:pPr>
      <w:r w:rsidRPr="00231F0B">
        <w:t>Das Gesetzesvorhaben sieht keine nach Ländern oder Regionen differenzierenden Anforderungen vor. Vielmehr wird für die einzelnen Bundeseigentümer und Länder gleichermaßen eine Sanierungsquote von 3 % festgelegt. Die Sanierungsziele richten sich auf Landesebene an die Länder und beziehen auch Gebäude im Eigentum öffentlicher Einrichtungen ihrer Kommunen ein. Die Auswirkungen auf die kommunale Ebene hängen daher von der konkreten Ausgestaltung durch die Länder ab. Dabei ist zu berücksichtigen, dass den Ländern die entscheidende Rolle zukommt, die Kommunen entsprechend ihrer finanziellen Möglichkeiten und ggf. in Abhängigkeit von der energetischen Beschaffenheit ihres Gebäudebestands in die Verantwortung zu nehmen. Weitere für die Gleichwertigkeit der Lebensverhältnisse relevante regionalspezifische Auswirkungen sind nicht ersichtlich.</w:t>
      </w:r>
    </w:p>
    <w:p w14:paraId="55D0D04E" w14:textId="77777777" w:rsidR="00C020DB" w:rsidRDefault="00C020DB" w:rsidP="001902F4">
      <w:pPr>
        <w:pStyle w:val="Text"/>
        <w:rPr>
          <w:color w:val="0000FF"/>
        </w:rPr>
      </w:pPr>
    </w:p>
    <w:p w14:paraId="46D42EEE" w14:textId="77777777" w:rsidR="00016BAD" w:rsidRDefault="00016BAD" w:rsidP="001902F4">
      <w:pPr>
        <w:pStyle w:val="berschriftrmischBegrndung"/>
      </w:pPr>
      <w:r>
        <w:t>Befristung; Evaluierung</w:t>
      </w:r>
    </w:p>
    <w:p w14:paraId="55193E32" w14:textId="77777777" w:rsidR="00016BAD" w:rsidRDefault="00E23CF0" w:rsidP="001902F4">
      <w:pPr>
        <w:pStyle w:val="Text"/>
      </w:pPr>
      <w:r w:rsidRPr="00E23CF0">
        <w:t>Eine Befristung des Gesetzes</w:t>
      </w:r>
      <w:r>
        <w:t xml:space="preserve"> ist nicht vorgesehen</w:t>
      </w:r>
      <w:r w:rsidRPr="00E23CF0">
        <w:t xml:space="preserve">, weil auch die umzusetzende Energieeffizienzrichtlinie nicht befristet ist. </w:t>
      </w:r>
    </w:p>
    <w:p w14:paraId="4473E6EB" w14:textId="77777777" w:rsidR="00016BAD" w:rsidRDefault="00016BAD" w:rsidP="001902F4">
      <w:pPr>
        <w:pStyle w:val="BegrndungBesondererTeil"/>
      </w:pPr>
      <w:r>
        <w:t>B. Besonderer Teil</w:t>
      </w:r>
    </w:p>
    <w:p w14:paraId="2D6EAEA6" w14:textId="77777777" w:rsidR="00886510" w:rsidRPr="00886510" w:rsidRDefault="00886510" w:rsidP="00886510">
      <w:pPr>
        <w:pStyle w:val="VerweisBegrndung"/>
      </w:pPr>
      <w:r w:rsidRPr="00886510">
        <w:t xml:space="preserve">Zu </w:t>
      </w:r>
      <w:r w:rsidRPr="00886510">
        <w:rPr>
          <w:rStyle w:val="Binnenverweis"/>
        </w:rPr>
        <w:fldChar w:fldCharType="begin"/>
      </w:r>
      <w:r w:rsidRPr="00886510">
        <w:rPr>
          <w:rStyle w:val="Binnenverweis"/>
        </w:rPr>
        <w:instrText xml:space="preserve"> DOCVARIABLE "eNV_7DE150E7D5E94F399793D36EF6D1B66C" \* MERGEFORMAT </w:instrText>
      </w:r>
      <w:r w:rsidRPr="00886510">
        <w:rPr>
          <w:rStyle w:val="Binnenverweis"/>
        </w:rPr>
        <w:fldChar w:fldCharType="separate"/>
      </w:r>
      <w:r w:rsidRPr="00886510">
        <w:rPr>
          <w:rStyle w:val="Binnenverweis"/>
        </w:rPr>
        <w:t>Teil 1</w:t>
      </w:r>
      <w:r w:rsidRPr="00886510">
        <w:rPr>
          <w:rStyle w:val="Binnenverweis"/>
        </w:rPr>
        <w:fldChar w:fldCharType="end"/>
      </w:r>
      <w:r w:rsidRPr="00886510">
        <w:t xml:space="preserve"> (Allgemeine Vorschriften)</w:t>
      </w:r>
    </w:p>
    <w:p w14:paraId="0A2ED1A7" w14:textId="77777777" w:rsidR="00282DDA" w:rsidRPr="00F140FE" w:rsidRDefault="00282DDA" w:rsidP="00282DDA">
      <w:pPr>
        <w:pStyle w:val="VerweisBegrndung"/>
        <w:rPr>
          <w:rStyle w:val="Binnenverweis"/>
          <w:shd w:val="clear" w:color="auto" w:fill="auto"/>
        </w:rPr>
      </w:pPr>
      <w:r w:rsidRPr="00282DDA">
        <w:t xml:space="preserve">Zu </w:t>
      </w:r>
      <w:r w:rsidRPr="00282DDA">
        <w:rPr>
          <w:rStyle w:val="Binnenverweis"/>
        </w:rPr>
        <w:fldChar w:fldCharType="begin"/>
      </w:r>
      <w:r w:rsidRPr="00282DDA">
        <w:rPr>
          <w:rStyle w:val="Binnenverweis"/>
        </w:rPr>
        <w:instrText xml:space="preserve"> DOCVARIABLE "eNV_C4597329514A493B9B28DB7747D8C90B" \* MERGEFORMAT </w:instrText>
      </w:r>
      <w:r w:rsidRPr="00282DDA">
        <w:rPr>
          <w:rStyle w:val="Binnenverweis"/>
        </w:rPr>
        <w:fldChar w:fldCharType="separate"/>
      </w:r>
      <w:r w:rsidRPr="00282DDA">
        <w:rPr>
          <w:rStyle w:val="Binnenverweis"/>
        </w:rPr>
        <w:t>§ 1</w:t>
      </w:r>
      <w:r w:rsidRPr="00282DDA">
        <w:rPr>
          <w:rStyle w:val="Binnenverweis"/>
        </w:rPr>
        <w:fldChar w:fldCharType="end"/>
      </w:r>
      <w:r w:rsidRPr="00282DDA">
        <w:t xml:space="preserve"> (Anwendungsbereich)</w:t>
      </w:r>
    </w:p>
    <w:p w14:paraId="412DA1C0" w14:textId="77777777" w:rsidR="00886510" w:rsidRPr="00886510" w:rsidRDefault="00995798" w:rsidP="00886510">
      <w:pPr>
        <w:pStyle w:val="Text"/>
      </w:pPr>
      <w:r>
        <w:rPr>
          <w:bCs/>
        </w:rPr>
        <w:t xml:space="preserve">§ </w:t>
      </w:r>
      <w:r w:rsidR="00F140FE">
        <w:rPr>
          <w:bCs/>
        </w:rPr>
        <w:t>1</w:t>
      </w:r>
      <w:r w:rsidR="00F140FE" w:rsidRPr="00140FCB">
        <w:rPr>
          <w:bCs/>
        </w:rPr>
        <w:t xml:space="preserve"> </w:t>
      </w:r>
      <w:r>
        <w:rPr>
          <w:bCs/>
        </w:rPr>
        <w:t xml:space="preserve">Nummer 3 </w:t>
      </w:r>
      <w:r w:rsidR="00F140FE" w:rsidRPr="00140FCB">
        <w:t>beschränkt den Anwendungsbereich des Gesetzes auf Nichtwohngebäude</w:t>
      </w:r>
      <w:r w:rsidR="00F140FE">
        <w:t xml:space="preserve">, die im </w:t>
      </w:r>
      <w:r>
        <w:t>Alleine</w:t>
      </w:r>
      <w:r w:rsidR="00F140FE">
        <w:t xml:space="preserve">igentum öffentlicher Einrichtungen stehen oder von diesen </w:t>
      </w:r>
      <w:r>
        <w:t xml:space="preserve">überwiegend </w:t>
      </w:r>
      <w:r w:rsidR="00F140FE">
        <w:t xml:space="preserve">genutzt werden. </w:t>
      </w:r>
      <w:r>
        <w:t xml:space="preserve">Nach § 1 Nummer 1 werden </w:t>
      </w:r>
      <w:r w:rsidR="00F140FE" w:rsidRPr="00F140FE">
        <w:t xml:space="preserve">Gebäude nach § 2 Absatz 2 des Gebäudemodernisierungsgesetzes gänzlich ausgenommen. Über den Verweis auf § 2 Absatz 1 Nummer 1 Gebäudemodernisierungsgesetz wird klargestellt, dass nur thermisch konditionierte Gebäude vom Anwendungsbereich dieses Gesetzes erfasst sind, was insoweit den Vorgaben aus Artikel 6 Absatz 1 Satz 1 Energieeffizienzrichtlinie entspricht. Die Beschränkung auf Nichtwohngebäude beruht darauf, dass in Deutschland im Regelfall ausschließlich Nichtwohngebäude im Eigentum öffentlicher Einrichtungen stehen oder von diesen genutzt werden. Landeseigene oder kommunale Wohnungsunternehmen fallen im deutschen Recht grundsätzlich nicht unter die Definition öffentlicher Einrichtungen </w:t>
      </w:r>
      <w:r>
        <w:t xml:space="preserve">nach </w:t>
      </w:r>
      <w:r w:rsidR="00F140FE" w:rsidRPr="00F140FE">
        <w:t xml:space="preserve">Artikel 2 Nummer 12 Energieeffizienzrichtlinie. Diese öffentlichen Wohnungsunternehmen finanzieren sich typischerweise über Mieteinahmen und erfüllen insofern das Kriterium einer überwiegenden direkten staatlichen Finanzierung nicht. Vor diesem Hintergrund wurde auch von der Ausnahmeregelung für Sozialwohnungen nach Artikel 6 Absatz 1 Satz 3 Energieeffizienzrichtlinie kein Gebrauch gemacht. Ausgehend von Erwägungsgrund 42 Energieeffizienzrichtlinie umfasst der Anwendungsbereich auch betroffene Gebäude öffentlicher Einrichtungen, welche sich im Territorium anderer EU-Mitgliedstaaten befinden. </w:t>
      </w:r>
    </w:p>
    <w:p w14:paraId="0EA3116E" w14:textId="77777777" w:rsidR="00C55F6D" w:rsidRPr="00C55F6D" w:rsidRDefault="00C55F6D" w:rsidP="00C55F6D">
      <w:pPr>
        <w:pStyle w:val="VerweisBegrndung"/>
      </w:pPr>
      <w:r w:rsidRPr="00C55F6D">
        <w:t xml:space="preserve">Zu </w:t>
      </w:r>
      <w:r w:rsidRPr="00C55F6D">
        <w:rPr>
          <w:rStyle w:val="Binnenverweis"/>
        </w:rPr>
        <w:fldChar w:fldCharType="begin"/>
      </w:r>
      <w:r w:rsidRPr="00C55F6D">
        <w:rPr>
          <w:rStyle w:val="Binnenverweis"/>
        </w:rPr>
        <w:instrText xml:space="preserve"> DOCVARIABLE "eNV_E9BD5A7E30C247C1849E4E35C916D140" \* MERGEFORMAT </w:instrText>
      </w:r>
      <w:r w:rsidRPr="00C55F6D">
        <w:rPr>
          <w:rStyle w:val="Binnenverweis"/>
        </w:rPr>
        <w:fldChar w:fldCharType="separate"/>
      </w:r>
      <w:r w:rsidRPr="00C55F6D">
        <w:rPr>
          <w:rStyle w:val="Binnenverweis"/>
        </w:rPr>
        <w:t>§ 2</w:t>
      </w:r>
      <w:r w:rsidRPr="00C55F6D">
        <w:rPr>
          <w:rStyle w:val="Binnenverweis"/>
        </w:rPr>
        <w:fldChar w:fldCharType="end"/>
      </w:r>
      <w:r w:rsidRPr="00C55F6D">
        <w:t xml:space="preserve"> (Begriffsbestimmungen)</w:t>
      </w:r>
    </w:p>
    <w:p w14:paraId="20E051CD" w14:textId="77777777" w:rsidR="008B3AAB" w:rsidRPr="00877BD1" w:rsidRDefault="008B3AAB" w:rsidP="008B3AAB">
      <w:pPr>
        <w:pStyle w:val="Text"/>
        <w:rPr>
          <w:bCs/>
        </w:rPr>
      </w:pPr>
      <w:r w:rsidRPr="00877BD1">
        <w:rPr>
          <w:bCs/>
        </w:rPr>
        <w:t xml:space="preserve">Nummer 1, 3, 6, 8 </w:t>
      </w:r>
      <w:r w:rsidRPr="00AB23FD">
        <w:rPr>
          <w:bCs/>
        </w:rPr>
        <w:t>und 1</w:t>
      </w:r>
      <w:r w:rsidR="007336EC">
        <w:rPr>
          <w:bCs/>
        </w:rPr>
        <w:t>1</w:t>
      </w:r>
      <w:r w:rsidR="003914D2" w:rsidRPr="00AB23FD">
        <w:rPr>
          <w:bCs/>
        </w:rPr>
        <w:t xml:space="preserve"> </w:t>
      </w:r>
      <w:r w:rsidRPr="00877BD1">
        <w:rPr>
          <w:bCs/>
        </w:rPr>
        <w:t xml:space="preserve">greifen Definitionen des Gebäudemodernisierungsgesetzes auf oder knüpfen an diese an. Die Vorschriften sollen aufeinander aufbauen und sich gemeinsam in das gleiche Regelungssystem einfügen. Nummer 2 definiert das nach </w:t>
      </w:r>
      <w:r w:rsidR="00AB23FD" w:rsidRPr="00AB23FD">
        <w:rPr>
          <w:rStyle w:val="Binnenverweis"/>
        </w:rPr>
        <w:fldChar w:fldCharType="begin"/>
      </w:r>
      <w:r w:rsidR="00AB23FD" w:rsidRPr="00AB23FD">
        <w:rPr>
          <w:rStyle w:val="Binnenverweis"/>
        </w:rPr>
        <w:instrText xml:space="preserve"> DOCVARIABLE "eNV_9D7C7C7875D14B66913F79EB99C9095C" \* MERGEFORMAT </w:instrText>
      </w:r>
      <w:r w:rsidR="00AB23FD" w:rsidRPr="00AB23FD">
        <w:rPr>
          <w:rStyle w:val="Binnenverweis"/>
        </w:rPr>
        <w:fldChar w:fldCharType="separate"/>
      </w:r>
      <w:r w:rsidR="00AB23FD" w:rsidRPr="00AB23FD">
        <w:rPr>
          <w:rStyle w:val="Binnenverweis"/>
        </w:rPr>
        <w:t>§ 18 Absatz 1</w:t>
      </w:r>
      <w:r w:rsidR="00AB23FD" w:rsidRPr="00AB23FD">
        <w:rPr>
          <w:rStyle w:val="Binnenverweis"/>
        </w:rPr>
        <w:fldChar w:fldCharType="end"/>
      </w:r>
      <w:r w:rsidRPr="00877BD1">
        <w:rPr>
          <w:bCs/>
        </w:rPr>
        <w:t xml:space="preserve"> durch das Bundesministerium für Wohnen, Stadtentwicklung und Bauwesen bereitzustellende System zur Inventarisierung des Gebäudebestands im Anwendungsbereich dieses Gesetzes. Die Definition des Modellgebäudes in Nummer 5 ist erforderlich für die Berechnung der Energieeinsparziele nach </w:t>
      </w:r>
      <w:r w:rsidR="00AB23FD" w:rsidRPr="00AB23FD">
        <w:rPr>
          <w:rStyle w:val="Binnenverweis"/>
        </w:rPr>
        <w:fldChar w:fldCharType="begin"/>
      </w:r>
      <w:r w:rsidR="00AB23FD" w:rsidRPr="00AB23FD">
        <w:rPr>
          <w:rStyle w:val="Binnenverweis"/>
        </w:rPr>
        <w:instrText xml:space="preserve"> DOCVARIABLE "eNV_17116F4E53CA478A9AA301ED9D055288" \* MERGEFORMAT </w:instrText>
      </w:r>
      <w:r w:rsidR="00AB23FD" w:rsidRPr="00AB23FD">
        <w:rPr>
          <w:rStyle w:val="Binnenverweis"/>
        </w:rPr>
        <w:fldChar w:fldCharType="separate"/>
      </w:r>
      <w:r w:rsidR="00AB23FD" w:rsidRPr="00AB23FD">
        <w:rPr>
          <w:rStyle w:val="Binnenverweis"/>
        </w:rPr>
        <w:t>§ 15</w:t>
      </w:r>
      <w:r w:rsidR="00AB23FD" w:rsidRPr="00AB23FD">
        <w:rPr>
          <w:rStyle w:val="Binnenverweis"/>
        </w:rPr>
        <w:fldChar w:fldCharType="end"/>
      </w:r>
      <w:r w:rsidRPr="00877BD1">
        <w:rPr>
          <w:bCs/>
        </w:rPr>
        <w:t xml:space="preserve"> und für die vereinfachte Ermittlung der Energieeinsparwirkung von Einzelmaßnahmen nach </w:t>
      </w:r>
      <w:r w:rsidR="00AB23FD" w:rsidRPr="00AB23FD">
        <w:rPr>
          <w:rStyle w:val="Binnenverweis"/>
        </w:rPr>
        <w:fldChar w:fldCharType="begin"/>
      </w:r>
      <w:r w:rsidR="00AB23FD" w:rsidRPr="00AB23FD">
        <w:rPr>
          <w:rStyle w:val="Binnenverweis"/>
        </w:rPr>
        <w:instrText xml:space="preserve"> DOCVARIABLE "eNV_CE680FC6DBF74FFC8E51DCF16E0CA97A" \* MERGEFORMAT </w:instrText>
      </w:r>
      <w:r w:rsidR="00AB23FD" w:rsidRPr="00AB23FD">
        <w:rPr>
          <w:rStyle w:val="Binnenverweis"/>
        </w:rPr>
        <w:fldChar w:fldCharType="separate"/>
      </w:r>
      <w:r w:rsidR="00AB23FD" w:rsidRPr="00AB23FD">
        <w:rPr>
          <w:rStyle w:val="Binnenverweis"/>
        </w:rPr>
        <w:t>§ 17</w:t>
      </w:r>
      <w:r w:rsidR="00AB23FD" w:rsidRPr="00AB23FD">
        <w:rPr>
          <w:rStyle w:val="Binnenverweis"/>
        </w:rPr>
        <w:fldChar w:fldCharType="end"/>
      </w:r>
      <w:r w:rsidRPr="00877BD1">
        <w:rPr>
          <w:bCs/>
        </w:rPr>
        <w:t>.</w:t>
      </w:r>
      <w:bookmarkStart w:id="354" w:name="_Hlk227931028"/>
      <w:r w:rsidRPr="00877BD1">
        <w:rPr>
          <w:bCs/>
        </w:rPr>
        <w:t xml:space="preserve"> Nummer 4 definiert den Begriff der militärischen Gebäude ausgehend von den vom Artikel 6 Absatz 6 Absatz 2 b) Energieeffizienzrichtlinie umfassten Gebäuden, für die Sonderregelungen getroffen wurden</w:t>
      </w:r>
      <w:bookmarkEnd w:id="354"/>
      <w:r w:rsidRPr="00877BD1">
        <w:rPr>
          <w:bCs/>
        </w:rPr>
        <w:t xml:space="preserve">. Nummer 7 definiert </w:t>
      </w:r>
      <w:r w:rsidR="00ED54CB">
        <w:rPr>
          <w:bCs/>
        </w:rPr>
        <w:t xml:space="preserve">das </w:t>
      </w:r>
      <w:r w:rsidRPr="00877BD1">
        <w:rPr>
          <w:bCs/>
        </w:rPr>
        <w:t>Niedrigstenergiegebäude-Niveau</w:t>
      </w:r>
      <w:r w:rsidR="00ED54CB">
        <w:rPr>
          <w:bCs/>
        </w:rPr>
        <w:t xml:space="preserve"> als zu erreichendes Sanierungszielniveau un</w:t>
      </w:r>
      <w:r w:rsidR="005A35C9">
        <w:rPr>
          <w:bCs/>
        </w:rPr>
        <w:t>d</w:t>
      </w:r>
      <w:r w:rsidR="00ED54CB">
        <w:rPr>
          <w:bCs/>
        </w:rPr>
        <w:t xml:space="preserve"> stellt den Anwendungsbereich klar. Hiermit unterscheidet es sich vom im Gebäudemodernisierungsgesetz verankerten Niedrigstenergiegebäude-Niveau, welches auf Neubauten anzuwenden ist</w:t>
      </w:r>
      <w:r w:rsidRPr="00877BD1">
        <w:rPr>
          <w:bCs/>
        </w:rPr>
        <w:t>. In Nummer 9 wird für die Definition öffentlicher Einrichtung auf das Energieeffizienzgesetz verwiesen, welches seinerseits direkt auf die Definition des Artikel</w:t>
      </w:r>
      <w:r w:rsidR="00AB23FD">
        <w:rPr>
          <w:bCs/>
        </w:rPr>
        <w:t>s</w:t>
      </w:r>
      <w:r w:rsidRPr="00877BD1">
        <w:rPr>
          <w:bCs/>
        </w:rPr>
        <w:t xml:space="preserve"> 2 Nummer 12 Energieeffizienzrichtlinie verweist [Anpassung der Definition im Zuge der Novelle des EnEfG]. Auf diesem Wege wird eine stringente Umsetzung von Artikel 5 und Artikel 6 Energieeffizienzrichtlinie sichergestellt, welche </w:t>
      </w:r>
      <w:r w:rsidR="00AB23FD">
        <w:rPr>
          <w:bCs/>
        </w:rPr>
        <w:t xml:space="preserve">beide </w:t>
      </w:r>
      <w:r w:rsidRPr="00877BD1">
        <w:rPr>
          <w:bCs/>
        </w:rPr>
        <w:t xml:space="preserve">öffentliche Einrichtungen adressieren. Der Referenzgebäudefaktor in Nummer 11 ist das Bewertungskriterium für das energetische Niveau eines Gebäudes im Anwendungsbereich dieses Gesetzes. Nummer 12 definiert den </w:t>
      </w:r>
      <w:r w:rsidR="003914D2">
        <w:rPr>
          <w:bCs/>
        </w:rPr>
        <w:t>Sanierungs</w:t>
      </w:r>
      <w:r w:rsidRPr="00877BD1">
        <w:rPr>
          <w:bCs/>
        </w:rPr>
        <w:t>pass nach Artikel 2 Nummer 19 der Richtlinie über die Gesamtenergieeffizienz von Gebäuden.</w:t>
      </w:r>
    </w:p>
    <w:p w14:paraId="58AED8B9" w14:textId="77777777" w:rsidR="00886510" w:rsidRPr="00886510" w:rsidRDefault="00886510" w:rsidP="005A35C9">
      <w:pPr>
        <w:pStyle w:val="VerweisBegrndung"/>
      </w:pPr>
      <w:r w:rsidRPr="00886510">
        <w:t xml:space="preserve">Zu </w:t>
      </w:r>
      <w:r w:rsidRPr="00886510">
        <w:rPr>
          <w:rStyle w:val="Binnenverweis"/>
        </w:rPr>
        <w:fldChar w:fldCharType="begin"/>
      </w:r>
      <w:r w:rsidRPr="00886510">
        <w:rPr>
          <w:rStyle w:val="Binnenverweis"/>
        </w:rPr>
        <w:instrText xml:space="preserve"> DOCVARIABLE "eNV_014DDA0F29634A189B0CF981FCCDB61B" \* MERGEFORMAT </w:instrText>
      </w:r>
      <w:r w:rsidRPr="00886510">
        <w:rPr>
          <w:rStyle w:val="Binnenverweis"/>
        </w:rPr>
        <w:fldChar w:fldCharType="separate"/>
      </w:r>
      <w:r w:rsidRPr="00886510">
        <w:rPr>
          <w:rStyle w:val="Binnenverweis"/>
        </w:rPr>
        <w:t>Teil 2</w:t>
      </w:r>
      <w:r w:rsidRPr="00886510">
        <w:rPr>
          <w:rStyle w:val="Binnenverweis"/>
        </w:rPr>
        <w:fldChar w:fldCharType="end"/>
      </w:r>
      <w:r w:rsidRPr="00886510">
        <w:t xml:space="preserve"> (Sanierungsvorgaben)</w:t>
      </w:r>
    </w:p>
    <w:p w14:paraId="46BD1456" w14:textId="77777777" w:rsidR="00886510" w:rsidRDefault="00886510" w:rsidP="00D648C4">
      <w:pPr>
        <w:keepNext/>
        <w:sectPr w:rsidR="00886510" w:rsidSect="00A33701">
          <w:pgSz w:w="11907" w:h="16839"/>
          <w:pgMar w:top="1134" w:right="1417" w:bottom="1134" w:left="1701" w:header="709" w:footer="709" w:gutter="0"/>
          <w:cols w:space="708"/>
          <w:docGrid w:linePitch="360"/>
        </w:sectPr>
      </w:pPr>
    </w:p>
    <w:p w14:paraId="5EC20CFE" w14:textId="77777777" w:rsidR="00B17C26" w:rsidRPr="004D5BE0" w:rsidRDefault="00B17C26" w:rsidP="00B17C26">
      <w:pPr>
        <w:pStyle w:val="VerweisBegrndung"/>
      </w:pPr>
      <w:r w:rsidRPr="00B17C26">
        <w:t xml:space="preserve">Zu </w:t>
      </w:r>
      <w:r w:rsidRPr="004D5BE0">
        <w:rPr>
          <w:rStyle w:val="Binnenverweis"/>
        </w:rPr>
        <w:fldChar w:fldCharType="begin"/>
      </w:r>
      <w:r w:rsidRPr="004D5BE0">
        <w:rPr>
          <w:rStyle w:val="Binnenverweis"/>
        </w:rPr>
        <w:instrText xml:space="preserve"> DOCVARIABLE "eNV_942343E88C744FBC91C98A72E4B02833" \* MERGEFORMAT </w:instrText>
      </w:r>
      <w:r w:rsidRPr="004D5BE0">
        <w:rPr>
          <w:rStyle w:val="Binnenverweis"/>
        </w:rPr>
        <w:fldChar w:fldCharType="separate"/>
      </w:r>
      <w:r w:rsidRPr="004D5BE0">
        <w:rPr>
          <w:rStyle w:val="Binnenverweis"/>
        </w:rPr>
        <w:t>§ 3</w:t>
      </w:r>
      <w:r w:rsidRPr="004D5BE0">
        <w:rPr>
          <w:rStyle w:val="Binnenverweis"/>
        </w:rPr>
        <w:fldChar w:fldCharType="end"/>
      </w:r>
      <w:r w:rsidRPr="004D5BE0">
        <w:t xml:space="preserve"> (Sanierungszielvorgabe; Referenzraum und Referenzfläche) </w:t>
      </w:r>
    </w:p>
    <w:p w14:paraId="55795FBD" w14:textId="77777777" w:rsidR="00B17C26" w:rsidRPr="004D5BE0" w:rsidRDefault="00241ADA" w:rsidP="00B17C26">
      <w:pPr>
        <w:pStyle w:val="Text"/>
        <w:rPr>
          <w:bCs/>
        </w:rPr>
      </w:pPr>
      <w:r w:rsidRPr="004D5BE0">
        <w:rPr>
          <w:bCs/>
        </w:rPr>
        <w:t>§ 3 regelt die Sanierungsvorgabe</w:t>
      </w:r>
      <w:r w:rsidR="00AB23FD" w:rsidRPr="004D5BE0">
        <w:rPr>
          <w:bCs/>
        </w:rPr>
        <w:t>n</w:t>
      </w:r>
      <w:r w:rsidRPr="004D5BE0">
        <w:rPr>
          <w:bCs/>
        </w:rPr>
        <w:t xml:space="preserve"> auf Ebene des Bundes und der Länder. </w:t>
      </w:r>
      <w:r w:rsidR="009A3361" w:rsidRPr="004D5BE0">
        <w:t xml:space="preserve">Absatz 1 verpflichtet auf Ebene des Bundes die Eigentümer der betroffenen Gebäude zur Sanierung, die als Bundeseigentümer legal definiert werden. </w:t>
      </w:r>
      <w:r w:rsidR="00260C16" w:rsidRPr="004D5BE0">
        <w:rPr>
          <w:bCs/>
        </w:rPr>
        <w:t xml:space="preserve">Zur Bestimmung der Jahressanierungs- und der 2040-Ziele der Länder und der Bundeseigentümer nach </w:t>
      </w:r>
      <w:r w:rsidR="007336EC" w:rsidRPr="007336EC">
        <w:rPr>
          <w:rStyle w:val="Binnenverweis"/>
        </w:rPr>
        <w:fldChar w:fldCharType="begin"/>
      </w:r>
      <w:r w:rsidR="007336EC" w:rsidRPr="007336EC">
        <w:rPr>
          <w:rStyle w:val="Binnenverweis"/>
        </w:rPr>
        <w:instrText xml:space="preserve"> DOCVARIABLE "eNV_BF341B462F624B2093B6DC9AB4953B4A" \* MERGEFORMAT </w:instrText>
      </w:r>
      <w:r w:rsidR="007336EC" w:rsidRPr="007336EC">
        <w:rPr>
          <w:rStyle w:val="Binnenverweis"/>
        </w:rPr>
        <w:fldChar w:fldCharType="separate"/>
      </w:r>
      <w:r w:rsidR="007336EC" w:rsidRPr="007336EC">
        <w:rPr>
          <w:rStyle w:val="Binnenverweis"/>
        </w:rPr>
        <w:t>§ 4 Absatz 1 und 2</w:t>
      </w:r>
      <w:r w:rsidR="007336EC" w:rsidRPr="007336EC">
        <w:rPr>
          <w:rStyle w:val="Binnenverweis"/>
        </w:rPr>
        <w:fldChar w:fldCharType="end"/>
      </w:r>
      <w:r w:rsidR="00260C16" w:rsidRPr="004D5BE0">
        <w:rPr>
          <w:bCs/>
        </w:rPr>
        <w:t xml:space="preserve"> </w:t>
      </w:r>
      <w:r w:rsidR="009A3361" w:rsidRPr="004D5BE0">
        <w:t>werden a</w:t>
      </w:r>
      <w:r w:rsidRPr="004D5BE0">
        <w:rPr>
          <w:bCs/>
        </w:rPr>
        <w:t>ls Bezugsgrößen differenzierte Referenzräume für Bundeseigentümer und Länder und daraus abgeleitete Referenzflächen eingeführt</w:t>
      </w:r>
      <w:r w:rsidR="00260C16" w:rsidRPr="004D5BE0">
        <w:rPr>
          <w:bCs/>
        </w:rPr>
        <w:t>.</w:t>
      </w:r>
      <w:r w:rsidR="009A3361" w:rsidRPr="004D5BE0">
        <w:rPr>
          <w:bCs/>
        </w:rPr>
        <w:t xml:space="preserve"> </w:t>
      </w:r>
      <w:bookmarkStart w:id="355" w:name="_Hlk240899506"/>
      <w:r w:rsidR="00995798">
        <w:t xml:space="preserve">Die Veräußerung von Gebäuden oder deren Erwerb nach dem 1. Januar 2024 verändern den Referenzraum eines Bundeseigentümers oder Landes nicht. </w:t>
      </w:r>
      <w:bookmarkEnd w:id="355"/>
      <w:r w:rsidRPr="004D5BE0">
        <w:t>Dies entspricht der Erläuterung in den Leitlinien zur Energieeffizienzrichtlinie, nach der eine starre Ausgangsbasis festzulegen ist. Anpassungen der Referenzräume zu Korrekturzwecken sind hiervon unbenommen.</w:t>
      </w:r>
      <w:r w:rsidR="009A3361" w:rsidRPr="004D5BE0">
        <w:t xml:space="preserve"> </w:t>
      </w:r>
    </w:p>
    <w:p w14:paraId="2C5AABFB" w14:textId="77777777" w:rsidR="00241ADA" w:rsidRPr="00241ADA" w:rsidRDefault="00241ADA" w:rsidP="00241ADA">
      <w:pPr>
        <w:pStyle w:val="VerweisBegrndung"/>
      </w:pPr>
      <w:r w:rsidRPr="004D5BE0">
        <w:t xml:space="preserve">Zu </w:t>
      </w:r>
      <w:r w:rsidRPr="004D5BE0">
        <w:rPr>
          <w:rStyle w:val="Binnenverweis"/>
        </w:rPr>
        <w:fldChar w:fldCharType="begin"/>
      </w:r>
      <w:r w:rsidRPr="004D5BE0">
        <w:rPr>
          <w:rStyle w:val="Binnenverweis"/>
        </w:rPr>
        <w:instrText xml:space="preserve"> DOCVARIABLE "eNV_BCECD8D948364419A4F867AF73E86F1F" \* MERGEFORMAT </w:instrText>
      </w:r>
      <w:r w:rsidRPr="004D5BE0">
        <w:rPr>
          <w:rStyle w:val="Binnenverweis"/>
        </w:rPr>
        <w:fldChar w:fldCharType="separate"/>
      </w:r>
      <w:r w:rsidRPr="004D5BE0">
        <w:rPr>
          <w:rStyle w:val="Binnenverweis"/>
        </w:rPr>
        <w:t>§ 4</w:t>
      </w:r>
      <w:r w:rsidRPr="004D5BE0">
        <w:rPr>
          <w:rStyle w:val="Binnenverweis"/>
        </w:rPr>
        <w:fldChar w:fldCharType="end"/>
      </w:r>
      <w:r w:rsidRPr="004D5BE0">
        <w:t xml:space="preserve"> (Jahressanierungs- und 2040-Ziele)</w:t>
      </w:r>
    </w:p>
    <w:p w14:paraId="2D847940" w14:textId="77777777" w:rsidR="00241ADA" w:rsidRPr="00241ADA" w:rsidRDefault="00241ADA" w:rsidP="00241ADA">
      <w:pPr>
        <w:pStyle w:val="VerweisBegrndung"/>
      </w:pPr>
      <w:r w:rsidRPr="00241ADA">
        <w:t xml:space="preserve">Zu </w:t>
      </w:r>
      <w:r w:rsidRPr="00241ADA">
        <w:rPr>
          <w:rStyle w:val="Binnenverweis"/>
        </w:rPr>
        <w:fldChar w:fldCharType="begin"/>
      </w:r>
      <w:r w:rsidRPr="00241ADA">
        <w:rPr>
          <w:rStyle w:val="Binnenverweis"/>
        </w:rPr>
        <w:instrText xml:space="preserve"> DOCVARIABLE "eNV_49C0BA112F65456BA5E21CFD07598316" \* MERGEFORMAT </w:instrText>
      </w:r>
      <w:r w:rsidRPr="00241ADA">
        <w:rPr>
          <w:rStyle w:val="Binnenverweis"/>
        </w:rPr>
        <w:fldChar w:fldCharType="separate"/>
      </w:r>
      <w:r w:rsidRPr="00241ADA">
        <w:rPr>
          <w:rStyle w:val="Binnenverweis"/>
        </w:rPr>
        <w:t>Absatz 1</w:t>
      </w:r>
      <w:r w:rsidRPr="00241ADA">
        <w:rPr>
          <w:rStyle w:val="Binnenverweis"/>
        </w:rPr>
        <w:fldChar w:fldCharType="end"/>
      </w:r>
    </w:p>
    <w:p w14:paraId="4E2C6783" w14:textId="77777777" w:rsidR="00241ADA" w:rsidRPr="00241ADA" w:rsidRDefault="00B85ADE" w:rsidP="00241ADA">
      <w:pPr>
        <w:pStyle w:val="Text"/>
      </w:pPr>
      <w:r w:rsidRPr="00B17C26">
        <w:rPr>
          <w:iCs/>
        </w:rPr>
        <w:t xml:space="preserve">Angesichts der föderalen Struktur der Bundesrepublik teilt </w:t>
      </w:r>
      <w:r w:rsidRPr="003E149C">
        <w:rPr>
          <w:iCs/>
        </w:rPr>
        <w:t xml:space="preserve">§ 4 </w:t>
      </w:r>
      <w:r w:rsidRPr="00B17C26">
        <w:rPr>
          <w:iCs/>
        </w:rPr>
        <w:t>d</w:t>
      </w:r>
      <w:r w:rsidRPr="00B17C26">
        <w:t>ie auf Gesamtdeutschland bezogene jährliche Sanierungsquote des Artikel</w:t>
      </w:r>
      <w:r w:rsidR="003E149C" w:rsidRPr="003E149C">
        <w:t>s</w:t>
      </w:r>
      <w:r w:rsidRPr="00B17C26">
        <w:t xml:space="preserve"> 6 Absatz 1 Satz 1 Energieeffizienzrichtlinie in Jahressanierungsziele de</w:t>
      </w:r>
      <w:r w:rsidR="003E149C" w:rsidRPr="003E149C">
        <w:t>r</w:t>
      </w:r>
      <w:r w:rsidRPr="00B17C26">
        <w:t xml:space="preserve"> Bundes</w:t>
      </w:r>
      <w:r w:rsidRPr="003E149C">
        <w:t>eigentümer</w:t>
      </w:r>
      <w:r w:rsidRPr="00B17C26">
        <w:t xml:space="preserve"> und der Länder auf. </w:t>
      </w:r>
      <w:r w:rsidRPr="003E149C">
        <w:t xml:space="preserve">Für die Festlegung des Jahressanierungsziels eines Bundeseigentümers stellt Absatz 1 auf </w:t>
      </w:r>
      <w:r w:rsidRPr="00B17C26">
        <w:t>d</w:t>
      </w:r>
      <w:r w:rsidR="003E149C" w:rsidRPr="003E149C">
        <w:t>en</w:t>
      </w:r>
      <w:r w:rsidRPr="00B17C26">
        <w:t xml:space="preserve"> in </w:t>
      </w:r>
      <w:r w:rsidR="007336EC" w:rsidRPr="007336EC">
        <w:rPr>
          <w:rStyle w:val="Binnenverweis"/>
        </w:rPr>
        <w:fldChar w:fldCharType="begin"/>
      </w:r>
      <w:r w:rsidR="007336EC" w:rsidRPr="007336EC">
        <w:rPr>
          <w:rStyle w:val="Binnenverweis"/>
        </w:rPr>
        <w:instrText xml:space="preserve"> DOCVARIABLE "eNV_D6FE7779452A4CD2AC7D3AE17CE20DD8" \* MERGEFORMAT </w:instrText>
      </w:r>
      <w:r w:rsidR="007336EC" w:rsidRPr="007336EC">
        <w:rPr>
          <w:rStyle w:val="Binnenverweis"/>
        </w:rPr>
        <w:fldChar w:fldCharType="separate"/>
      </w:r>
      <w:r w:rsidR="007336EC" w:rsidRPr="007336EC">
        <w:rPr>
          <w:rStyle w:val="Binnenverweis"/>
        </w:rPr>
        <w:t>§ 3 Absatz 1</w:t>
      </w:r>
      <w:r w:rsidR="007336EC" w:rsidRPr="007336EC">
        <w:rPr>
          <w:rStyle w:val="Binnenverweis"/>
        </w:rPr>
        <w:fldChar w:fldCharType="end"/>
      </w:r>
      <w:r w:rsidRPr="003E149C">
        <w:t xml:space="preserve"> </w:t>
      </w:r>
      <w:r w:rsidRPr="00B17C26">
        <w:t>definierten Referenzr</w:t>
      </w:r>
      <w:r w:rsidR="003914D2">
        <w:t>a</w:t>
      </w:r>
      <w:r w:rsidR="003E149C" w:rsidRPr="003E149C">
        <w:t>um</w:t>
      </w:r>
      <w:r w:rsidRPr="00B17C26">
        <w:t xml:space="preserve"> sowie die hieraus abgeleitete Referenzfläche </w:t>
      </w:r>
      <w:r w:rsidRPr="003E149C">
        <w:t>eines</w:t>
      </w:r>
      <w:r w:rsidRPr="00B17C26">
        <w:t xml:space="preserve"> Bundes</w:t>
      </w:r>
      <w:r w:rsidRPr="003E149C">
        <w:t>eigentümer</w:t>
      </w:r>
      <w:r w:rsidR="003E149C" w:rsidRPr="003E149C">
        <w:t>s</w:t>
      </w:r>
      <w:r w:rsidRPr="00B17C26">
        <w:t xml:space="preserve"> ab</w:t>
      </w:r>
      <w:r w:rsidR="00241ADA" w:rsidRPr="003E149C">
        <w:t>.</w:t>
      </w:r>
      <w:r w:rsidRPr="003E149C">
        <w:t xml:space="preserve"> </w:t>
      </w:r>
      <w:r w:rsidRPr="00B17C26">
        <w:t xml:space="preserve">Ergänzend führt </w:t>
      </w:r>
      <w:r w:rsidR="003E149C" w:rsidRPr="003E149C">
        <w:t>Absatz 1 Satz 3 für jeden</w:t>
      </w:r>
      <w:r w:rsidR="003E149C" w:rsidRPr="00B17C26">
        <w:t xml:space="preserve"> Bund</w:t>
      </w:r>
      <w:r w:rsidR="003E149C" w:rsidRPr="003E149C">
        <w:t>es</w:t>
      </w:r>
      <w:r w:rsidR="003E149C" w:rsidRPr="00B17C26">
        <w:t xml:space="preserve">eigentümer </w:t>
      </w:r>
      <w:r w:rsidRPr="00B17C26">
        <w:t xml:space="preserve">ein </w:t>
      </w:r>
      <w:r w:rsidR="003E149C" w:rsidRPr="003E149C">
        <w:t xml:space="preserve">bis 2040 zu erreichendes </w:t>
      </w:r>
      <w:r w:rsidRPr="00B17C26">
        <w:t>Sanierungsziel ein. Die Sanierungsquote in Höhe von 45,7 Prozent ergibt sich aus der Summe der jährlichen Sanierungsquoten der Energieeffizienzrichtlinie in Höhe von 3 Prozent zwischen dem 10. Oktober 2025, dem Ende der Umsetzungsfrist der Energieeffizienzrichtlinie, und dem 31. Dezember 2040.  Dieses zusätzliche Sanierungsziel trägt dem Umstand Rechnung, dass dieses Gesetz erst nach dem 10. Oktober 2025 in Kraft treten wird.</w:t>
      </w:r>
      <w:r w:rsidR="003E149C" w:rsidRPr="003E149C">
        <w:t xml:space="preserve"> </w:t>
      </w:r>
      <w:r w:rsidR="00241ADA" w:rsidRPr="00B17C26">
        <w:t xml:space="preserve">Absatz 1 Satz </w:t>
      </w:r>
      <w:r w:rsidR="003E149C" w:rsidRPr="003E149C">
        <w:t>2</w:t>
      </w:r>
      <w:r w:rsidR="00241ADA" w:rsidRPr="00B17C26">
        <w:t xml:space="preserve"> stellt klar, </w:t>
      </w:r>
      <w:bookmarkStart w:id="356" w:name="_Hlk240899921"/>
      <w:r w:rsidR="00241ADA" w:rsidRPr="00B17C26">
        <w:t xml:space="preserve">dass bei der Bestimmung des Jahressanierungsziels </w:t>
      </w:r>
      <w:r w:rsidR="0090162F" w:rsidRPr="003E149C">
        <w:t>eines</w:t>
      </w:r>
      <w:r w:rsidR="00995798">
        <w:t xml:space="preserve"> </w:t>
      </w:r>
      <w:r w:rsidR="003E149C" w:rsidRPr="003E149C">
        <w:t>Bundeseigentümers</w:t>
      </w:r>
      <w:r w:rsidR="00241ADA" w:rsidRPr="00B17C26">
        <w:t xml:space="preserve"> </w:t>
      </w:r>
      <w:r w:rsidR="00995798">
        <w:t xml:space="preserve">eine Über- oder Unterschreitung von dessen Jahressanierungsziel im Vorjahr </w:t>
      </w:r>
      <w:r w:rsidR="00241ADA" w:rsidRPr="00B17C26">
        <w:t xml:space="preserve">zu berücksichtigen </w:t>
      </w:r>
      <w:r w:rsidR="00995798">
        <w:t>ist</w:t>
      </w:r>
      <w:bookmarkEnd w:id="356"/>
      <w:r w:rsidR="00241ADA" w:rsidRPr="00B17C26">
        <w:t xml:space="preserve">. Dementsprechend kann die zu erfüllende Sanierungsquote von den festgelegten 3 Prozent abweichen. </w:t>
      </w:r>
    </w:p>
    <w:p w14:paraId="188BEF93" w14:textId="77777777" w:rsidR="00241ADA" w:rsidRDefault="00241ADA" w:rsidP="00241ADA">
      <w:pPr>
        <w:pStyle w:val="VerweisBegrndung"/>
        <w:rPr>
          <w:rStyle w:val="Binnenverweis"/>
        </w:rPr>
      </w:pPr>
      <w:r w:rsidRPr="00241ADA">
        <w:t xml:space="preserve">Zu </w:t>
      </w:r>
      <w:r w:rsidRPr="00241ADA">
        <w:rPr>
          <w:rStyle w:val="Binnenverweis"/>
        </w:rPr>
        <w:fldChar w:fldCharType="begin"/>
      </w:r>
      <w:r w:rsidRPr="00241ADA">
        <w:rPr>
          <w:rStyle w:val="Binnenverweis"/>
        </w:rPr>
        <w:instrText xml:space="preserve"> DOCVARIABLE "eNV_DACE25F41B994E108558EB1FBCAC88EA" \* MERGEFORMAT </w:instrText>
      </w:r>
      <w:r w:rsidRPr="00241ADA">
        <w:rPr>
          <w:rStyle w:val="Binnenverweis"/>
        </w:rPr>
        <w:fldChar w:fldCharType="separate"/>
      </w:r>
      <w:r w:rsidRPr="00241ADA">
        <w:rPr>
          <w:rStyle w:val="Binnenverweis"/>
        </w:rPr>
        <w:t>Absatz 2</w:t>
      </w:r>
      <w:r w:rsidRPr="00241ADA">
        <w:rPr>
          <w:rStyle w:val="Binnenverweis"/>
        </w:rPr>
        <w:fldChar w:fldCharType="end"/>
      </w:r>
    </w:p>
    <w:p w14:paraId="4B728BDB" w14:textId="77777777" w:rsidR="00B85ADE" w:rsidRPr="00B85ADE" w:rsidRDefault="00B85ADE" w:rsidP="00B85ADE">
      <w:pPr>
        <w:pStyle w:val="Text"/>
      </w:pPr>
      <w:r>
        <w:t>Entsprechend zu Absatz 1 definiert Absatz 2 Jahressanier</w:t>
      </w:r>
      <w:r w:rsidR="003F6411">
        <w:t>ung</w:t>
      </w:r>
      <w:r>
        <w:t>s- und 2040-Ziele für die Länder unter Bezugnahme auf die in § 3 Absatz 2 definierten Referenzräume und -flächen der Länder.</w:t>
      </w:r>
    </w:p>
    <w:p w14:paraId="046C25E8" w14:textId="77777777" w:rsidR="00241ADA" w:rsidRPr="00241ADA" w:rsidRDefault="00241ADA" w:rsidP="00241ADA">
      <w:pPr>
        <w:pStyle w:val="VerweisBegrndung"/>
      </w:pPr>
      <w:r w:rsidRPr="00241ADA">
        <w:t xml:space="preserve">Zu </w:t>
      </w:r>
      <w:r w:rsidRPr="00241ADA">
        <w:rPr>
          <w:rStyle w:val="Binnenverweis"/>
        </w:rPr>
        <w:fldChar w:fldCharType="begin"/>
      </w:r>
      <w:r w:rsidRPr="00241ADA">
        <w:rPr>
          <w:rStyle w:val="Binnenverweis"/>
        </w:rPr>
        <w:instrText xml:space="preserve"> DOCVARIABLE "eNV_8905662AD92C483F89DE97028CDE35BB" \* MERGEFORMAT </w:instrText>
      </w:r>
      <w:r w:rsidRPr="00241ADA">
        <w:rPr>
          <w:rStyle w:val="Binnenverweis"/>
        </w:rPr>
        <w:fldChar w:fldCharType="separate"/>
      </w:r>
      <w:r w:rsidRPr="00241ADA">
        <w:rPr>
          <w:rStyle w:val="Binnenverweis"/>
        </w:rPr>
        <w:t>Absatz 3</w:t>
      </w:r>
      <w:r w:rsidRPr="00241ADA">
        <w:rPr>
          <w:rStyle w:val="Binnenverweis"/>
        </w:rPr>
        <w:fldChar w:fldCharType="end"/>
      </w:r>
    </w:p>
    <w:p w14:paraId="43F6E47C" w14:textId="77777777" w:rsidR="00241ADA" w:rsidRPr="003E149C" w:rsidRDefault="003E149C" w:rsidP="00241ADA">
      <w:pPr>
        <w:pStyle w:val="Text"/>
      </w:pPr>
      <w:r>
        <w:t xml:space="preserve">Absatz 3 regelt klarstellend, dass eine Sanierung auf mindestens Niedrigstenergiegebäude-Niveau jeweils nur einmalig auf das Jahressanierungsziel anrechenbar ist. </w:t>
      </w:r>
      <w:r w:rsidR="007336EC">
        <w:t>Ausgeschlossen ist</w:t>
      </w:r>
      <w:r>
        <w:t xml:space="preserve"> daher</w:t>
      </w:r>
      <w:r w:rsidR="007336EC">
        <w:t xml:space="preserve">, </w:t>
      </w:r>
      <w:r>
        <w:t xml:space="preserve">die Nutzfläche des jeweiligen Gebäudes </w:t>
      </w:r>
      <w:r w:rsidR="007336EC">
        <w:t xml:space="preserve">bei einer weiteren Sanierung auf ein höheres Niveau </w:t>
      </w:r>
      <w:r>
        <w:t>erneut auf die Erfüllung dieser Zielvorgaben an</w:t>
      </w:r>
      <w:r w:rsidR="007336EC">
        <w:t>zurechnen</w:t>
      </w:r>
      <w:r>
        <w:t xml:space="preserve">. Hiervon unberührt bleibt die Möglichkeit die so erbrachten Energieeinsparungen im Rahmen des alternativen Ansatzes bei der Erfüllung der Energieeinsparziele zu berücksichtigen. </w:t>
      </w:r>
    </w:p>
    <w:p w14:paraId="71A85384" w14:textId="77777777" w:rsidR="00241ADA" w:rsidRPr="00241ADA" w:rsidRDefault="00241ADA" w:rsidP="00241ADA">
      <w:pPr>
        <w:pStyle w:val="VerweisBegrndung"/>
      </w:pPr>
      <w:r w:rsidRPr="00241ADA">
        <w:t xml:space="preserve">Zu </w:t>
      </w:r>
      <w:r w:rsidRPr="00241ADA">
        <w:rPr>
          <w:rStyle w:val="Binnenverweis"/>
        </w:rPr>
        <w:fldChar w:fldCharType="begin"/>
      </w:r>
      <w:r w:rsidRPr="00241ADA">
        <w:rPr>
          <w:rStyle w:val="Binnenverweis"/>
        </w:rPr>
        <w:instrText xml:space="preserve"> DOCVARIABLE "eNV_11F07669DF4D4986A067F3A6C6989691" \* MERGEFORMAT </w:instrText>
      </w:r>
      <w:r w:rsidRPr="00241ADA">
        <w:rPr>
          <w:rStyle w:val="Binnenverweis"/>
        </w:rPr>
        <w:fldChar w:fldCharType="separate"/>
      </w:r>
      <w:r w:rsidRPr="00241ADA">
        <w:rPr>
          <w:rStyle w:val="Binnenverweis"/>
        </w:rPr>
        <w:t>Absatz 4</w:t>
      </w:r>
      <w:r w:rsidRPr="00241ADA">
        <w:rPr>
          <w:rStyle w:val="Binnenverweis"/>
        </w:rPr>
        <w:fldChar w:fldCharType="end"/>
      </w:r>
    </w:p>
    <w:p w14:paraId="6198F36D" w14:textId="77777777" w:rsidR="00241ADA" w:rsidRPr="00B12254" w:rsidRDefault="003E149C" w:rsidP="00241ADA">
      <w:pPr>
        <w:pStyle w:val="Text"/>
      </w:pPr>
      <w:r>
        <w:t xml:space="preserve">Absatz 4 stellt klar, dass für die Jahressanierungsziele von Bundeseigentümern und Ländern anrechenbare Sanierungen auch für deren jeweiliges 2040-Ziel zu berücksichtigen sind. Sanierungen, die zwischen 2024 und 2026 abgeschlossen wurden, sind ausschließlich für das jeweilige 2040-Ziel beachtlich, da in diesem Zeitraum noch keine Jahressanierungsziele zu erfüllen waren. </w:t>
      </w:r>
      <w:r w:rsidR="007336EC">
        <w:t xml:space="preserve">Unberücksichtigt bleiben </w:t>
      </w:r>
      <w:r>
        <w:t>Sanierungen auf Niedrigstenergiegebäude</w:t>
      </w:r>
      <w:r w:rsidR="007336EC">
        <w:t xml:space="preserve">-Niveau, die </w:t>
      </w:r>
      <w:r>
        <w:t>vor dem 1. Januar 2024</w:t>
      </w:r>
      <w:r w:rsidR="007336EC">
        <w:t xml:space="preserve"> abgeschlossen wurden. Hintergrund ist, dass</w:t>
      </w:r>
      <w:r>
        <w:t xml:space="preserve"> die entsprechenden Gebäude nicht in die Referenzräume eines Bundeseigentümers oder Landes fallen. </w:t>
      </w:r>
    </w:p>
    <w:p w14:paraId="43BF7BD5" w14:textId="77777777" w:rsidR="00A7521A" w:rsidRPr="00A7521A" w:rsidRDefault="00A7521A" w:rsidP="00A7521A">
      <w:pPr>
        <w:pStyle w:val="VerweisBegrndung"/>
      </w:pPr>
      <w:r w:rsidRPr="00A7521A">
        <w:t xml:space="preserve">Zu </w:t>
      </w:r>
      <w:r w:rsidRPr="00A7521A">
        <w:rPr>
          <w:rStyle w:val="Binnenverweis"/>
        </w:rPr>
        <w:fldChar w:fldCharType="begin"/>
      </w:r>
      <w:r w:rsidRPr="00A7521A">
        <w:rPr>
          <w:rStyle w:val="Binnenverweis"/>
        </w:rPr>
        <w:instrText xml:space="preserve"> DOCVARIABLE "eNV_FAC3D2F4BABA47F4807AE7A61DD319FF" \* MERGEFORMAT </w:instrText>
      </w:r>
      <w:r w:rsidRPr="00A7521A">
        <w:rPr>
          <w:rStyle w:val="Binnenverweis"/>
        </w:rPr>
        <w:fldChar w:fldCharType="separate"/>
      </w:r>
      <w:r w:rsidRPr="00A7521A">
        <w:rPr>
          <w:rStyle w:val="Binnenverweis"/>
        </w:rPr>
        <w:t>§ 5</w:t>
      </w:r>
      <w:r w:rsidRPr="00A7521A">
        <w:rPr>
          <w:rStyle w:val="Binnenverweis"/>
        </w:rPr>
        <w:fldChar w:fldCharType="end"/>
      </w:r>
      <w:r w:rsidRPr="00A7521A">
        <w:t xml:space="preserve"> (</w:t>
      </w:r>
      <w:r w:rsidRPr="00507074">
        <w:t>Möglichkeit einer gemeinsamen Zielerfüllung durch Bundeseigentümer)</w:t>
      </w:r>
    </w:p>
    <w:p w14:paraId="23FE6F0D" w14:textId="77777777" w:rsidR="003D7094" w:rsidRPr="003D7094" w:rsidRDefault="003D7094" w:rsidP="003D7094">
      <w:pPr>
        <w:pStyle w:val="VerweisBegrndung"/>
      </w:pPr>
      <w:r w:rsidRPr="003D7094">
        <w:t xml:space="preserve">Zu </w:t>
      </w:r>
      <w:r w:rsidRPr="003D7094">
        <w:rPr>
          <w:rStyle w:val="Binnenverweis"/>
        </w:rPr>
        <w:fldChar w:fldCharType="begin"/>
      </w:r>
      <w:r w:rsidRPr="003D7094">
        <w:rPr>
          <w:rStyle w:val="Binnenverweis"/>
        </w:rPr>
        <w:instrText xml:space="preserve"> DOCVARIABLE "eNV_31FAA8D2D8D34E9AB21CFD09850EA3D3" \* MERGEFORMAT </w:instrText>
      </w:r>
      <w:r w:rsidRPr="003D7094">
        <w:rPr>
          <w:rStyle w:val="Binnenverweis"/>
        </w:rPr>
        <w:fldChar w:fldCharType="separate"/>
      </w:r>
      <w:r w:rsidRPr="003D7094">
        <w:rPr>
          <w:rStyle w:val="Binnenverweis"/>
        </w:rPr>
        <w:t>Absatz 1</w:t>
      </w:r>
      <w:r w:rsidRPr="003D7094">
        <w:rPr>
          <w:rStyle w:val="Binnenverweis"/>
        </w:rPr>
        <w:fldChar w:fldCharType="end"/>
      </w:r>
    </w:p>
    <w:p w14:paraId="72F702F0" w14:textId="77777777" w:rsidR="003D7094" w:rsidRPr="003D7094" w:rsidRDefault="003D7094" w:rsidP="003D7094">
      <w:pPr>
        <w:pStyle w:val="Text"/>
        <w:rPr>
          <w:b/>
        </w:rPr>
      </w:pPr>
      <w:r w:rsidRPr="003D7094">
        <w:t xml:space="preserve">Bundeseigentümer können sich </w:t>
      </w:r>
      <w:r>
        <w:t xml:space="preserve">nach Absatz 1 </w:t>
      </w:r>
      <w:r w:rsidRPr="003D7094">
        <w:t>zur gemeinsamen Erfüllung ihrer Jahressanierungsziele und – insofern gewünscht – auch ihrer 2040-Ziele zusammenzuschließen</w:t>
      </w:r>
      <w:r w:rsidRPr="003D7094">
        <w:rPr>
          <w:b/>
        </w:rPr>
        <w:t xml:space="preserve">. </w:t>
      </w:r>
      <w:r w:rsidRPr="003D7094">
        <w:t xml:space="preserve">Diese Kooperationsmöglichkeit kommt insbesondere Bundeseigentümern von einer geringen Anzahl an betroffenen Gebäuden zugute und bietet ihnen mehr Flexibilität bei der Zielerfüllung. </w:t>
      </w:r>
      <w:r w:rsidR="00A374FD">
        <w:t>D</w:t>
      </w:r>
      <w:r w:rsidR="003A19F2">
        <w:t>ie</w:t>
      </w:r>
      <w:r w:rsidR="00A374FD">
        <w:t xml:space="preserve"> gemeinsame</w:t>
      </w:r>
      <w:r w:rsidR="003A19F2">
        <w:t>n</w:t>
      </w:r>
      <w:r w:rsidR="00A374FD">
        <w:t xml:space="preserve"> Jahressanierungs</w:t>
      </w:r>
      <w:r w:rsidR="003A19F2">
        <w:t>ziele b</w:t>
      </w:r>
      <w:r w:rsidR="00A374FD">
        <w:t xml:space="preserve">zw. </w:t>
      </w:r>
      <w:r w:rsidR="003A19F2">
        <w:t xml:space="preserve">das gemeinsame </w:t>
      </w:r>
      <w:r w:rsidR="00A374FD">
        <w:t>2040-Ziel ergibt sich aus 3</w:t>
      </w:r>
      <w:r w:rsidR="003A19F2">
        <w:t xml:space="preserve"> Prozent bzw.</w:t>
      </w:r>
      <w:r w:rsidR="00A374FD">
        <w:t xml:space="preserve"> 45,7</w:t>
      </w:r>
      <w:r w:rsidR="003A19F2">
        <w:t xml:space="preserve"> Prozent</w:t>
      </w:r>
      <w:r w:rsidR="00A374FD">
        <w:t xml:space="preserve"> der </w:t>
      </w:r>
      <w:r w:rsidR="00F27F66">
        <w:t>zusammengefassten</w:t>
      </w:r>
      <w:r w:rsidR="00A374FD">
        <w:t xml:space="preserve"> Referenz</w:t>
      </w:r>
      <w:r w:rsidR="00F27F66">
        <w:t>räume und damit der addierten Referenz</w:t>
      </w:r>
      <w:r w:rsidR="00A374FD">
        <w:t xml:space="preserve">flächen der jeweiligen Bundeseigentümer. </w:t>
      </w:r>
    </w:p>
    <w:p w14:paraId="09389A64" w14:textId="77777777" w:rsidR="003D7094" w:rsidRDefault="003D7094" w:rsidP="003D7094">
      <w:pPr>
        <w:pStyle w:val="VerweisBegrndung"/>
        <w:rPr>
          <w:rStyle w:val="Binnenverweis"/>
        </w:rPr>
      </w:pPr>
      <w:r w:rsidRPr="003D7094">
        <w:t xml:space="preserve">Zu </w:t>
      </w:r>
      <w:r w:rsidRPr="003D7094">
        <w:rPr>
          <w:rStyle w:val="Binnenverweis"/>
        </w:rPr>
        <w:fldChar w:fldCharType="begin"/>
      </w:r>
      <w:r w:rsidRPr="003D7094">
        <w:rPr>
          <w:rStyle w:val="Binnenverweis"/>
        </w:rPr>
        <w:instrText xml:space="preserve"> DOCVARIABLE "eNV_7D3BAABE65784E569E09BE1EA72ACCF4" \* MERGEFORMAT </w:instrText>
      </w:r>
      <w:r w:rsidRPr="003D7094">
        <w:rPr>
          <w:rStyle w:val="Binnenverweis"/>
        </w:rPr>
        <w:fldChar w:fldCharType="separate"/>
      </w:r>
      <w:r w:rsidRPr="003D7094">
        <w:rPr>
          <w:rStyle w:val="Binnenverweis"/>
        </w:rPr>
        <w:t>Absatz 2</w:t>
      </w:r>
      <w:r w:rsidRPr="003D7094">
        <w:rPr>
          <w:rStyle w:val="Binnenverweis"/>
        </w:rPr>
        <w:fldChar w:fldCharType="end"/>
      </w:r>
    </w:p>
    <w:p w14:paraId="5B87A2B4" w14:textId="77777777" w:rsidR="003D7094" w:rsidRPr="003D7094" w:rsidRDefault="003D7094" w:rsidP="003D7094">
      <w:pPr>
        <w:pStyle w:val="Text"/>
      </w:pPr>
      <w:r w:rsidRPr="003D7094">
        <w:t>Um eine effiziente Kooperation zu ermöglichen, muss der Zusammenschluss</w:t>
      </w:r>
      <w:r>
        <w:t xml:space="preserve"> nach Absatz 2 </w:t>
      </w:r>
      <w:r w:rsidRPr="003D7094">
        <w:t xml:space="preserve">jeweils für mindestens vier Jahre erfolgen. Er </w:t>
      </w:r>
      <w:r>
        <w:t>kann im Jahr des Inkrafttretens dieses Gesetzes beginnen und ist anschließend</w:t>
      </w:r>
      <w:r w:rsidRPr="003D7094">
        <w:t xml:space="preserve"> jeweils mit Beginn eines neuen Berichtszyklus für den Nationalen Energie- und Klimaplan (National Energy and Climate Progress Reporting, NECP-R) zulässig.</w:t>
      </w:r>
    </w:p>
    <w:p w14:paraId="7D79ABF4" w14:textId="77777777" w:rsidR="003D7094" w:rsidRDefault="003D7094" w:rsidP="003D7094">
      <w:pPr>
        <w:pStyle w:val="VerweisBegrndung"/>
        <w:rPr>
          <w:rStyle w:val="Binnenverweis"/>
        </w:rPr>
      </w:pPr>
      <w:r w:rsidRPr="003D7094">
        <w:t xml:space="preserve">Zu </w:t>
      </w:r>
      <w:r w:rsidRPr="003D7094">
        <w:rPr>
          <w:rStyle w:val="Binnenverweis"/>
        </w:rPr>
        <w:fldChar w:fldCharType="begin"/>
      </w:r>
      <w:r w:rsidRPr="003D7094">
        <w:rPr>
          <w:rStyle w:val="Binnenverweis"/>
        </w:rPr>
        <w:instrText xml:space="preserve"> DOCVARIABLE "eNV_D01690D4DD7348EDB7850AE1FABA6E70" \* MERGEFORMAT </w:instrText>
      </w:r>
      <w:r w:rsidRPr="003D7094">
        <w:rPr>
          <w:rStyle w:val="Binnenverweis"/>
        </w:rPr>
        <w:fldChar w:fldCharType="separate"/>
      </w:r>
      <w:r w:rsidRPr="003D7094">
        <w:rPr>
          <w:rStyle w:val="Binnenverweis"/>
        </w:rPr>
        <w:t>Absatz 3</w:t>
      </w:r>
      <w:r w:rsidRPr="003D7094">
        <w:rPr>
          <w:rStyle w:val="Binnenverweis"/>
        </w:rPr>
        <w:fldChar w:fldCharType="end"/>
      </w:r>
    </w:p>
    <w:p w14:paraId="3FC6A44E" w14:textId="77777777" w:rsidR="003D7094" w:rsidRPr="003D7094" w:rsidRDefault="003D7094" w:rsidP="003D7094">
      <w:pPr>
        <w:pStyle w:val="Text"/>
      </w:pPr>
      <w:r w:rsidRPr="003D7094">
        <w:t>Die gemeinsame Zielerfüllung setzt den Abschluss eines öffentlich-rechtlichen Vertrags nach den Mindestanforderungen des Absatz 3 Satz 3 und die Erstellung eines Sanierungsfahrplans für den Zeitraum des Zusammenschlusses voraus</w:t>
      </w:r>
      <w:r>
        <w:t xml:space="preserve">. </w:t>
      </w:r>
    </w:p>
    <w:p w14:paraId="429A1722" w14:textId="77777777" w:rsidR="00877BD1" w:rsidRPr="00877BD1" w:rsidRDefault="00877BD1" w:rsidP="00877BD1">
      <w:pPr>
        <w:pStyle w:val="VerweisBegrndung"/>
      </w:pPr>
      <w:r w:rsidRPr="00877BD1">
        <w:t xml:space="preserve">Zu </w:t>
      </w:r>
      <w:r w:rsidRPr="00877BD1">
        <w:rPr>
          <w:rStyle w:val="Binnenverweis"/>
        </w:rPr>
        <w:fldChar w:fldCharType="begin"/>
      </w:r>
      <w:r w:rsidRPr="00877BD1">
        <w:rPr>
          <w:rStyle w:val="Binnenverweis"/>
        </w:rPr>
        <w:instrText xml:space="preserve"> DOCVARIABLE "eNV_33A42665C24F42D9884E9ADA2473EED8" \* MERGEFORMAT </w:instrText>
      </w:r>
      <w:r w:rsidRPr="00877BD1">
        <w:rPr>
          <w:rStyle w:val="Binnenverweis"/>
        </w:rPr>
        <w:fldChar w:fldCharType="separate"/>
      </w:r>
      <w:r w:rsidRPr="00877BD1">
        <w:rPr>
          <w:rStyle w:val="Binnenverweis"/>
        </w:rPr>
        <w:t>Absatz 4</w:t>
      </w:r>
      <w:r w:rsidRPr="00877BD1">
        <w:rPr>
          <w:rStyle w:val="Binnenverweis"/>
        </w:rPr>
        <w:fldChar w:fldCharType="end"/>
      </w:r>
    </w:p>
    <w:p w14:paraId="2C76422D" w14:textId="77777777" w:rsidR="00877BD1" w:rsidRPr="00877BD1" w:rsidRDefault="00877BD1" w:rsidP="00877BD1">
      <w:pPr>
        <w:pStyle w:val="Text"/>
      </w:pPr>
      <w:r>
        <w:t xml:space="preserve">Absatz 4 regelt die Anpassung der zukünftigen Jahressanierungsziele nach Beendigung des Zusammenschlusses der Bundeseigentümer. </w:t>
      </w:r>
    </w:p>
    <w:p w14:paraId="4FD5957C" w14:textId="77777777" w:rsidR="008B3AAB" w:rsidRPr="008B3AAB" w:rsidRDefault="008B3AAB" w:rsidP="008B3AAB">
      <w:pPr>
        <w:pStyle w:val="VerweisBegrndung"/>
      </w:pPr>
      <w:r w:rsidRPr="008B3AAB">
        <w:t xml:space="preserve">Zu </w:t>
      </w:r>
      <w:r w:rsidRPr="008B3AAB">
        <w:rPr>
          <w:rStyle w:val="Binnenverweis"/>
        </w:rPr>
        <w:fldChar w:fldCharType="begin"/>
      </w:r>
      <w:r w:rsidRPr="008B3AAB">
        <w:rPr>
          <w:rStyle w:val="Binnenverweis"/>
        </w:rPr>
        <w:instrText xml:space="preserve"> DOCVARIABLE "eNV_A0455EC7EAF54627AA621021F976C470" \* MERGEFORMAT </w:instrText>
      </w:r>
      <w:r w:rsidRPr="008B3AAB">
        <w:rPr>
          <w:rStyle w:val="Binnenverweis"/>
        </w:rPr>
        <w:fldChar w:fldCharType="separate"/>
      </w:r>
      <w:r w:rsidRPr="008B3AAB">
        <w:rPr>
          <w:rStyle w:val="Binnenverweis"/>
        </w:rPr>
        <w:t>§ 6</w:t>
      </w:r>
      <w:r w:rsidRPr="008B3AAB">
        <w:rPr>
          <w:rStyle w:val="Binnenverweis"/>
        </w:rPr>
        <w:fldChar w:fldCharType="end"/>
      </w:r>
      <w:r w:rsidRPr="008B3AAB">
        <w:t xml:space="preserve"> </w:t>
      </w:r>
      <w:r w:rsidRPr="00507074">
        <w:t>(Anrechenbarkeit der Nutzflächen von Ersatzgebäuden)</w:t>
      </w:r>
    </w:p>
    <w:p w14:paraId="4FD4876B" w14:textId="77777777" w:rsidR="008B3AAB" w:rsidRPr="008B3AAB" w:rsidRDefault="008B3AAB" w:rsidP="008B3AAB">
      <w:pPr>
        <w:pStyle w:val="VerweisBegrndung"/>
      </w:pPr>
      <w:r w:rsidRPr="008B3AAB">
        <w:t xml:space="preserve">Zu </w:t>
      </w:r>
      <w:r w:rsidRPr="008B3AAB">
        <w:rPr>
          <w:rStyle w:val="Binnenverweis"/>
        </w:rPr>
        <w:fldChar w:fldCharType="begin"/>
      </w:r>
      <w:r w:rsidRPr="008B3AAB">
        <w:rPr>
          <w:rStyle w:val="Binnenverweis"/>
        </w:rPr>
        <w:instrText xml:space="preserve"> DOCVARIABLE "eNV_A001FDA54C4B4649857CDC2AF49E58CE" \* MERGEFORMAT </w:instrText>
      </w:r>
      <w:r w:rsidRPr="008B3AAB">
        <w:rPr>
          <w:rStyle w:val="Binnenverweis"/>
        </w:rPr>
        <w:fldChar w:fldCharType="separate"/>
      </w:r>
      <w:r w:rsidRPr="008B3AAB">
        <w:rPr>
          <w:rStyle w:val="Binnenverweis"/>
        </w:rPr>
        <w:t>Absatz 1</w:t>
      </w:r>
      <w:r w:rsidRPr="008B3AAB">
        <w:rPr>
          <w:rStyle w:val="Binnenverweis"/>
        </w:rPr>
        <w:fldChar w:fldCharType="end"/>
      </w:r>
    </w:p>
    <w:p w14:paraId="275BF7C1" w14:textId="77777777" w:rsidR="008B3AAB" w:rsidRPr="008B3AAB" w:rsidRDefault="008B3AAB" w:rsidP="008B3AAB">
      <w:pPr>
        <w:pStyle w:val="Text"/>
      </w:pPr>
      <w:r w:rsidRPr="002565D2">
        <w:t>Artikel 6 Absatz 4 Energieeffizienzrichtlinie</w:t>
      </w:r>
      <w:r w:rsidRPr="002565D2">
        <w:rPr>
          <w:bCs/>
        </w:rPr>
        <w:t xml:space="preserve"> ermöglicht </w:t>
      </w:r>
      <w:r w:rsidRPr="002565D2">
        <w:t xml:space="preserve">eine zusätzliche Option zur Erfüllung der Sanierungsziele durch Ersatzgebäude. § 6 konkretisiert diese Vorschrift im nationalen Recht. </w:t>
      </w:r>
      <w:r w:rsidRPr="008B3AAB">
        <w:t>Nach Absatz 1 können neu errichtete und neu erworbene Gebäude unter bestimmten Voraussetzungen auf die Sanierungsquote angerechnet werden. Er überträgt die Kriterien des Artikel</w:t>
      </w:r>
      <w:r w:rsidR="003A19F2">
        <w:t>s</w:t>
      </w:r>
      <w:r w:rsidRPr="008B3AAB">
        <w:t xml:space="preserve"> 6 Absatz 4 Energieeffizienzrichtlinie in die Systematik des Gesetzes und führt die Begriffe des Ersatzgebäudes und der fiktiv sanierten Gebäude ein. Die Methoden zur Feststellung, ob die für die nach Absatz 1 Satz 1 Nummer 2 vorzunehmende Gegenüberstellung relevanten Kriterien der Kosteneffizienz und Nachhaltigkeit eingehalten werden, sind in den Absätzen 3 </w:t>
      </w:r>
      <w:r w:rsidR="00F27F66">
        <w:t>bis</w:t>
      </w:r>
      <w:r w:rsidRPr="008B3AAB">
        <w:t xml:space="preserve"> </w:t>
      </w:r>
      <w:r w:rsidR="00F27F66">
        <w:t>5</w:t>
      </w:r>
      <w:r w:rsidRPr="008B3AAB">
        <w:t xml:space="preserve"> vorgeschrieben. Die Gegenüberstellung muss jeweils für den gesamten Lebenszyklus des fiktiv sanierten Gebäudes und de</w:t>
      </w:r>
      <w:r w:rsidR="007336EC">
        <w:t>n</w:t>
      </w:r>
      <w:r w:rsidRPr="008B3AAB">
        <w:t>jenigen des Ersatzgebäudes erfolgen</w:t>
      </w:r>
      <w:r w:rsidR="008D4513">
        <w:t xml:space="preserve"> </w:t>
      </w:r>
    </w:p>
    <w:p w14:paraId="0E3C5F76" w14:textId="77777777" w:rsidR="008B3AAB" w:rsidRPr="008B3AAB" w:rsidRDefault="008B3AAB" w:rsidP="008B3AAB">
      <w:pPr>
        <w:pStyle w:val="VerweisBegrndung"/>
      </w:pPr>
      <w:r w:rsidRPr="008B3AAB">
        <w:t xml:space="preserve">Zu </w:t>
      </w:r>
      <w:r w:rsidRPr="008B3AAB">
        <w:rPr>
          <w:rStyle w:val="Binnenverweis"/>
        </w:rPr>
        <w:fldChar w:fldCharType="begin"/>
      </w:r>
      <w:r w:rsidRPr="008B3AAB">
        <w:rPr>
          <w:rStyle w:val="Binnenverweis"/>
        </w:rPr>
        <w:instrText xml:space="preserve"> DOCVARIABLE "eNV_1A35100FDA7945A49113976559D60CA9" \* MERGEFORMAT </w:instrText>
      </w:r>
      <w:r w:rsidRPr="008B3AAB">
        <w:rPr>
          <w:rStyle w:val="Binnenverweis"/>
        </w:rPr>
        <w:fldChar w:fldCharType="separate"/>
      </w:r>
      <w:r w:rsidRPr="008B3AAB">
        <w:rPr>
          <w:rStyle w:val="Binnenverweis"/>
        </w:rPr>
        <w:t>Absatz 2</w:t>
      </w:r>
      <w:r w:rsidRPr="008B3AAB">
        <w:rPr>
          <w:rStyle w:val="Binnenverweis"/>
        </w:rPr>
        <w:fldChar w:fldCharType="end"/>
      </w:r>
    </w:p>
    <w:p w14:paraId="3D26FC1F" w14:textId="77777777" w:rsidR="008B3AAB" w:rsidRPr="008B3AAB" w:rsidRDefault="002565D2" w:rsidP="008B3AAB">
      <w:pPr>
        <w:pStyle w:val="Text"/>
      </w:pPr>
      <w:r>
        <w:t>Absatz 2 S</w:t>
      </w:r>
      <w:r w:rsidR="00CC5F6D">
        <w:t>ätze</w:t>
      </w:r>
      <w:r>
        <w:t xml:space="preserve"> 1</w:t>
      </w:r>
      <w:r w:rsidR="00CC5F6D">
        <w:t xml:space="preserve"> und 2</w:t>
      </w:r>
      <w:r>
        <w:t xml:space="preserve"> leg</w:t>
      </w:r>
      <w:r w:rsidR="00CC5F6D">
        <w:t>en</w:t>
      </w:r>
      <w:r>
        <w:t xml:space="preserve"> klarstellend fest, dass ein oder mehrere Gebäude durch ein oder mehrere Ersatzgebäude ersetzt werden können</w:t>
      </w:r>
      <w:r w:rsidR="00CC5F6D">
        <w:t xml:space="preserve"> und dass letztere mindestens Niedrigstenergiegebäude-Niveau aufweisen müssen</w:t>
      </w:r>
      <w:r>
        <w:t xml:space="preserve">. Absatz 2 Satz </w:t>
      </w:r>
      <w:r w:rsidR="00CC5F6D">
        <w:t>3</w:t>
      </w:r>
      <w:r>
        <w:t xml:space="preserve"> regelt die Dokumentationspflicht der Bundeseigentümer und zuständigen </w:t>
      </w:r>
      <w:r w:rsidR="00F27F66">
        <w:t>L</w:t>
      </w:r>
      <w:r>
        <w:t xml:space="preserve">andesbehörden. </w:t>
      </w:r>
    </w:p>
    <w:p w14:paraId="1BA30B54" w14:textId="77777777" w:rsidR="002565D2" w:rsidRPr="002565D2" w:rsidRDefault="008B3AAB" w:rsidP="002565D2">
      <w:pPr>
        <w:pStyle w:val="Text"/>
        <w:rPr>
          <w:b/>
          <w:bCs/>
        </w:rPr>
      </w:pPr>
      <w:r w:rsidRPr="002565D2">
        <w:rPr>
          <w:b/>
          <w:bCs/>
        </w:rPr>
        <w:t xml:space="preserve">Zu </w:t>
      </w:r>
      <w:r w:rsidRPr="002565D2">
        <w:rPr>
          <w:rStyle w:val="Binnenverweis"/>
          <w:b/>
          <w:bCs/>
        </w:rPr>
        <w:fldChar w:fldCharType="begin"/>
      </w:r>
      <w:r w:rsidRPr="002565D2">
        <w:rPr>
          <w:rStyle w:val="Binnenverweis"/>
          <w:b/>
          <w:bCs/>
        </w:rPr>
        <w:instrText xml:space="preserve"> DOCVARIABLE "eNV_9EFCA531673B468086C041C8405A3BED" \* MERGEFORMAT </w:instrText>
      </w:r>
      <w:r w:rsidRPr="002565D2">
        <w:rPr>
          <w:rStyle w:val="Binnenverweis"/>
          <w:b/>
          <w:bCs/>
        </w:rPr>
        <w:fldChar w:fldCharType="separate"/>
      </w:r>
      <w:r w:rsidRPr="002565D2">
        <w:rPr>
          <w:rStyle w:val="Binnenverweis"/>
          <w:b/>
          <w:bCs/>
        </w:rPr>
        <w:t>Absatz 3</w:t>
      </w:r>
      <w:r w:rsidRPr="002565D2">
        <w:rPr>
          <w:rStyle w:val="Binnenverweis"/>
          <w:b/>
          <w:bCs/>
        </w:rPr>
        <w:fldChar w:fldCharType="end"/>
      </w:r>
      <w:r w:rsidR="002565D2" w:rsidRPr="002565D2">
        <w:rPr>
          <w:b/>
          <w:bCs/>
        </w:rPr>
        <w:t xml:space="preserve"> </w:t>
      </w:r>
    </w:p>
    <w:p w14:paraId="58F655BA" w14:textId="77777777" w:rsidR="008B3AAB" w:rsidRPr="008B3AAB" w:rsidRDefault="002565D2" w:rsidP="00F27F66">
      <w:pPr>
        <w:pStyle w:val="Text"/>
      </w:pPr>
      <w:r w:rsidRPr="008B3AAB">
        <w:t xml:space="preserve">Die zu berücksichtigenden Komponenten des Lebenszyklus ergeben sich aus Absatz </w:t>
      </w:r>
      <w:r>
        <w:t>3</w:t>
      </w:r>
      <w:r w:rsidRPr="008B3AAB">
        <w:t xml:space="preserve"> unter Bezugnahme auf Set 2 der DIN SPEC 91606:2026-07. Entsprechend Tabelle 4 der Empfehlung (EU) 2024/1716 der Kommission vom 19. Juni 2024 mit Leitlinien für die Auslegung der Artikel 5, 6 und 7 der Richtlinie (EU) 2023/1791 (Empfehlung) wird klargestellt, dass bei den im Rahmen der Gegenüberstellung erforderlichen Kosten- und Nachhaltigkeitsvergleichen, Belastungen aus dem Abriss den Ersatzgebäuden hinzugefügt werden müssen. Ausgehend von Tabelle 4 der Leitlinien werden Kosteneffizienz und Nachhaltigkeit bezüglich des Gesamtenergieverbrauchs und den CO</w:t>
      </w:r>
      <w:r w:rsidRPr="008B3AAB">
        <w:rPr>
          <w:vertAlign w:val="subscript"/>
        </w:rPr>
        <w:t>2</w:t>
      </w:r>
      <w:r w:rsidRPr="008B3AAB">
        <w:t>-Emissionen jeweils über den ganzen Lebenszyklus separat betrachtet.</w:t>
      </w:r>
    </w:p>
    <w:p w14:paraId="7D43B3F5" w14:textId="77777777" w:rsidR="008B3AAB" w:rsidRDefault="008B3AAB" w:rsidP="008B3AAB">
      <w:pPr>
        <w:pStyle w:val="VerweisBegrndung"/>
        <w:rPr>
          <w:rStyle w:val="Binnenverweis"/>
        </w:rPr>
      </w:pPr>
      <w:r w:rsidRPr="008B3AAB">
        <w:t xml:space="preserve">Zu </w:t>
      </w:r>
      <w:r w:rsidRPr="008B3AAB">
        <w:rPr>
          <w:rStyle w:val="Binnenverweis"/>
        </w:rPr>
        <w:fldChar w:fldCharType="begin"/>
      </w:r>
      <w:r w:rsidRPr="008B3AAB">
        <w:rPr>
          <w:rStyle w:val="Binnenverweis"/>
        </w:rPr>
        <w:instrText xml:space="preserve"> DOCVARIABLE "eNV_3ADB0CE23AC24E619F5E7CA878B9FB0E" \* MERGEFORMAT </w:instrText>
      </w:r>
      <w:r w:rsidRPr="008B3AAB">
        <w:rPr>
          <w:rStyle w:val="Binnenverweis"/>
        </w:rPr>
        <w:fldChar w:fldCharType="separate"/>
      </w:r>
      <w:r w:rsidRPr="008B3AAB">
        <w:rPr>
          <w:rStyle w:val="Binnenverweis"/>
        </w:rPr>
        <w:t>Absatz 4</w:t>
      </w:r>
      <w:r w:rsidRPr="008B3AAB">
        <w:rPr>
          <w:rStyle w:val="Binnenverweis"/>
        </w:rPr>
        <w:fldChar w:fldCharType="end"/>
      </w:r>
    </w:p>
    <w:p w14:paraId="295BB3B8" w14:textId="77777777" w:rsidR="008B3AAB" w:rsidRPr="008B3AAB" w:rsidRDefault="002565D2" w:rsidP="008B3AAB">
      <w:pPr>
        <w:pStyle w:val="Text"/>
      </w:pPr>
      <w:r w:rsidRPr="008B3AAB">
        <w:t xml:space="preserve">Absatz </w:t>
      </w:r>
      <w:r>
        <w:t>4</w:t>
      </w:r>
      <w:r w:rsidRPr="008B3AAB">
        <w:t xml:space="preserve"> regelt, dass die Kosteneffizienz im Rahmen der jeweils geltenden Haushaltsregelungen über Wirtschaftlichkeitsuntersuchungen nachzuweisen ist, welche - losgelöst von den Anforderungen dieses Gesetzes - bei Baumaßnahmen im Regelfall durchgeführt werden</w:t>
      </w:r>
      <w:r>
        <w:t>.</w:t>
      </w:r>
    </w:p>
    <w:p w14:paraId="3E0A5B1B" w14:textId="77777777" w:rsidR="002565D2" w:rsidRPr="002565D2" w:rsidRDefault="008B3AAB" w:rsidP="002565D2">
      <w:pPr>
        <w:pStyle w:val="Text"/>
        <w:rPr>
          <w:b/>
          <w:bCs/>
        </w:rPr>
      </w:pPr>
      <w:r w:rsidRPr="002565D2">
        <w:rPr>
          <w:b/>
          <w:bCs/>
        </w:rPr>
        <w:t xml:space="preserve">Zu </w:t>
      </w:r>
      <w:r w:rsidRPr="002565D2">
        <w:rPr>
          <w:rStyle w:val="Binnenverweis"/>
          <w:b/>
          <w:bCs/>
        </w:rPr>
        <w:fldChar w:fldCharType="begin"/>
      </w:r>
      <w:r w:rsidRPr="002565D2">
        <w:rPr>
          <w:rStyle w:val="Binnenverweis"/>
          <w:b/>
          <w:bCs/>
        </w:rPr>
        <w:instrText xml:space="preserve"> DOCVARIABLE "eNV_ED2E13440485447CA9A4DCCC32F0713A" \* MERGEFORMAT </w:instrText>
      </w:r>
      <w:r w:rsidRPr="002565D2">
        <w:rPr>
          <w:rStyle w:val="Binnenverweis"/>
          <w:b/>
          <w:bCs/>
        </w:rPr>
        <w:fldChar w:fldCharType="separate"/>
      </w:r>
      <w:r w:rsidRPr="002565D2">
        <w:rPr>
          <w:rStyle w:val="Binnenverweis"/>
          <w:b/>
          <w:bCs/>
        </w:rPr>
        <w:t>Absatz 5</w:t>
      </w:r>
      <w:r w:rsidRPr="002565D2">
        <w:rPr>
          <w:rStyle w:val="Binnenverweis"/>
          <w:b/>
          <w:bCs/>
        </w:rPr>
        <w:fldChar w:fldCharType="end"/>
      </w:r>
      <w:r w:rsidR="002565D2" w:rsidRPr="002565D2">
        <w:rPr>
          <w:b/>
          <w:bCs/>
        </w:rPr>
        <w:t xml:space="preserve"> </w:t>
      </w:r>
    </w:p>
    <w:p w14:paraId="2E55FCAB" w14:textId="77777777" w:rsidR="008B3AAB" w:rsidRPr="008B3AAB" w:rsidRDefault="002565D2" w:rsidP="00BB1146">
      <w:pPr>
        <w:pStyle w:val="Text"/>
      </w:pPr>
      <w:r w:rsidRPr="008B3AAB">
        <w:t xml:space="preserve">Absatz </w:t>
      </w:r>
      <w:r>
        <w:t>5</w:t>
      </w:r>
      <w:r w:rsidRPr="008B3AAB">
        <w:t xml:space="preserve"> schreibt vor, dass zum Nachweis des Nachhaltigkeitskriteriums eine Ökobilanzierung auf Grundlage der DIN SPEC 91606:2026-06 durchzuführen ist, auf die im Gebäudemodernisierungsgesetz für die Ermittlung des </w:t>
      </w:r>
      <w:r w:rsidR="00877BD1">
        <w:t>Lebenszyklus -</w:t>
      </w:r>
      <w:r w:rsidRPr="008B3AAB">
        <w:t xml:space="preserve">Treibhauspotenzials abgestellt wird. Zusätzlich muss auch der auf den Lebenszyklus bezogene Primärenergiebedarf nach der Definition des </w:t>
      </w:r>
      <w:r w:rsidR="0004531F" w:rsidRPr="0004531F">
        <w:rPr>
          <w:rStyle w:val="Binnenverweis"/>
        </w:rPr>
        <w:fldChar w:fldCharType="begin"/>
      </w:r>
      <w:r w:rsidR="0004531F" w:rsidRPr="0004531F">
        <w:rPr>
          <w:rStyle w:val="Binnenverweis"/>
        </w:rPr>
        <w:instrText xml:space="preserve"> DOCVARIABLE "eNV_7EF00FC94EF041EDB4D5BEE227DC23E4" \* MERGEFORMAT </w:instrText>
      </w:r>
      <w:r w:rsidR="0004531F" w:rsidRPr="0004531F">
        <w:rPr>
          <w:rStyle w:val="Binnenverweis"/>
        </w:rPr>
        <w:fldChar w:fldCharType="separate"/>
      </w:r>
      <w:r w:rsidR="0004531F" w:rsidRPr="0004531F">
        <w:rPr>
          <w:rStyle w:val="Binnenverweis"/>
        </w:rPr>
        <w:t>§ 2 Nummer 10</w:t>
      </w:r>
      <w:r w:rsidR="0004531F" w:rsidRPr="0004531F">
        <w:rPr>
          <w:rStyle w:val="Binnenverweis"/>
        </w:rPr>
        <w:fldChar w:fldCharType="end"/>
      </w:r>
      <w:r w:rsidRPr="008B3AAB">
        <w:t xml:space="preserve"> errechnet werden. Hierbei sind gesicherte Datengrundlagen und Arbeitshilfen heranzuziehen, welche auf Grundlage des Gebäudemodernisierungsgesetz durch das Bundesministerium für Wohnen, Stadtentwicklung und Bauwesen bereitgestellt werden</w:t>
      </w:r>
      <w:r>
        <w:t>.</w:t>
      </w:r>
    </w:p>
    <w:p w14:paraId="33CAE824" w14:textId="77777777" w:rsidR="008B3AAB" w:rsidRPr="008B3AAB" w:rsidRDefault="008B3AAB" w:rsidP="008B3AAB">
      <w:pPr>
        <w:pStyle w:val="VerweisBegrndung"/>
      </w:pPr>
      <w:r w:rsidRPr="008B3AAB">
        <w:t xml:space="preserve">Zu </w:t>
      </w:r>
      <w:r w:rsidRPr="008B3AAB">
        <w:rPr>
          <w:rStyle w:val="Binnenverweis"/>
        </w:rPr>
        <w:fldChar w:fldCharType="begin"/>
      </w:r>
      <w:r w:rsidRPr="008B3AAB">
        <w:rPr>
          <w:rStyle w:val="Binnenverweis"/>
        </w:rPr>
        <w:instrText xml:space="preserve"> DOCVARIABLE "eNV_202193D1B16243BDB3BE5C980D5F8A76" \* MERGEFORMAT </w:instrText>
      </w:r>
      <w:r w:rsidRPr="008B3AAB">
        <w:rPr>
          <w:rStyle w:val="Binnenverweis"/>
        </w:rPr>
        <w:fldChar w:fldCharType="separate"/>
      </w:r>
      <w:r w:rsidRPr="008B3AAB">
        <w:rPr>
          <w:rStyle w:val="Binnenverweis"/>
        </w:rPr>
        <w:t>Absatz 6</w:t>
      </w:r>
      <w:r w:rsidRPr="008B3AAB">
        <w:rPr>
          <w:rStyle w:val="Binnenverweis"/>
        </w:rPr>
        <w:fldChar w:fldCharType="end"/>
      </w:r>
    </w:p>
    <w:p w14:paraId="0A387384" w14:textId="77777777" w:rsidR="002565D2" w:rsidRPr="002565D2" w:rsidRDefault="002565D2" w:rsidP="002565D2">
      <w:pPr>
        <w:pStyle w:val="Text"/>
      </w:pPr>
      <w:r w:rsidRPr="008B3AAB">
        <w:rPr>
          <w:bCs/>
        </w:rPr>
        <w:t>Absatz</w:t>
      </w:r>
      <w:r w:rsidRPr="008B3AAB">
        <w:t xml:space="preserve"> </w:t>
      </w:r>
      <w:r>
        <w:t>6</w:t>
      </w:r>
      <w:r w:rsidRPr="008B3AAB">
        <w:t xml:space="preserve"> spezifiziert den Umfang und den Zeitpunkt der Anrechenbarkeit von Ersatzgebäuden auf die Sanierungsziele. Entsprechend Anlage C der Leitlinien wird die anrechenbare Fläche von Ersatzgebäuden maximal auf die Fläche der dadurch ersetzten Gebäude des Referenzraums beschränkt. So kann beispielsweise ein Neubau mit einer Nutzfläche von 1500 Quadratmeter, der ein Gebäude mit 1000 Quadratmetern ersetzt, mit 1000 Quadratmetern auf die Sanierungsquote angerechnet werden; </w:t>
      </w:r>
      <w:r w:rsidR="0004531F">
        <w:t>E</w:t>
      </w:r>
      <w:r w:rsidRPr="008B3AAB">
        <w:t>rsetzt dieser Neubau zwei Gebäude von jeweils 1000 Quadratmeter, so ist seine gesamte Fläche auf die Sanierungsquote anrechenbar</w:t>
      </w:r>
      <w:r w:rsidRPr="002565D2">
        <w:t>.</w:t>
      </w:r>
    </w:p>
    <w:p w14:paraId="32B4388A" w14:textId="77777777" w:rsidR="00A374FD" w:rsidRDefault="00A374FD" w:rsidP="00A374FD">
      <w:pPr>
        <w:pStyle w:val="VerweisBegrndung"/>
      </w:pPr>
      <w:r w:rsidRPr="00A374FD">
        <w:t xml:space="preserve">Zu </w:t>
      </w:r>
      <w:r w:rsidRPr="00A374FD">
        <w:rPr>
          <w:rStyle w:val="Binnenverweis"/>
        </w:rPr>
        <w:fldChar w:fldCharType="begin"/>
      </w:r>
      <w:r w:rsidRPr="00A374FD">
        <w:rPr>
          <w:rStyle w:val="Binnenverweis"/>
        </w:rPr>
        <w:instrText xml:space="preserve"> DOCVARIABLE "eNV_1748D1DBE64A42D1A838CB9BBA9ABD92" \* MERGEFORMAT </w:instrText>
      </w:r>
      <w:r w:rsidRPr="00A374FD">
        <w:rPr>
          <w:rStyle w:val="Binnenverweis"/>
        </w:rPr>
        <w:fldChar w:fldCharType="separate"/>
      </w:r>
      <w:r w:rsidRPr="00A374FD">
        <w:rPr>
          <w:rStyle w:val="Binnenverweis"/>
        </w:rPr>
        <w:t>§ 7</w:t>
      </w:r>
      <w:r w:rsidRPr="00A374FD">
        <w:rPr>
          <w:rStyle w:val="Binnenverweis"/>
        </w:rPr>
        <w:fldChar w:fldCharType="end"/>
      </w:r>
      <w:r w:rsidRPr="00A374FD">
        <w:t xml:space="preserve"> (</w:t>
      </w:r>
      <w:r w:rsidRPr="00507074">
        <w:t>Sanierungsverhandlungen)</w:t>
      </w:r>
    </w:p>
    <w:p w14:paraId="46E9D8B4" w14:textId="77777777" w:rsidR="00A374FD" w:rsidRPr="00A374FD" w:rsidRDefault="00A374FD" w:rsidP="00A374FD">
      <w:pPr>
        <w:pStyle w:val="Text"/>
      </w:pPr>
      <w:r w:rsidRPr="00A374FD">
        <w:t>Für Gebäude, die von öffentlichen Einrichtungen genutzt werden</w:t>
      </w:r>
      <w:r w:rsidR="00BB1146">
        <w:t xml:space="preserve"> ohne, dass sie sich in ihrem Eigentum befinden</w:t>
      </w:r>
      <w:r w:rsidRPr="00A374FD">
        <w:t>, werden die Anforderungen des Artikel</w:t>
      </w:r>
      <w:r w:rsidR="00BB1146">
        <w:t>s</w:t>
      </w:r>
      <w:r w:rsidRPr="00A374FD">
        <w:t xml:space="preserve"> 6 Absatz 1 Satz 4 Energieeffizienzrichtlinie im Sinne einer „1</w:t>
      </w:r>
      <w:r w:rsidR="00BB1146">
        <w:t xml:space="preserve"> </w:t>
      </w:r>
      <w:r w:rsidRPr="00A374FD">
        <w:t xml:space="preserve">zu 1“-Umsetzung übernommen. </w:t>
      </w:r>
    </w:p>
    <w:p w14:paraId="142B51AD" w14:textId="77777777" w:rsidR="00A374FD" w:rsidRPr="00A374FD" w:rsidRDefault="00A374FD" w:rsidP="00A374FD">
      <w:pPr>
        <w:pStyle w:val="Text"/>
      </w:pPr>
    </w:p>
    <w:p w14:paraId="5CE91CFB" w14:textId="77777777" w:rsidR="00A374FD" w:rsidRPr="00A374FD" w:rsidRDefault="00A374FD" w:rsidP="00A374FD">
      <w:pPr>
        <w:pStyle w:val="VerweisBegrndung"/>
      </w:pPr>
      <w:r w:rsidRPr="00A374FD">
        <w:t xml:space="preserve">Zu </w:t>
      </w:r>
      <w:r w:rsidRPr="00A374FD">
        <w:rPr>
          <w:rStyle w:val="Binnenverweis"/>
        </w:rPr>
        <w:fldChar w:fldCharType="begin"/>
      </w:r>
      <w:r w:rsidRPr="00A374FD">
        <w:rPr>
          <w:rStyle w:val="Binnenverweis"/>
        </w:rPr>
        <w:instrText xml:space="preserve"> DOCVARIABLE "eNV_D70BBB3DA42F4B099C00677AC24AD4F3" \* MERGEFORMAT </w:instrText>
      </w:r>
      <w:r w:rsidRPr="00A374FD">
        <w:rPr>
          <w:rStyle w:val="Binnenverweis"/>
        </w:rPr>
        <w:fldChar w:fldCharType="separate"/>
      </w:r>
      <w:r w:rsidRPr="00A374FD">
        <w:rPr>
          <w:rStyle w:val="Binnenverweis"/>
        </w:rPr>
        <w:t>Teil 3</w:t>
      </w:r>
      <w:r w:rsidRPr="00A374FD">
        <w:rPr>
          <w:rStyle w:val="Binnenverweis"/>
        </w:rPr>
        <w:fldChar w:fldCharType="end"/>
      </w:r>
      <w:r w:rsidRPr="00A374FD">
        <w:t xml:space="preserve"> (Sanierungszielniveau)</w:t>
      </w:r>
    </w:p>
    <w:p w14:paraId="7609BFCB" w14:textId="77777777" w:rsidR="00A374FD" w:rsidRPr="00A374FD" w:rsidRDefault="00A374FD" w:rsidP="00A374FD">
      <w:pPr>
        <w:pStyle w:val="VerweisBegrndung"/>
      </w:pPr>
      <w:r w:rsidRPr="00CC5F6D">
        <w:t xml:space="preserve">Zu </w:t>
      </w:r>
      <w:r w:rsidRPr="00CC5F6D">
        <w:rPr>
          <w:rStyle w:val="Binnenverweis"/>
        </w:rPr>
        <w:fldChar w:fldCharType="begin"/>
      </w:r>
      <w:r w:rsidRPr="00CC5F6D">
        <w:rPr>
          <w:rStyle w:val="Binnenverweis"/>
        </w:rPr>
        <w:instrText xml:space="preserve"> DOCVARIABLE "eNV_5A2C7309E468411A84A53D2B14E0D444" \* MERGEFORMAT </w:instrText>
      </w:r>
      <w:r w:rsidRPr="00CC5F6D">
        <w:rPr>
          <w:rStyle w:val="Binnenverweis"/>
        </w:rPr>
        <w:fldChar w:fldCharType="separate"/>
      </w:r>
      <w:r w:rsidRPr="00CC5F6D">
        <w:rPr>
          <w:rStyle w:val="Binnenverweis"/>
        </w:rPr>
        <w:t>§ 8</w:t>
      </w:r>
      <w:r w:rsidRPr="00CC5F6D">
        <w:rPr>
          <w:rStyle w:val="Binnenverweis"/>
        </w:rPr>
        <w:fldChar w:fldCharType="end"/>
      </w:r>
      <w:r w:rsidRPr="00CC5F6D">
        <w:t xml:space="preserve"> (Niedrigstenergiegebäude-Niveau)</w:t>
      </w:r>
    </w:p>
    <w:p w14:paraId="6F0FBD30" w14:textId="77777777" w:rsidR="00A374FD" w:rsidRPr="003656DA" w:rsidRDefault="00A374FD" w:rsidP="00A374FD">
      <w:pPr>
        <w:pStyle w:val="Text"/>
        <w:rPr>
          <w:i/>
          <w:iCs/>
          <w:color w:val="0000FF"/>
        </w:rPr>
      </w:pPr>
      <w:bookmarkStart w:id="357" w:name="_Hlk222905439"/>
      <w:r w:rsidRPr="003656DA">
        <w:rPr>
          <w:color w:val="000000" w:themeColor="text1"/>
        </w:rPr>
        <w:t xml:space="preserve">Ausgehend von Artikel 2 Satz 1 Nummer 3 Richtlinie über die Gesamtenergieeffizienz von Gebäuden </w:t>
      </w:r>
      <w:r w:rsidR="005A054B">
        <w:rPr>
          <w:color w:val="000000" w:themeColor="text1"/>
        </w:rPr>
        <w:t xml:space="preserve">(EPBD) </w:t>
      </w:r>
      <w:r w:rsidRPr="003656DA">
        <w:rPr>
          <w:color w:val="000000" w:themeColor="text1"/>
        </w:rPr>
        <w:t xml:space="preserve">definiert § </w:t>
      </w:r>
      <w:r w:rsidR="00BB1146" w:rsidRPr="003656DA">
        <w:rPr>
          <w:color w:val="000000" w:themeColor="text1"/>
        </w:rPr>
        <w:t>8</w:t>
      </w:r>
      <w:r w:rsidRPr="003656DA">
        <w:rPr>
          <w:color w:val="000000" w:themeColor="text1"/>
        </w:rPr>
        <w:t xml:space="preserve"> das Niedrigstenergiegebäude-Niveau für Bestandsgebäude im Anwendungsbereich des Gesetzes. Artikel 5 der </w:t>
      </w:r>
      <w:r w:rsidR="00BB1146" w:rsidRPr="003656DA">
        <w:rPr>
          <w:color w:val="000000" w:themeColor="text1"/>
        </w:rPr>
        <w:t xml:space="preserve">europäischen </w:t>
      </w:r>
      <w:r w:rsidRPr="003656DA">
        <w:rPr>
          <w:color w:val="000000" w:themeColor="text1"/>
        </w:rPr>
        <w:t>Richtlinie über die Gesamtenergieeffizienz von Gebäuden</w:t>
      </w:r>
      <w:r w:rsidR="00F60B8E">
        <w:rPr>
          <w:color w:val="000000" w:themeColor="text1"/>
        </w:rPr>
        <w:t xml:space="preserve"> (EPBD)</w:t>
      </w:r>
      <w:r w:rsidR="00BB1146" w:rsidRPr="003656DA">
        <w:rPr>
          <w:color w:val="000000" w:themeColor="text1"/>
        </w:rPr>
        <w:t xml:space="preserve"> </w:t>
      </w:r>
      <w:r w:rsidRPr="003656DA">
        <w:rPr>
          <w:color w:val="000000" w:themeColor="text1"/>
        </w:rPr>
        <w:t>fordert für die Festlegung eines Niedrigstenergiegebäude-Niveaus im nationalen Recht, dass es den Anforderungen an die Kostenoptimalität genügt</w:t>
      </w:r>
      <w:bookmarkEnd w:id="357"/>
      <w:r w:rsidRPr="003656DA">
        <w:rPr>
          <w:color w:val="000000" w:themeColor="text1"/>
        </w:rPr>
        <w:t xml:space="preserve">. Hierbei handelt es sich mindestens um den energetischen Standard, der mit den geringsten Kosten über den Lebenszeitraum des Gebäudes zu erreichen ist. Bisher hat die Bundesregierung ausschließlich ein Niedrigstenergiegebäude-Niveau für Neubauten an die EU-Kommission gemeldet. Grundsätzlich besteht die Möglichkeit der Festlegung unterschiedlicher Niedrigstenergiegebäude-Niveaus. So ist etwa eine Unterscheidung zwischen Neubauten und Bestandsgebäuden sowie Wohn- und Nichtwohngebäuden zulässig. Dies ergibt sich aus Artikel 5 Absatz 1 der Richtlinie über die Gesamtenergieeffizienz von Gebäuden und indirekt auch aus Erwägungsgrund 39 der Energieeffizienzrichtlinie. Darüberhinausgehend lässt die EU-Kommission weitere Differenzierungsmöglichkeiten zu, welche z.B. an die Gebäudenutzung oder das Baualter anknüpfen können. Die Festsetzung eines spezifischen Niedrigstenergiegebäude-Niveaus für öffentliche Einrichtungen ist angesichts der besonderen Zusammensetzung des öffentlichen Gebäudebestands geboten. Letzterer beinhaltet insbesondere einen größeren Anteil bestimmter Gebäudekategorien, die ausschließlich oder nahezu vollständig im Eigentum öffentlicher Einrichtungen stehen (z. B. Schulen). Im Rahmen der Kostenoptimalitätsberechnung wurden abweichende Randbedingungen etwa bezüglich der Finanzierung in Form von günstigeren Zinssätzen berücksichtigt. Die Kostenoptimalität des definierten energetischen Niveaus wurde durch eine wissenschaftliche Berechnung nach den Vorgaben der Artikel 5 und 6 und Anhang I und VII der </w:t>
      </w:r>
      <w:r w:rsidRPr="003656DA">
        <w:rPr>
          <w:bCs/>
          <w:color w:val="000000" w:themeColor="text1"/>
        </w:rPr>
        <w:t xml:space="preserve">Richtlinie über die Gesamtenergieeffizienz von </w:t>
      </w:r>
      <w:r w:rsidRPr="00F60B8E">
        <w:rPr>
          <w:bCs/>
          <w:color w:val="000000" w:themeColor="text1"/>
        </w:rPr>
        <w:t xml:space="preserve">Gebäuden </w:t>
      </w:r>
      <w:r w:rsidR="00F60B8E" w:rsidRPr="00F60B8E">
        <w:rPr>
          <w:bCs/>
          <w:color w:val="000000" w:themeColor="text1"/>
        </w:rPr>
        <w:t>(EPBD)</w:t>
      </w:r>
      <w:r w:rsidR="00F60B8E">
        <w:rPr>
          <w:b/>
          <w:bCs/>
          <w:color w:val="000000" w:themeColor="text1"/>
        </w:rPr>
        <w:t xml:space="preserve"> </w:t>
      </w:r>
      <w:r w:rsidRPr="003656DA">
        <w:rPr>
          <w:color w:val="000000" w:themeColor="text1"/>
        </w:rPr>
        <w:t>belegt. Hierbei wurde die d</w:t>
      </w:r>
      <w:r w:rsidRPr="003656DA">
        <w:rPr>
          <w:bCs/>
          <w:color w:val="000000" w:themeColor="text1"/>
        </w:rPr>
        <w:t>elegierte Verordnung Nummer 244/2012</w:t>
      </w:r>
      <w:r w:rsidRPr="003656DA">
        <w:rPr>
          <w:color w:val="000000" w:themeColor="text1"/>
        </w:rPr>
        <w:t xml:space="preserve"> der Europäischen Kommission sowie die </w:t>
      </w:r>
      <w:r w:rsidRPr="003656DA">
        <w:rPr>
          <w:bCs/>
          <w:color w:val="000000" w:themeColor="text1"/>
        </w:rPr>
        <w:t>Leitlinien zur delegierten Verordnung (EU) Nummer 244/2012</w:t>
      </w:r>
      <w:r w:rsidRPr="003656DA">
        <w:rPr>
          <w:color w:val="000000" w:themeColor="text1"/>
        </w:rPr>
        <w:t xml:space="preserve"> berücksichtigt. Innerhalb der Berechnung wurden für verschiedene energetische Maßnahmensets die durch die Sanierung sowie den Betrieb des Gebäudes verursachten Kosten ermittelt. Hierbei wurde differenziert zwischen fünf unterschiedlichen Modellgebäuden und zwei Baualtersklassen sowie weiteren Parametern, welche die Finanzierung betreffen. Gleichzeitig wurden der Referenzgebäudefaktor für die als kostenoptimal bewerteten Maßnahmensets an den Modellgebäuden sowie sein Mittelwert über alle Modellgebäude berechnet. Im Ergebnis entspricht der </w:t>
      </w:r>
      <w:r w:rsidR="00FF7E16">
        <w:rPr>
          <w:color w:val="000000" w:themeColor="text1"/>
        </w:rPr>
        <w:t xml:space="preserve">Wert von 1,3 </w:t>
      </w:r>
      <w:r w:rsidRPr="003656DA">
        <w:rPr>
          <w:color w:val="000000" w:themeColor="text1"/>
        </w:rPr>
        <w:t xml:space="preserve"> des Referenzgebäudefaktors diesem Mittelwert und damit einem europarechtlich zulässigem Ambitionsniveau, das der Vorbildfunktion öffentlicher Einrichtungen gerecht wird. Die dem in </w:t>
      </w:r>
      <w:r w:rsidR="00F60B8E" w:rsidRPr="00F60B8E">
        <w:rPr>
          <w:rStyle w:val="Binnenverweis"/>
        </w:rPr>
        <w:fldChar w:fldCharType="begin"/>
      </w:r>
      <w:r w:rsidR="00F60B8E" w:rsidRPr="00F60B8E">
        <w:rPr>
          <w:rStyle w:val="Binnenverweis"/>
        </w:rPr>
        <w:instrText xml:space="preserve"> DOCVARIABLE "eNV_26785016B7B54FC5B04D0DF36A20A91C" \* MERGEFORMAT </w:instrText>
      </w:r>
      <w:r w:rsidR="00F60B8E" w:rsidRPr="00F60B8E">
        <w:rPr>
          <w:rStyle w:val="Binnenverweis"/>
        </w:rPr>
        <w:fldChar w:fldCharType="separate"/>
      </w:r>
      <w:r w:rsidR="00F60B8E" w:rsidRPr="00F60B8E">
        <w:rPr>
          <w:rStyle w:val="Binnenverweis"/>
        </w:rPr>
        <w:t>§ 2 Nummer 11</w:t>
      </w:r>
      <w:r w:rsidR="00F60B8E" w:rsidRPr="00F60B8E">
        <w:rPr>
          <w:rStyle w:val="Binnenverweis"/>
        </w:rPr>
        <w:fldChar w:fldCharType="end"/>
      </w:r>
      <w:r w:rsidRPr="003656DA">
        <w:rPr>
          <w:color w:val="000000" w:themeColor="text1"/>
        </w:rPr>
        <w:t xml:space="preserve"> definierten Referenzgebäudefaktor zugrundeliegende Systematik, die auf Gesamtprimärenergiebedarf beruht, wurde erst mit der Umsetzung der novellierten Richtlinie über die Gesamtenergieeffizienz von Gebäuden </w:t>
      </w:r>
      <w:r w:rsidR="00F60B8E">
        <w:rPr>
          <w:color w:val="000000" w:themeColor="text1"/>
        </w:rPr>
        <w:t xml:space="preserve">(EPBD) </w:t>
      </w:r>
      <w:r w:rsidRPr="003656DA">
        <w:rPr>
          <w:color w:val="000000" w:themeColor="text1"/>
        </w:rPr>
        <w:t xml:space="preserve">im Gebäudemodernisierungsgesetz </w:t>
      </w:r>
      <w:r w:rsidRPr="00BF763B">
        <w:rPr>
          <w:color w:val="000000" w:themeColor="text1"/>
        </w:rPr>
        <w:t xml:space="preserve">verankert. Zur energetischen Bewertung von Gebäuden, welche vorher errichtet oder saniert worden sind, wurden die kostenoptimalen Niveaus zusätzlich in der bis dahin gültigen Systematik des Gebäudeenergiegesetzes </w:t>
      </w:r>
      <w:r w:rsidR="004473D4">
        <w:rPr>
          <w:color w:val="000000" w:themeColor="text1"/>
        </w:rPr>
        <w:t xml:space="preserve">in der </w:t>
      </w:r>
      <w:r w:rsidR="004473D4" w:rsidRPr="004473D4">
        <w:rPr>
          <w:color w:val="000000" w:themeColor="text1"/>
        </w:rPr>
        <w:t>Fassung vom 16.</w:t>
      </w:r>
      <w:r w:rsidR="004473D4">
        <w:rPr>
          <w:color w:val="000000" w:themeColor="text1"/>
        </w:rPr>
        <w:t xml:space="preserve"> </w:t>
      </w:r>
      <w:r w:rsidR="004473D4" w:rsidRPr="004473D4">
        <w:rPr>
          <w:color w:val="000000" w:themeColor="text1"/>
        </w:rPr>
        <w:t xml:space="preserve">Oktober 2023 </w:t>
      </w:r>
      <w:r w:rsidRPr="00BF763B">
        <w:rPr>
          <w:color w:val="000000" w:themeColor="text1"/>
        </w:rPr>
        <w:t>ermittelt</w:t>
      </w:r>
      <w:r w:rsidR="00B72723" w:rsidRPr="00BF763B">
        <w:rPr>
          <w:color w:val="000000" w:themeColor="text1"/>
        </w:rPr>
        <w:t xml:space="preserve">. Demgemäß darf der Quotient aus dem </w:t>
      </w:r>
      <w:r w:rsidRPr="00BF763B">
        <w:rPr>
          <w:color w:val="000000" w:themeColor="text1"/>
        </w:rPr>
        <w:t xml:space="preserve">nicht erneuerbaren Primärenergiebedarf </w:t>
      </w:r>
      <w:r w:rsidR="00B72723" w:rsidRPr="00BF763B">
        <w:rPr>
          <w:color w:val="000000" w:themeColor="text1"/>
        </w:rPr>
        <w:t xml:space="preserve">des Gebäudes und demjenigen seiner Referenzausführung </w:t>
      </w:r>
      <w:r w:rsidR="004473D4" w:rsidRPr="004473D4">
        <w:rPr>
          <w:color w:val="000000" w:themeColor="text1"/>
        </w:rPr>
        <w:t xml:space="preserve">gemäß </w:t>
      </w:r>
      <w:r w:rsidR="00B72723" w:rsidRPr="00BF763B">
        <w:rPr>
          <w:color w:val="000000" w:themeColor="text1"/>
        </w:rPr>
        <w:t xml:space="preserve">Anlage 2 </w:t>
      </w:r>
      <w:r w:rsidR="004473D4" w:rsidRPr="004473D4">
        <w:rPr>
          <w:color w:val="000000" w:themeColor="text1"/>
        </w:rPr>
        <w:t xml:space="preserve">Gebäudeenergiegesetz in der Fassung vom 16. Oktober 2023 </w:t>
      </w:r>
      <w:r w:rsidR="00B72723" w:rsidRPr="00BF763B">
        <w:rPr>
          <w:color w:val="000000" w:themeColor="text1"/>
        </w:rPr>
        <w:t>den Wert 0,85 nicht überschreiten</w:t>
      </w:r>
      <w:r w:rsidRPr="00BF763B">
        <w:rPr>
          <w:color w:val="000000" w:themeColor="text1"/>
        </w:rPr>
        <w:t xml:space="preserve">. Auf dieser Grundlage wurde der generell anwendbare Wert 0,85 in </w:t>
      </w:r>
      <w:r w:rsidR="00F60B8E" w:rsidRPr="00F60B8E">
        <w:rPr>
          <w:rStyle w:val="Binnenverweis"/>
        </w:rPr>
        <w:fldChar w:fldCharType="begin"/>
      </w:r>
      <w:r w:rsidR="00F60B8E" w:rsidRPr="00F60B8E">
        <w:rPr>
          <w:rStyle w:val="Binnenverweis"/>
        </w:rPr>
        <w:instrText xml:space="preserve"> DOCVARIABLE "eNV_31B63F093FA64FB98F6DE9A6565D4818" \* MERGEFORMAT </w:instrText>
      </w:r>
      <w:r w:rsidR="00F60B8E" w:rsidRPr="00F60B8E">
        <w:rPr>
          <w:rStyle w:val="Binnenverweis"/>
        </w:rPr>
        <w:fldChar w:fldCharType="separate"/>
      </w:r>
      <w:r w:rsidR="00F60B8E" w:rsidRPr="00F60B8E">
        <w:rPr>
          <w:rStyle w:val="Binnenverweis"/>
        </w:rPr>
        <w:t>§ 11 Absatz 3 Satz 2</w:t>
      </w:r>
      <w:r w:rsidR="00F60B8E" w:rsidRPr="00F60B8E">
        <w:rPr>
          <w:rStyle w:val="Binnenverweis"/>
        </w:rPr>
        <w:fldChar w:fldCharType="end"/>
      </w:r>
      <w:r w:rsidRPr="00BF763B">
        <w:rPr>
          <w:color w:val="000000" w:themeColor="text1"/>
        </w:rPr>
        <w:t xml:space="preserve"> festgesetzt. </w:t>
      </w:r>
      <w:r w:rsidR="00974733">
        <w:rPr>
          <w:color w:val="000000" w:themeColor="text1"/>
        </w:rPr>
        <w:t>Das Ambitionsniveau des in §</w:t>
      </w:r>
      <w:r w:rsidR="00FF7E16">
        <w:rPr>
          <w:color w:val="000000" w:themeColor="text1"/>
        </w:rPr>
        <w:t> </w:t>
      </w:r>
      <w:r w:rsidR="00974733">
        <w:rPr>
          <w:color w:val="000000" w:themeColor="text1"/>
        </w:rPr>
        <w:t>8 verankerten Faktors ist grundsätzlich gleichwertig zu</w:t>
      </w:r>
      <w:r w:rsidR="00974733" w:rsidRPr="00974733">
        <w:rPr>
          <w:color w:val="000000" w:themeColor="text1"/>
        </w:rPr>
        <w:t xml:space="preserve"> d</w:t>
      </w:r>
      <w:r w:rsidR="00974733">
        <w:rPr>
          <w:color w:val="000000" w:themeColor="text1"/>
        </w:rPr>
        <w:t>em</w:t>
      </w:r>
      <w:r w:rsidR="00974733" w:rsidRPr="00974733">
        <w:rPr>
          <w:color w:val="000000" w:themeColor="text1"/>
        </w:rPr>
        <w:t>jenige</w:t>
      </w:r>
      <w:r w:rsidR="00974733">
        <w:rPr>
          <w:color w:val="000000" w:themeColor="text1"/>
        </w:rPr>
        <w:t>n</w:t>
      </w:r>
      <w:r w:rsidR="00974733" w:rsidRPr="00974733">
        <w:rPr>
          <w:color w:val="000000" w:themeColor="text1"/>
        </w:rPr>
        <w:t xml:space="preserve"> aus § 11 Absatz 3 Satz 2</w:t>
      </w:r>
      <w:r w:rsidR="00974733">
        <w:rPr>
          <w:color w:val="000000" w:themeColor="text1"/>
        </w:rPr>
        <w:t xml:space="preserve">. Dies ergibt sich daraus, dass für die Bestimmung in beiden Fällen der Mittelwert über die kostenoptimalen Konstellationen gebildet wurden und diese sich als unabhängig von der Systematik des Gebäudeenergiegesetzes und des Gebäudemodernisierungsgesetzes herausgestellt haben. </w:t>
      </w:r>
    </w:p>
    <w:p w14:paraId="49D9D0C0" w14:textId="77777777" w:rsidR="00A374FD" w:rsidRPr="00A374FD" w:rsidRDefault="00A374FD" w:rsidP="00A374FD">
      <w:pPr>
        <w:pStyle w:val="VerweisBegrndung"/>
      </w:pPr>
      <w:r w:rsidRPr="00A374FD">
        <w:t xml:space="preserve">Zu </w:t>
      </w:r>
      <w:r w:rsidRPr="00A374FD">
        <w:rPr>
          <w:rStyle w:val="Binnenverweis"/>
        </w:rPr>
        <w:fldChar w:fldCharType="begin"/>
      </w:r>
      <w:r w:rsidRPr="00A374FD">
        <w:rPr>
          <w:rStyle w:val="Binnenverweis"/>
        </w:rPr>
        <w:instrText xml:space="preserve"> DOCVARIABLE "eNV_49E96936453A40AF97821A71F39AF140" \* MERGEFORMAT </w:instrText>
      </w:r>
      <w:r w:rsidRPr="00A374FD">
        <w:rPr>
          <w:rStyle w:val="Binnenverweis"/>
        </w:rPr>
        <w:fldChar w:fldCharType="separate"/>
      </w:r>
      <w:r w:rsidRPr="00A374FD">
        <w:rPr>
          <w:rStyle w:val="Binnenverweis"/>
        </w:rPr>
        <w:t>§ 9</w:t>
      </w:r>
      <w:r w:rsidRPr="00A374FD">
        <w:rPr>
          <w:rStyle w:val="Binnenverweis"/>
        </w:rPr>
        <w:fldChar w:fldCharType="end"/>
      </w:r>
      <w:r w:rsidRPr="00A374FD">
        <w:t xml:space="preserve"> (Reduzierte Anforderungen für Baudenkmale)</w:t>
      </w:r>
    </w:p>
    <w:p w14:paraId="442A2865" w14:textId="77777777" w:rsidR="00A374FD" w:rsidRPr="003656DA" w:rsidRDefault="00A374FD" w:rsidP="00A374FD">
      <w:pPr>
        <w:pStyle w:val="Text"/>
        <w:rPr>
          <w:color w:val="000000" w:themeColor="text1"/>
        </w:rPr>
      </w:pPr>
      <w:r w:rsidRPr="003656DA">
        <w:rPr>
          <w:color w:val="000000" w:themeColor="text1"/>
        </w:rPr>
        <w:t xml:space="preserve">§ 9 macht von der Möglichkeit des </w:t>
      </w:r>
      <w:bookmarkStart w:id="358" w:name="_Hlk218502516"/>
      <w:r w:rsidRPr="003656DA">
        <w:rPr>
          <w:color w:val="000000" w:themeColor="text1"/>
        </w:rPr>
        <w:t xml:space="preserve">Artikels 6 Absatz 2 Satz 1 a) </w:t>
      </w:r>
      <w:bookmarkEnd w:id="358"/>
      <w:r w:rsidRPr="003656DA">
        <w:rPr>
          <w:color w:val="000000" w:themeColor="text1"/>
        </w:rPr>
        <w:t>Energieeffizienzrichtlinie Gebrauch, Baudenkmale zu privilegieren und reduzierte Anforderungen vorzusehen.</w:t>
      </w:r>
      <w:r w:rsidR="001F70D8">
        <w:rPr>
          <w:color w:val="000000" w:themeColor="text1"/>
        </w:rPr>
        <w:t xml:space="preserve"> Parallel hierzu nimmt </w:t>
      </w:r>
      <w:r w:rsidR="001F70D8" w:rsidRPr="001F70D8">
        <w:rPr>
          <w:rStyle w:val="Binnenverweis"/>
        </w:rPr>
        <w:fldChar w:fldCharType="begin"/>
      </w:r>
      <w:r w:rsidR="001F70D8" w:rsidRPr="001F70D8">
        <w:rPr>
          <w:rStyle w:val="Binnenverweis"/>
        </w:rPr>
        <w:instrText xml:space="preserve"> DOCVARIABLE "eNV_923E8B65547E4F839DC583D7B1EB04E2" \* MERGEFORMAT </w:instrText>
      </w:r>
      <w:r w:rsidR="001F70D8" w:rsidRPr="001F70D8">
        <w:rPr>
          <w:rStyle w:val="Binnenverweis"/>
        </w:rPr>
        <w:fldChar w:fldCharType="separate"/>
      </w:r>
      <w:r w:rsidR="001F70D8" w:rsidRPr="001F70D8">
        <w:rPr>
          <w:rStyle w:val="Binnenverweis"/>
        </w:rPr>
        <w:t>§ 10</w:t>
      </w:r>
      <w:r w:rsidR="001F70D8" w:rsidRPr="001F70D8">
        <w:rPr>
          <w:rStyle w:val="Binnenverweis"/>
        </w:rPr>
        <w:fldChar w:fldCharType="end"/>
      </w:r>
      <w:r w:rsidR="001F70D8">
        <w:rPr>
          <w:color w:val="000000" w:themeColor="text1"/>
        </w:rPr>
        <w:t xml:space="preserve"> eine entsprechende Privilegierung bestimmter militärischer Gebäude auf Grundlage von </w:t>
      </w:r>
      <w:r w:rsidR="001F70D8" w:rsidRPr="001F70D8">
        <w:rPr>
          <w:color w:val="000000" w:themeColor="text1"/>
        </w:rPr>
        <w:t xml:space="preserve">Artikels 6 Absatz 2 Satz 1 </w:t>
      </w:r>
      <w:r w:rsidR="001F70D8">
        <w:rPr>
          <w:color w:val="000000" w:themeColor="text1"/>
        </w:rPr>
        <w:t>b</w:t>
      </w:r>
      <w:r w:rsidR="001F70D8" w:rsidRPr="001F70D8">
        <w:rPr>
          <w:color w:val="000000" w:themeColor="text1"/>
        </w:rPr>
        <w:t xml:space="preserve">) </w:t>
      </w:r>
      <w:r w:rsidR="001F70D8">
        <w:rPr>
          <w:color w:val="000000" w:themeColor="text1"/>
        </w:rPr>
        <w:t xml:space="preserve">Energieeffizienzrichtlinie vor. </w:t>
      </w:r>
      <w:r w:rsidRPr="003656DA">
        <w:rPr>
          <w:color w:val="000000" w:themeColor="text1"/>
        </w:rPr>
        <w:t>Auf eine Regelung für religiöse Gebäude im Sinne von Artikel 6 Absatz 2 Satz 1 c) Energieeffizienzrichtlinie wurde verzichtet. Die Eigentümer dieser Gebäude fallen in Deutschland nicht unter die Definition öffentlicher Einrichtungen, da sie nicht überwiegend direkt staatlich finanziert werden. § 9 trägt der Eigenart der einzelnen Baudenkmale und der landesrechtlichen Ausgestaltung des Denkmalschutzrechts Rechnung. Demnach gilt das Niedrigstenergiegebäude-Niveau für ein Baudenkmal als erfüllt, wenn dieses auf das gebäudeindividuell zu bestimmende, energetisch höchstmögliche Niveau saniert wurde, das unter Einhaltung der Voraussetzungen Satz 1</w:t>
      </w:r>
      <w:r w:rsidRPr="003656DA">
        <w:rPr>
          <w:b/>
          <w:color w:val="000000" w:themeColor="text1"/>
        </w:rPr>
        <w:t xml:space="preserve"> </w:t>
      </w:r>
      <w:r w:rsidRPr="003656DA">
        <w:rPr>
          <w:color w:val="000000" w:themeColor="text1"/>
        </w:rPr>
        <w:t>erreicht werden kann</w:t>
      </w:r>
      <w:r w:rsidRPr="003656DA">
        <w:rPr>
          <w:b/>
          <w:color w:val="000000" w:themeColor="text1"/>
        </w:rPr>
        <w:t xml:space="preserve">. </w:t>
      </w:r>
      <w:r w:rsidRPr="003656DA">
        <w:rPr>
          <w:color w:val="000000" w:themeColor="text1"/>
        </w:rPr>
        <w:t>Die denkmalspezifische Voraussetzung des Satz</w:t>
      </w:r>
      <w:r w:rsidR="005A054B">
        <w:rPr>
          <w:color w:val="000000" w:themeColor="text1"/>
        </w:rPr>
        <w:t>es</w:t>
      </w:r>
      <w:r w:rsidRPr="003656DA">
        <w:rPr>
          <w:color w:val="000000" w:themeColor="text1"/>
        </w:rPr>
        <w:t xml:space="preserve"> 1 Nummer 1 ergibt sich direkt aus dem Wortlaut von Artikel 6 Absatz 2 Satz 1 Ziffer a) Energieeffizienzrichtlinie. In Hinblick auf die Machbarkeit und Verhältnismäßigkeit der Sanierung eines Baudenkmals legt Satz 1 Nummer 2 und 3 weitere Voraussetzungen</w:t>
      </w:r>
      <w:r w:rsidRPr="003656DA">
        <w:rPr>
          <w:b/>
          <w:color w:val="000000" w:themeColor="text1"/>
        </w:rPr>
        <w:t xml:space="preserve"> </w:t>
      </w:r>
      <w:r w:rsidRPr="003656DA">
        <w:rPr>
          <w:color w:val="000000" w:themeColor="text1"/>
        </w:rPr>
        <w:t xml:space="preserve">fest, welche an </w:t>
      </w:r>
      <w:r w:rsidR="00DF3C10">
        <w:rPr>
          <w:color w:val="000000" w:themeColor="text1"/>
        </w:rPr>
        <w:t>den</w:t>
      </w:r>
      <w:r w:rsidRPr="003656DA">
        <w:rPr>
          <w:color w:val="000000" w:themeColor="text1"/>
        </w:rPr>
        <w:t xml:space="preserve"> für eine potentielle Sanierung notwendigen Aufw</w:t>
      </w:r>
      <w:r w:rsidR="00DF3C10">
        <w:rPr>
          <w:color w:val="000000" w:themeColor="text1"/>
        </w:rPr>
        <w:t>and</w:t>
      </w:r>
      <w:r w:rsidRPr="003656DA">
        <w:rPr>
          <w:color w:val="000000" w:themeColor="text1"/>
        </w:rPr>
        <w:t xml:space="preserve"> und die Auswirkungen auf die Nutzbarkeit des Gebäudes anknüpfen</w:t>
      </w:r>
      <w:r w:rsidR="003656DA" w:rsidRPr="003656DA">
        <w:rPr>
          <w:color w:val="000000" w:themeColor="text1"/>
        </w:rPr>
        <w:t>.</w:t>
      </w:r>
    </w:p>
    <w:p w14:paraId="205C91F2" w14:textId="77777777" w:rsidR="00A374FD" w:rsidRPr="00A374FD" w:rsidRDefault="00A374FD" w:rsidP="00A374FD">
      <w:pPr>
        <w:pStyle w:val="VerweisBegrndung"/>
      </w:pPr>
      <w:r w:rsidRPr="00A374FD">
        <w:t xml:space="preserve">Zu </w:t>
      </w:r>
      <w:r w:rsidRPr="00A374FD">
        <w:rPr>
          <w:rStyle w:val="Binnenverweis"/>
        </w:rPr>
        <w:fldChar w:fldCharType="begin"/>
      </w:r>
      <w:r w:rsidRPr="00A374FD">
        <w:rPr>
          <w:rStyle w:val="Binnenverweis"/>
        </w:rPr>
        <w:instrText xml:space="preserve"> DOCVARIABLE "eNV_C1E10FBDDE9F4AB5BD7CD03251BEF419" \* MERGEFORMAT </w:instrText>
      </w:r>
      <w:r w:rsidRPr="00A374FD">
        <w:rPr>
          <w:rStyle w:val="Binnenverweis"/>
        </w:rPr>
        <w:fldChar w:fldCharType="separate"/>
      </w:r>
      <w:r w:rsidRPr="00A374FD">
        <w:rPr>
          <w:rStyle w:val="Binnenverweis"/>
        </w:rPr>
        <w:t>§ 10</w:t>
      </w:r>
      <w:r w:rsidRPr="00A374FD">
        <w:rPr>
          <w:rStyle w:val="Binnenverweis"/>
        </w:rPr>
        <w:fldChar w:fldCharType="end"/>
      </w:r>
      <w:r w:rsidRPr="00A374FD">
        <w:t xml:space="preserve"> (Reduzierte Anforderungen für militärische Gebäude)</w:t>
      </w:r>
    </w:p>
    <w:p w14:paraId="1A57AFEE" w14:textId="77777777" w:rsidR="00A374FD" w:rsidRPr="00A374FD" w:rsidRDefault="00A374FD" w:rsidP="00A374FD">
      <w:pPr>
        <w:pStyle w:val="VerweisBegrndung"/>
      </w:pPr>
      <w:r w:rsidRPr="00A374FD">
        <w:t xml:space="preserve">Zu </w:t>
      </w:r>
      <w:r w:rsidRPr="00A374FD">
        <w:rPr>
          <w:rStyle w:val="Binnenverweis"/>
        </w:rPr>
        <w:fldChar w:fldCharType="begin"/>
      </w:r>
      <w:r w:rsidRPr="00A374FD">
        <w:rPr>
          <w:rStyle w:val="Binnenverweis"/>
        </w:rPr>
        <w:instrText xml:space="preserve"> DOCVARIABLE "eNV_6891266C4D80440A8C38C42CE634CB28" \* MERGEFORMAT </w:instrText>
      </w:r>
      <w:r w:rsidRPr="00A374FD">
        <w:rPr>
          <w:rStyle w:val="Binnenverweis"/>
        </w:rPr>
        <w:fldChar w:fldCharType="separate"/>
      </w:r>
      <w:r w:rsidRPr="00A374FD">
        <w:rPr>
          <w:rStyle w:val="Binnenverweis"/>
        </w:rPr>
        <w:t>Absatz 1</w:t>
      </w:r>
      <w:r w:rsidRPr="00A374FD">
        <w:rPr>
          <w:rStyle w:val="Binnenverweis"/>
        </w:rPr>
        <w:fldChar w:fldCharType="end"/>
      </w:r>
    </w:p>
    <w:p w14:paraId="31050E16" w14:textId="77777777" w:rsidR="00A374FD" w:rsidRPr="00A374FD" w:rsidRDefault="001F70D8" w:rsidP="00A374FD">
      <w:pPr>
        <w:pStyle w:val="Text"/>
        <w:rPr>
          <w:color w:val="0000FF"/>
        </w:rPr>
      </w:pPr>
      <w:r>
        <w:rPr>
          <w:color w:val="000000" w:themeColor="text1"/>
        </w:rPr>
        <w:t xml:space="preserve">Parallel zu der Regelung für Baudenkmale in </w:t>
      </w:r>
      <w:r w:rsidRPr="001F70D8">
        <w:rPr>
          <w:rStyle w:val="Binnenverweis"/>
        </w:rPr>
        <w:fldChar w:fldCharType="begin"/>
      </w:r>
      <w:r w:rsidRPr="001F70D8">
        <w:rPr>
          <w:rStyle w:val="Binnenverweis"/>
        </w:rPr>
        <w:instrText xml:space="preserve"> DOCVARIABLE "eNV_E18A409685F9491AAB0DEF45E7D622DB" \* MERGEFORMAT </w:instrText>
      </w:r>
      <w:r w:rsidRPr="001F70D8">
        <w:rPr>
          <w:rStyle w:val="Binnenverweis"/>
        </w:rPr>
        <w:fldChar w:fldCharType="separate"/>
      </w:r>
      <w:r w:rsidRPr="001F70D8">
        <w:rPr>
          <w:rStyle w:val="Binnenverweis"/>
        </w:rPr>
        <w:t>§ 9</w:t>
      </w:r>
      <w:r w:rsidRPr="001F70D8">
        <w:rPr>
          <w:rStyle w:val="Binnenverweis"/>
        </w:rPr>
        <w:fldChar w:fldCharType="end"/>
      </w:r>
      <w:r>
        <w:rPr>
          <w:color w:val="000000" w:themeColor="text1"/>
        </w:rPr>
        <w:t xml:space="preserve"> macht </w:t>
      </w:r>
      <w:r w:rsidR="003656DA" w:rsidRPr="003656DA">
        <w:rPr>
          <w:color w:val="000000" w:themeColor="text1"/>
        </w:rPr>
        <w:t>§</w:t>
      </w:r>
      <w:r w:rsidR="00F60B8E">
        <w:rPr>
          <w:color w:val="000000" w:themeColor="text1"/>
        </w:rPr>
        <w:t xml:space="preserve"> </w:t>
      </w:r>
      <w:r w:rsidR="00A374FD" w:rsidRPr="003656DA">
        <w:rPr>
          <w:color w:val="000000" w:themeColor="text1"/>
        </w:rPr>
        <w:t xml:space="preserve">10 </w:t>
      </w:r>
      <w:r w:rsidR="00A374FD" w:rsidRPr="00A374FD">
        <w:t>von der Möglichkeit des Artikel</w:t>
      </w:r>
      <w:r w:rsidR="003656DA">
        <w:t>s</w:t>
      </w:r>
      <w:r w:rsidR="00A374FD" w:rsidRPr="00A374FD">
        <w:t xml:space="preserve"> 6 Absatz 2 Satz 1 b) Energieeffizienzrichtlinie Gebrauch, bestimmte militärische Gebäude zu privilegieren und reduzierte Anforderungen vorzusehen. Die Privilegierung in den Absätzen 1 </w:t>
      </w:r>
      <w:r w:rsidR="00A374FD">
        <w:t>bis 3</w:t>
      </w:r>
      <w:r w:rsidR="00A374FD" w:rsidRPr="00A374FD">
        <w:t xml:space="preserve"> beschränkt sich auf die von Artikel 6 Absatz 2 Satz 1 Ziffer b) Energieeffizienzrichtlinie umfassten Gebäude, welche in</w:t>
      </w:r>
      <w:r w:rsidR="00A374FD" w:rsidRPr="00A374FD">
        <w:rPr>
          <w:b/>
        </w:rPr>
        <w:t xml:space="preserve"> </w:t>
      </w:r>
      <w:r w:rsidRPr="001F70D8">
        <w:rPr>
          <w:rStyle w:val="Binnenverweis"/>
        </w:rPr>
        <w:fldChar w:fldCharType="begin"/>
      </w:r>
      <w:r w:rsidRPr="001F70D8">
        <w:rPr>
          <w:rStyle w:val="Binnenverweis"/>
        </w:rPr>
        <w:instrText xml:space="preserve"> DOCVARIABLE "eNV_40BC8B464083460395CB1F7748DCEBD7" \* MERGEFORMAT </w:instrText>
      </w:r>
      <w:r w:rsidRPr="001F70D8">
        <w:rPr>
          <w:rStyle w:val="Binnenverweis"/>
        </w:rPr>
        <w:fldChar w:fldCharType="separate"/>
      </w:r>
      <w:r w:rsidRPr="001F70D8">
        <w:rPr>
          <w:rStyle w:val="Binnenverweis"/>
        </w:rPr>
        <w:t>§ 2 Nummer 4</w:t>
      </w:r>
      <w:r w:rsidRPr="001F70D8">
        <w:rPr>
          <w:rStyle w:val="Binnenverweis"/>
        </w:rPr>
        <w:fldChar w:fldCharType="end"/>
      </w:r>
      <w:r w:rsidR="00A374FD" w:rsidRPr="00A374FD">
        <w:t xml:space="preserve"> unter dem Begriff militärischen Gebäude definiert werden. Deren Sanierung ist aufgrund der speziellen technischen Ausrüstung und der Anforderungen an Sicherheit und Geheimschutz mit einem höheren technischen und wirtschaftlichen Aufwand verbunden. Vor diesem Hintergrund gilt ein solches Gebäude als auf Niedrigstenergiegebäude-Niveau saniert, wenn der in Absatz </w:t>
      </w:r>
      <w:r w:rsidR="00A374FD">
        <w:t>1</w:t>
      </w:r>
      <w:r w:rsidR="00A374FD" w:rsidRPr="00A374FD">
        <w:t xml:space="preserve"> festgelegte pauschal erhöhte zulässige Referenzgebäudefaktor eingehalten wird. </w:t>
      </w:r>
    </w:p>
    <w:p w14:paraId="29FA268E" w14:textId="77777777" w:rsidR="00A374FD" w:rsidRPr="00A374FD" w:rsidRDefault="00A374FD" w:rsidP="00A374FD">
      <w:pPr>
        <w:pStyle w:val="VerweisBegrndung"/>
      </w:pPr>
      <w:r w:rsidRPr="00A374FD">
        <w:t xml:space="preserve">Zu </w:t>
      </w:r>
      <w:r w:rsidRPr="00A374FD">
        <w:rPr>
          <w:rStyle w:val="Binnenverweis"/>
        </w:rPr>
        <w:fldChar w:fldCharType="begin"/>
      </w:r>
      <w:r w:rsidRPr="00A374FD">
        <w:rPr>
          <w:rStyle w:val="Binnenverweis"/>
        </w:rPr>
        <w:instrText xml:space="preserve"> DOCVARIABLE "eNV_FE9A68BF04EA45B7B947E9BFF0DEAEB8" \* MERGEFORMAT </w:instrText>
      </w:r>
      <w:r w:rsidRPr="00A374FD">
        <w:rPr>
          <w:rStyle w:val="Binnenverweis"/>
        </w:rPr>
        <w:fldChar w:fldCharType="separate"/>
      </w:r>
      <w:r w:rsidRPr="00A374FD">
        <w:rPr>
          <w:rStyle w:val="Binnenverweis"/>
        </w:rPr>
        <w:t>Absatz 2</w:t>
      </w:r>
      <w:r w:rsidRPr="00A374FD">
        <w:rPr>
          <w:rStyle w:val="Binnenverweis"/>
        </w:rPr>
        <w:fldChar w:fldCharType="end"/>
      </w:r>
    </w:p>
    <w:p w14:paraId="7CA5D0C7" w14:textId="77777777" w:rsidR="00A374FD" w:rsidRPr="003656DA" w:rsidRDefault="00A374FD" w:rsidP="00A374FD">
      <w:pPr>
        <w:pStyle w:val="Text"/>
        <w:rPr>
          <w:color w:val="000000" w:themeColor="text1"/>
        </w:rPr>
      </w:pPr>
      <w:r w:rsidRPr="003656DA">
        <w:rPr>
          <w:color w:val="000000" w:themeColor="text1"/>
        </w:rPr>
        <w:t>Die prioritäre Zielsetzung, die Fähigkeiten zur gesamtstaatlichen Verteidigung der Bundesrepublik Deutschland nachhaltig zu verbessern, wird bei der Umsetzung von Artikel 6 Energieeffizienzrichtlinie über die Sonderregelungen des Absatz 2 und 3 abgebildet, welche zeitlich bis 2035 begrenzt sind. Absatz 2 fingiert die Einhaltung des Referenzgebäudefaktors auch ohne Vornahme von Sanierungsmaßnahmen. Ein Bundeseigentümer kann hierüber bis zu einen Prozentpunkt seines Jahressanierungsziels abdecken, der durch die Sanierung seiner militärische</w:t>
      </w:r>
      <w:r w:rsidR="001F70D8">
        <w:rPr>
          <w:color w:val="000000" w:themeColor="text1"/>
        </w:rPr>
        <w:t>n</w:t>
      </w:r>
      <w:r w:rsidRPr="003656DA">
        <w:rPr>
          <w:color w:val="000000" w:themeColor="text1"/>
        </w:rPr>
        <w:t xml:space="preserve"> Gebäude erbracht werden soll. </w:t>
      </w:r>
      <w:r w:rsidR="00AE02A3" w:rsidRPr="003656DA">
        <w:rPr>
          <w:color w:val="000000" w:themeColor="text1"/>
        </w:rPr>
        <w:t xml:space="preserve">Für beispielsweise einen Bundeseigentümer, dessen Referenzraum ausschließlich militärische Gebäude umfasst, </w:t>
      </w:r>
      <w:r w:rsidRPr="003656DA">
        <w:rPr>
          <w:color w:val="000000" w:themeColor="text1"/>
        </w:rPr>
        <w:t xml:space="preserve">bedeutet </w:t>
      </w:r>
      <w:r w:rsidR="003656DA" w:rsidRPr="003656DA">
        <w:rPr>
          <w:color w:val="000000" w:themeColor="text1"/>
        </w:rPr>
        <w:t xml:space="preserve">dies </w:t>
      </w:r>
      <w:r w:rsidR="00AE02A3" w:rsidRPr="003656DA">
        <w:rPr>
          <w:color w:val="000000" w:themeColor="text1"/>
        </w:rPr>
        <w:t>folgendes</w:t>
      </w:r>
      <w:r w:rsidRPr="003656DA">
        <w:rPr>
          <w:color w:val="000000" w:themeColor="text1"/>
        </w:rPr>
        <w:t xml:space="preserve">: </w:t>
      </w:r>
      <w:r w:rsidR="00AE02A3" w:rsidRPr="003656DA">
        <w:rPr>
          <w:color w:val="000000" w:themeColor="text1"/>
        </w:rPr>
        <w:t>S</w:t>
      </w:r>
      <w:r w:rsidRPr="003656DA">
        <w:rPr>
          <w:color w:val="000000" w:themeColor="text1"/>
        </w:rPr>
        <w:t xml:space="preserve">o viele Gebäude seines Referenzraums gelten </w:t>
      </w:r>
      <w:r w:rsidR="00AE02A3" w:rsidRPr="003656DA">
        <w:rPr>
          <w:color w:val="000000" w:themeColor="text1"/>
        </w:rPr>
        <w:t xml:space="preserve">jährlich bis 2035 </w:t>
      </w:r>
      <w:r w:rsidRPr="003656DA">
        <w:rPr>
          <w:color w:val="000000" w:themeColor="text1"/>
        </w:rPr>
        <w:t xml:space="preserve">als auf Niedrigstenergiegebäude-Niveau saniert, dass die Summe von deren Nutzflächen </w:t>
      </w:r>
      <w:r w:rsidR="00AE02A3" w:rsidRPr="003656DA">
        <w:rPr>
          <w:color w:val="000000" w:themeColor="text1"/>
        </w:rPr>
        <w:t xml:space="preserve">höchstens </w:t>
      </w:r>
      <w:r w:rsidRPr="003656DA">
        <w:rPr>
          <w:color w:val="000000" w:themeColor="text1"/>
        </w:rPr>
        <w:t xml:space="preserve">1 </w:t>
      </w:r>
      <w:r w:rsidR="005A054B">
        <w:rPr>
          <w:color w:val="000000" w:themeColor="text1"/>
        </w:rPr>
        <w:t>Prozent</w:t>
      </w:r>
      <w:r w:rsidRPr="003656DA">
        <w:rPr>
          <w:color w:val="000000" w:themeColor="text1"/>
        </w:rPr>
        <w:t xml:space="preserve"> seiner Referenzfläche entspricht</w:t>
      </w:r>
      <w:r w:rsidR="00AE02A3" w:rsidRPr="003656DA">
        <w:rPr>
          <w:color w:val="000000" w:themeColor="text1"/>
        </w:rPr>
        <w:t xml:space="preserve"> – sein durch faktische Sanierungsvornahme zu erreichendes Jahressanierungsziel verringert sich in der Folge auf </w:t>
      </w:r>
      <w:r w:rsidR="005A054B">
        <w:rPr>
          <w:color w:val="000000" w:themeColor="text1"/>
        </w:rPr>
        <w:t>2 Prozent</w:t>
      </w:r>
      <w:r w:rsidRPr="003656DA">
        <w:rPr>
          <w:color w:val="000000" w:themeColor="text1"/>
        </w:rPr>
        <w:t xml:space="preserve">. Hintergrund der Privilegierung militärischer Gebäude ist die massive Verschärfung der Bedrohungslage in Europa infolge des völkerrechtswidrigen russischen Angriffskrieges gegen die Ukraine. Ausgehend hiervon strebt u.a. das Gesetz zur Modernisierung des Wehrdienstes (WDModG) vom 22. Dezember 2025 eine noch konsequentere Ausrichtung der Bundeswehr auf die Landes- und Bündnisverteidigung an. Dieser Kernauftrag ist strukturbestimmend. Dies bedeutet, dass der Aufwuchs der Bundeswehr mindestens bis 2035 im [überragenden] öffentlichen Interesse liegt. </w:t>
      </w:r>
    </w:p>
    <w:p w14:paraId="00474F2B" w14:textId="77777777" w:rsidR="00A374FD" w:rsidRPr="00A374FD" w:rsidRDefault="00A374FD" w:rsidP="00A374FD">
      <w:pPr>
        <w:pStyle w:val="VerweisBegrndung"/>
      </w:pPr>
      <w:r w:rsidRPr="00A374FD">
        <w:t xml:space="preserve">Zu </w:t>
      </w:r>
      <w:r w:rsidRPr="00A374FD">
        <w:rPr>
          <w:rStyle w:val="Binnenverweis"/>
        </w:rPr>
        <w:fldChar w:fldCharType="begin"/>
      </w:r>
      <w:r w:rsidRPr="00A374FD">
        <w:rPr>
          <w:rStyle w:val="Binnenverweis"/>
        </w:rPr>
        <w:instrText xml:space="preserve"> DOCVARIABLE "eNV_CF413E78572D4558BE1B9F12242A36C9" \* MERGEFORMAT </w:instrText>
      </w:r>
      <w:r w:rsidRPr="00A374FD">
        <w:rPr>
          <w:rStyle w:val="Binnenverweis"/>
        </w:rPr>
        <w:fldChar w:fldCharType="separate"/>
      </w:r>
      <w:r w:rsidRPr="00A374FD">
        <w:rPr>
          <w:rStyle w:val="Binnenverweis"/>
        </w:rPr>
        <w:t>Absatz 3</w:t>
      </w:r>
      <w:r w:rsidRPr="00A374FD">
        <w:rPr>
          <w:rStyle w:val="Binnenverweis"/>
        </w:rPr>
        <w:fldChar w:fldCharType="end"/>
      </w:r>
    </w:p>
    <w:p w14:paraId="4AB4D540" w14:textId="77777777" w:rsidR="00A374FD" w:rsidRPr="000B7E8D" w:rsidRDefault="00AE02A3" w:rsidP="00A374FD">
      <w:pPr>
        <w:pStyle w:val="Text"/>
        <w:rPr>
          <w:color w:val="000000" w:themeColor="text1"/>
        </w:rPr>
      </w:pPr>
      <w:r w:rsidRPr="000B7E8D">
        <w:rPr>
          <w:color w:val="000000" w:themeColor="text1"/>
        </w:rPr>
        <w:t xml:space="preserve">In Hinblick </w:t>
      </w:r>
      <w:r w:rsidR="008D4513">
        <w:rPr>
          <w:color w:val="000000" w:themeColor="text1"/>
        </w:rPr>
        <w:t xml:space="preserve">auf die </w:t>
      </w:r>
      <w:r w:rsidRPr="000B7E8D">
        <w:rPr>
          <w:color w:val="000000" w:themeColor="text1"/>
        </w:rPr>
        <w:t>beschriebene Bedrohungslage erleichtert d</w:t>
      </w:r>
      <w:r w:rsidR="00A374FD" w:rsidRPr="000B7E8D">
        <w:rPr>
          <w:color w:val="000000" w:themeColor="text1"/>
        </w:rPr>
        <w:t xml:space="preserve">ie Sonderreglung die </w:t>
      </w:r>
      <w:r w:rsidRPr="000B7E8D">
        <w:rPr>
          <w:color w:val="000000" w:themeColor="text1"/>
        </w:rPr>
        <w:t xml:space="preserve">Berücksichtigung </w:t>
      </w:r>
      <w:r w:rsidR="00A374FD" w:rsidRPr="000B7E8D">
        <w:rPr>
          <w:color w:val="000000" w:themeColor="text1"/>
        </w:rPr>
        <w:t xml:space="preserve">von Ersatzgebäuden </w:t>
      </w:r>
      <w:r w:rsidRPr="000B7E8D">
        <w:rPr>
          <w:color w:val="000000" w:themeColor="text1"/>
        </w:rPr>
        <w:t>nach</w:t>
      </w:r>
      <w:r w:rsidR="00A374FD" w:rsidRPr="000B7E8D">
        <w:rPr>
          <w:color w:val="000000" w:themeColor="text1"/>
        </w:rPr>
        <w:t xml:space="preserve"> </w:t>
      </w:r>
      <w:r w:rsidR="001F70D8" w:rsidRPr="001F70D8">
        <w:rPr>
          <w:rStyle w:val="Binnenverweis"/>
        </w:rPr>
        <w:fldChar w:fldCharType="begin"/>
      </w:r>
      <w:r w:rsidR="001F70D8" w:rsidRPr="001F70D8">
        <w:rPr>
          <w:rStyle w:val="Binnenverweis"/>
        </w:rPr>
        <w:instrText xml:space="preserve"> DOCVARIABLE "eNV_EC17C448D8BA4B3E9F15E9CC55A252AE" \* MERGEFORMAT </w:instrText>
      </w:r>
      <w:r w:rsidR="001F70D8" w:rsidRPr="001F70D8">
        <w:rPr>
          <w:rStyle w:val="Binnenverweis"/>
        </w:rPr>
        <w:fldChar w:fldCharType="separate"/>
      </w:r>
      <w:r w:rsidR="001F70D8" w:rsidRPr="001F70D8">
        <w:rPr>
          <w:rStyle w:val="Binnenverweis"/>
        </w:rPr>
        <w:t>§ 6</w:t>
      </w:r>
      <w:r w:rsidR="001F70D8" w:rsidRPr="001F70D8">
        <w:rPr>
          <w:rStyle w:val="Binnenverweis"/>
        </w:rPr>
        <w:fldChar w:fldCharType="end"/>
      </w:r>
      <w:r w:rsidR="00A374FD" w:rsidRPr="000B7E8D">
        <w:rPr>
          <w:color w:val="000000" w:themeColor="text1"/>
        </w:rPr>
        <w:t xml:space="preserve"> </w:t>
      </w:r>
      <w:r w:rsidRPr="000B7E8D">
        <w:rPr>
          <w:color w:val="000000" w:themeColor="text1"/>
        </w:rPr>
        <w:t>bis zum Anrechnungsjahr 2035</w:t>
      </w:r>
      <w:r w:rsidR="003656DA" w:rsidRPr="000B7E8D">
        <w:rPr>
          <w:color w:val="000000" w:themeColor="text1"/>
        </w:rPr>
        <w:t xml:space="preserve">, indem </w:t>
      </w:r>
      <w:r w:rsidR="000B7E8D" w:rsidRPr="000B7E8D">
        <w:rPr>
          <w:color w:val="000000" w:themeColor="text1"/>
        </w:rPr>
        <w:t xml:space="preserve">ein Abriss im </w:t>
      </w:r>
      <w:r w:rsidR="003656DA" w:rsidRPr="000B7E8D">
        <w:rPr>
          <w:color w:val="000000" w:themeColor="text1"/>
        </w:rPr>
        <w:t>A</w:t>
      </w:r>
      <w:r w:rsidR="000B7E8D" w:rsidRPr="000B7E8D">
        <w:rPr>
          <w:color w:val="000000" w:themeColor="text1"/>
        </w:rPr>
        <w:t>nrechnungsjahr</w:t>
      </w:r>
      <w:r w:rsidR="003656DA" w:rsidRPr="000B7E8D">
        <w:rPr>
          <w:color w:val="000000" w:themeColor="text1"/>
        </w:rPr>
        <w:t xml:space="preserve"> </w:t>
      </w:r>
      <w:r w:rsidR="000B7E8D" w:rsidRPr="000B7E8D">
        <w:rPr>
          <w:color w:val="000000" w:themeColor="text1"/>
        </w:rPr>
        <w:t xml:space="preserve">und den vorangegangenen </w:t>
      </w:r>
      <w:r w:rsidR="003656DA" w:rsidRPr="000B7E8D">
        <w:rPr>
          <w:color w:val="000000" w:themeColor="text1"/>
        </w:rPr>
        <w:t>fünf Jahre</w:t>
      </w:r>
      <w:r w:rsidR="000B7E8D" w:rsidRPr="000B7E8D">
        <w:rPr>
          <w:color w:val="000000" w:themeColor="text1"/>
        </w:rPr>
        <w:t>n</w:t>
      </w:r>
      <w:r w:rsidR="003656DA" w:rsidRPr="000B7E8D">
        <w:rPr>
          <w:color w:val="000000" w:themeColor="text1"/>
        </w:rPr>
        <w:t xml:space="preserve"> </w:t>
      </w:r>
      <w:r w:rsidR="000B7E8D" w:rsidRPr="000B7E8D">
        <w:rPr>
          <w:color w:val="000000" w:themeColor="text1"/>
        </w:rPr>
        <w:t xml:space="preserve">als zulässig angesehen wird. </w:t>
      </w:r>
    </w:p>
    <w:p w14:paraId="1665CDAC" w14:textId="77777777" w:rsidR="00AE02A3" w:rsidRPr="00AE02A3" w:rsidRDefault="00AE02A3" w:rsidP="00AE02A3">
      <w:pPr>
        <w:pStyle w:val="VerweisBegrndung"/>
      </w:pPr>
      <w:r w:rsidRPr="00AE02A3">
        <w:t xml:space="preserve">Zu </w:t>
      </w:r>
      <w:r w:rsidRPr="00AE02A3">
        <w:rPr>
          <w:rStyle w:val="Binnenverweis"/>
        </w:rPr>
        <w:fldChar w:fldCharType="begin"/>
      </w:r>
      <w:r w:rsidRPr="00AE02A3">
        <w:rPr>
          <w:rStyle w:val="Binnenverweis"/>
        </w:rPr>
        <w:instrText xml:space="preserve"> DOCVARIABLE "eNV_5A6E5E6BFE7B4A1BBD815728A46B26F7" \* MERGEFORMAT </w:instrText>
      </w:r>
      <w:r w:rsidRPr="00AE02A3">
        <w:rPr>
          <w:rStyle w:val="Binnenverweis"/>
        </w:rPr>
        <w:fldChar w:fldCharType="separate"/>
      </w:r>
      <w:r w:rsidRPr="00AE02A3">
        <w:rPr>
          <w:rStyle w:val="Binnenverweis"/>
        </w:rPr>
        <w:t>§ 11</w:t>
      </w:r>
      <w:r w:rsidRPr="00AE02A3">
        <w:rPr>
          <w:rStyle w:val="Binnenverweis"/>
        </w:rPr>
        <w:fldChar w:fldCharType="end"/>
      </w:r>
      <w:r w:rsidRPr="00AE02A3">
        <w:t xml:space="preserve"> (</w:t>
      </w:r>
      <w:r w:rsidR="00746A84">
        <w:t>Ermittlung</w:t>
      </w:r>
      <w:r w:rsidRPr="00AE02A3">
        <w:t xml:space="preserve"> des Niedrigstenergiegebäude-Niveaus)</w:t>
      </w:r>
    </w:p>
    <w:p w14:paraId="5A90040B" w14:textId="77777777" w:rsidR="00AE02A3" w:rsidRPr="00AE02A3" w:rsidRDefault="00AE02A3" w:rsidP="00AE02A3">
      <w:pPr>
        <w:pStyle w:val="VerweisBegrndung"/>
      </w:pPr>
      <w:r w:rsidRPr="00AE02A3">
        <w:t xml:space="preserve">Zu </w:t>
      </w:r>
      <w:r w:rsidRPr="00AE02A3">
        <w:rPr>
          <w:rStyle w:val="Binnenverweis"/>
        </w:rPr>
        <w:fldChar w:fldCharType="begin"/>
      </w:r>
      <w:r w:rsidRPr="00AE02A3">
        <w:rPr>
          <w:rStyle w:val="Binnenverweis"/>
        </w:rPr>
        <w:instrText xml:space="preserve"> DOCVARIABLE "eNV_9940F3D97C434DF9B185F4B04EAEE6B9" \* MERGEFORMAT </w:instrText>
      </w:r>
      <w:r w:rsidRPr="00AE02A3">
        <w:rPr>
          <w:rStyle w:val="Binnenverweis"/>
        </w:rPr>
        <w:fldChar w:fldCharType="separate"/>
      </w:r>
      <w:r w:rsidRPr="00AE02A3">
        <w:rPr>
          <w:rStyle w:val="Binnenverweis"/>
        </w:rPr>
        <w:t>Absatz 1</w:t>
      </w:r>
      <w:r w:rsidRPr="00AE02A3">
        <w:rPr>
          <w:rStyle w:val="Binnenverweis"/>
        </w:rPr>
        <w:fldChar w:fldCharType="end"/>
      </w:r>
    </w:p>
    <w:p w14:paraId="61F7FB8D" w14:textId="77777777" w:rsidR="00AE02A3" w:rsidRPr="00AE02A3" w:rsidRDefault="00AE02A3" w:rsidP="00AE02A3">
      <w:pPr>
        <w:pStyle w:val="Text"/>
      </w:pPr>
      <w:r w:rsidRPr="00AE02A3">
        <w:rPr>
          <w:bCs/>
        </w:rPr>
        <w:t>Absatz 1</w:t>
      </w:r>
      <w:r w:rsidRPr="00AE02A3">
        <w:rPr>
          <w:b/>
        </w:rPr>
        <w:t xml:space="preserve"> </w:t>
      </w:r>
      <w:r w:rsidRPr="00AE02A3">
        <w:t xml:space="preserve">regelt wie der Jahres-Primärenergiebedarf eines bestimmten Gebäudes und derjenige seiner Referenzausführung nach den Vorgaben des </w:t>
      </w:r>
      <w:bookmarkStart w:id="359" w:name="_Hlk241246442"/>
      <w:r w:rsidRPr="00AE02A3">
        <w:t>Gebäudemodernisierungsgesetzes</w:t>
      </w:r>
      <w:bookmarkEnd w:id="359"/>
      <w:r w:rsidRPr="00AE02A3">
        <w:t xml:space="preserve"> berechnet w</w:t>
      </w:r>
      <w:r>
        <w:t>ird</w:t>
      </w:r>
      <w:r w:rsidRPr="00AE02A3">
        <w:t xml:space="preserve">. </w:t>
      </w:r>
      <w:r w:rsidR="005A054B">
        <w:t>Für die Feststellung des Niedrigstenergiegebäude-Niveaus darf d</w:t>
      </w:r>
      <w:r w:rsidRPr="00AE02A3">
        <w:t>er Quotient aus diesen Werten den anwendbaren Referenzgebäudefaktor nicht überschreiten</w:t>
      </w:r>
      <w:r>
        <w:t xml:space="preserve">. Auf diese Berechnung kann verzichtet werden, wenn </w:t>
      </w:r>
      <w:r w:rsidR="00A779DB">
        <w:t>stattdessen di</w:t>
      </w:r>
      <w:r>
        <w:t xml:space="preserve">e Feststellung </w:t>
      </w:r>
      <w:r w:rsidR="00A779DB">
        <w:t>des</w:t>
      </w:r>
      <w:r w:rsidR="000D0E9A">
        <w:t xml:space="preserve"> </w:t>
      </w:r>
      <w:r w:rsidR="00A779DB">
        <w:t>Niedrigstenergiegebäude-Niveau</w:t>
      </w:r>
      <w:r w:rsidR="000D0E9A">
        <w:t>s</w:t>
      </w:r>
      <w:r w:rsidR="00A779DB">
        <w:t xml:space="preserve"> über eine der hier anwendbaren Methoden nach </w:t>
      </w:r>
      <w:r>
        <w:t xml:space="preserve">Absatz 2 bis 5 </w:t>
      </w:r>
      <w:r w:rsidR="00A779DB">
        <w:t xml:space="preserve">erfolgt. </w:t>
      </w:r>
      <w:r w:rsidR="00746A84">
        <w:t>Ergänzend kann der Wert aus einem Energie</w:t>
      </w:r>
      <w:r w:rsidR="00C47448">
        <w:t>bedarfs</w:t>
      </w:r>
      <w:r w:rsidR="00746A84">
        <w:t>ausweis</w:t>
      </w:r>
      <w:r w:rsidR="00C47448">
        <w:t xml:space="preserve">, der ab dem 1.1.2027 </w:t>
      </w:r>
      <w:r w:rsidR="00746A84">
        <w:t xml:space="preserve">nach </w:t>
      </w:r>
      <w:r w:rsidR="00C47448">
        <w:t xml:space="preserve">den dann geltenden Vorgaben des </w:t>
      </w:r>
      <w:r w:rsidR="00C47448" w:rsidRPr="00C47448">
        <w:t>Gebäudemodernisierungsgesetze</w:t>
      </w:r>
      <w:r w:rsidR="00DF3C10">
        <w:t xml:space="preserve">s ausgestellt wurde, </w:t>
      </w:r>
      <w:r w:rsidR="00746A84">
        <w:t xml:space="preserve">entnommen werden. </w:t>
      </w:r>
    </w:p>
    <w:p w14:paraId="017A3D19" w14:textId="77777777" w:rsidR="00AE02A3" w:rsidRPr="00AE02A3" w:rsidRDefault="00AE02A3" w:rsidP="00AE02A3">
      <w:pPr>
        <w:pStyle w:val="VerweisBegrndung"/>
      </w:pPr>
      <w:r w:rsidRPr="00AE02A3">
        <w:t xml:space="preserve">Zu </w:t>
      </w:r>
      <w:r w:rsidRPr="00AE02A3">
        <w:rPr>
          <w:rStyle w:val="Binnenverweis"/>
        </w:rPr>
        <w:fldChar w:fldCharType="begin"/>
      </w:r>
      <w:r w:rsidRPr="00AE02A3">
        <w:rPr>
          <w:rStyle w:val="Binnenverweis"/>
        </w:rPr>
        <w:instrText xml:space="preserve"> DOCVARIABLE "eNV_ED735E1CD6104120BEFAC2E6D1D554EC" \* MERGEFORMAT </w:instrText>
      </w:r>
      <w:r w:rsidRPr="00AE02A3">
        <w:rPr>
          <w:rStyle w:val="Binnenverweis"/>
        </w:rPr>
        <w:fldChar w:fldCharType="separate"/>
      </w:r>
      <w:r w:rsidRPr="00AE02A3">
        <w:rPr>
          <w:rStyle w:val="Binnenverweis"/>
        </w:rPr>
        <w:t>Absatz 2</w:t>
      </w:r>
      <w:r w:rsidRPr="00AE02A3">
        <w:rPr>
          <w:rStyle w:val="Binnenverweis"/>
        </w:rPr>
        <w:fldChar w:fldCharType="end"/>
      </w:r>
    </w:p>
    <w:p w14:paraId="498698A3" w14:textId="77777777" w:rsidR="00AE02A3" w:rsidRDefault="00AE02A3" w:rsidP="00AE02A3">
      <w:pPr>
        <w:pStyle w:val="Text"/>
        <w:rPr>
          <w:color w:val="000000" w:themeColor="text1"/>
        </w:rPr>
      </w:pPr>
      <w:r w:rsidRPr="00D61C8F">
        <w:rPr>
          <w:bCs/>
          <w:color w:val="000000" w:themeColor="text1"/>
        </w:rPr>
        <w:t>Absatz 2</w:t>
      </w:r>
      <w:r w:rsidR="00DF3C10">
        <w:rPr>
          <w:bCs/>
          <w:color w:val="000000" w:themeColor="text1"/>
        </w:rPr>
        <w:t xml:space="preserve"> Nummer 1 und 2 </w:t>
      </w:r>
      <w:r w:rsidRPr="00D61C8F">
        <w:rPr>
          <w:color w:val="000000" w:themeColor="text1"/>
        </w:rPr>
        <w:t>vereinfacht</w:t>
      </w:r>
      <w:r w:rsidRPr="00D61C8F">
        <w:rPr>
          <w:b/>
          <w:color w:val="000000" w:themeColor="text1"/>
        </w:rPr>
        <w:t xml:space="preserve"> </w:t>
      </w:r>
      <w:r w:rsidR="00856B5F" w:rsidRPr="00856B5F">
        <w:rPr>
          <w:color w:val="000000" w:themeColor="text1"/>
        </w:rPr>
        <w:t>die Ermittlung des Niedrigstenergiegebäude-Niveaus</w:t>
      </w:r>
      <w:r w:rsidR="00856B5F" w:rsidRPr="00856B5F">
        <w:rPr>
          <w:b/>
          <w:color w:val="000000" w:themeColor="text1"/>
        </w:rPr>
        <w:t xml:space="preserve"> </w:t>
      </w:r>
      <w:r w:rsidRPr="00D61C8F">
        <w:rPr>
          <w:color w:val="000000" w:themeColor="text1"/>
        </w:rPr>
        <w:t>für bestimmte Gebäude anknüpfend an das Jahr der Baugenehmigung, auf deren Grundlage diese errichtet wurden</w:t>
      </w:r>
      <w:r w:rsidR="00332798">
        <w:rPr>
          <w:color w:val="000000" w:themeColor="text1"/>
        </w:rPr>
        <w:t>.</w:t>
      </w:r>
      <w:r w:rsidR="00DF3C10">
        <w:rPr>
          <w:color w:val="000000" w:themeColor="text1"/>
        </w:rPr>
        <w:t xml:space="preserve"> </w:t>
      </w:r>
      <w:r w:rsidRPr="00D61C8F">
        <w:rPr>
          <w:color w:val="000000" w:themeColor="text1"/>
        </w:rPr>
        <w:t xml:space="preserve">Am 1. November 2002 ist die Energieeinsparverordnung in Kraft getreten, welche insbesondere Anforderungen an die Hülle von neuen Gebäuden gestellt hat. Erfolgt die Wärmeversorgung eines auf dieser Grundlage errichteten Gebäudes zusätzlich über ein Wärmenetz nach § 3 Absatz 1 Nummer 17 Wärmeplanungsgesetz oder überwiegend mit Biomasse oder überwiegend mit einer elektrisch betriebenen Wärmepumpe, so ist das Niedrigstenergiegebäude-Niveau erfüllt. </w:t>
      </w:r>
      <w:r w:rsidR="003D760F" w:rsidRPr="003D760F">
        <w:rPr>
          <w:color w:val="000000" w:themeColor="text1"/>
        </w:rPr>
        <w:t xml:space="preserve">Die Verweisung auf § 3 Absatz 1 Nummer 4, 5, 5a, 6, 7, 8 und 13 der Verordnung über kleine und mittlere Feuerungsanlagen dient der abschließenden Bestimmung der von der Regelung erfassten Biomassebrennstoffe. Erfasst werden ausschließlich die dort genannten festen Biomassebrennstoffe. </w:t>
      </w:r>
      <w:r w:rsidRPr="00D61C8F">
        <w:rPr>
          <w:color w:val="000000" w:themeColor="text1"/>
        </w:rPr>
        <w:t>Die Regelung berücksichtigt entsprechend auch Wärmenetze, da das Wärmeplanungsgesetz vom 20. Dezember 2023 vorsieht, die Wärmenetze schrittweise bis 2045 vollständig zu dekarbonisieren. Gebäude, die unter Anwendung de</w:t>
      </w:r>
      <w:r w:rsidR="00D61C8F" w:rsidRPr="00D61C8F">
        <w:rPr>
          <w:color w:val="000000" w:themeColor="text1"/>
        </w:rPr>
        <w:t>r</w:t>
      </w:r>
      <w:r w:rsidRPr="00D61C8F">
        <w:rPr>
          <w:color w:val="000000" w:themeColor="text1"/>
        </w:rPr>
        <w:t xml:space="preserve"> a</w:t>
      </w:r>
      <w:r w:rsidR="00D61C8F" w:rsidRPr="00D61C8F">
        <w:rPr>
          <w:color w:val="000000" w:themeColor="text1"/>
        </w:rPr>
        <w:t>b dem 1. Januar 2016 geltenden erhöhten Neubau-Anforderungen der Zweiten Verordnung zur Änderung der Energieeinsparverordnung vom 18. November 2013</w:t>
      </w:r>
      <w:r w:rsidRPr="00D61C8F">
        <w:rPr>
          <w:color w:val="000000" w:themeColor="text1"/>
        </w:rPr>
        <w:t xml:space="preserve"> </w:t>
      </w:r>
      <w:r w:rsidR="00D61C8F" w:rsidRPr="00D61C8F">
        <w:rPr>
          <w:color w:val="000000" w:themeColor="text1"/>
        </w:rPr>
        <w:t xml:space="preserve">(EnEV 2014) </w:t>
      </w:r>
      <w:r w:rsidRPr="00D61C8F">
        <w:rPr>
          <w:color w:val="000000" w:themeColor="text1"/>
        </w:rPr>
        <w:t>errichtet wurden, erfüllen das Niedrigstenergiegebäude-Niveau ohne weitere Anforderungen.</w:t>
      </w:r>
    </w:p>
    <w:p w14:paraId="4B9A73AA" w14:textId="77777777" w:rsidR="00DF3C10" w:rsidRPr="00DF3C10" w:rsidRDefault="00DF3C10" w:rsidP="00DF3C10">
      <w:pPr>
        <w:pStyle w:val="Text"/>
        <w:rPr>
          <w:color w:val="000000" w:themeColor="text1"/>
        </w:rPr>
      </w:pPr>
      <w:r>
        <w:rPr>
          <w:color w:val="000000" w:themeColor="text1"/>
        </w:rPr>
        <w:t xml:space="preserve">Nummer 3 </w:t>
      </w:r>
      <w:r w:rsidRPr="00DF3C10">
        <w:rPr>
          <w:color w:val="000000" w:themeColor="text1"/>
        </w:rPr>
        <w:t xml:space="preserve">eröffnet eine zusätzliche Möglichkeit zur Erfüllung der Anforderungen. Danach gelten die anzuwendenden Referenzgebäudefaktoren auch dann als eingehalten, wenn die Gebäudehülle den Anforderungen der Anlage </w:t>
      </w:r>
      <w:r w:rsidR="003D760F">
        <w:rPr>
          <w:color w:val="000000" w:themeColor="text1"/>
        </w:rPr>
        <w:t xml:space="preserve">zu dem Gesetz </w:t>
      </w:r>
      <w:r w:rsidRPr="00DF3C10">
        <w:rPr>
          <w:color w:val="000000" w:themeColor="text1"/>
        </w:rPr>
        <w:t xml:space="preserve">entspricht und die Wärmeversorgung des Gebäudes </w:t>
      </w:r>
      <w:r w:rsidR="00764790">
        <w:rPr>
          <w:color w:val="000000" w:themeColor="text1"/>
        </w:rPr>
        <w:t>vollständig durch ein Wärmenetz, eine elektrisch betriebene Wärmepumpe oder einen Biomassekessel erfolgt</w:t>
      </w:r>
      <w:r w:rsidRPr="00DF3C10">
        <w:rPr>
          <w:color w:val="000000" w:themeColor="text1"/>
        </w:rPr>
        <w:t>.</w:t>
      </w:r>
      <w:r>
        <w:rPr>
          <w:color w:val="000000" w:themeColor="text1"/>
        </w:rPr>
        <w:t xml:space="preserve"> Diese Erfüllungsoption ergibt sich aus </w:t>
      </w:r>
      <w:r w:rsidR="00E151B6">
        <w:rPr>
          <w:color w:val="000000" w:themeColor="text1"/>
        </w:rPr>
        <w:t>jen</w:t>
      </w:r>
      <w:r>
        <w:rPr>
          <w:color w:val="000000" w:themeColor="text1"/>
        </w:rPr>
        <w:t xml:space="preserve">em Teil der </w:t>
      </w:r>
      <w:r w:rsidR="00332798">
        <w:rPr>
          <w:color w:val="000000" w:themeColor="text1"/>
        </w:rPr>
        <w:t xml:space="preserve">zur Bestimmung des Niedrigstenergiegebäzude-Niveaus durchgeführten </w:t>
      </w:r>
      <w:r>
        <w:rPr>
          <w:color w:val="000000" w:themeColor="text1"/>
        </w:rPr>
        <w:t xml:space="preserve">Kostenoptimalitätsberechnungen, der </w:t>
      </w:r>
      <w:r w:rsidR="00FB61E8">
        <w:rPr>
          <w:color w:val="000000" w:themeColor="text1"/>
        </w:rPr>
        <w:t>Gebäude mit einer Gebäudehülle in den Blick genommen hat, deren energetische</w:t>
      </w:r>
      <w:r w:rsidR="00332798">
        <w:rPr>
          <w:color w:val="000000" w:themeColor="text1"/>
        </w:rPr>
        <w:t>r</w:t>
      </w:r>
      <w:r w:rsidR="00FB61E8">
        <w:rPr>
          <w:color w:val="000000" w:themeColor="text1"/>
        </w:rPr>
        <w:t xml:space="preserve"> Zustand statistisch der Baualtersklasse 1984 bis 1994 entspricht. Anders als bei älteren bzw</w:t>
      </w:r>
      <w:r w:rsidR="00332798">
        <w:rPr>
          <w:color w:val="000000" w:themeColor="text1"/>
        </w:rPr>
        <w:t>.</w:t>
      </w:r>
      <w:r w:rsidR="00FB61E8">
        <w:rPr>
          <w:color w:val="000000" w:themeColor="text1"/>
        </w:rPr>
        <w:t xml:space="preserve"> unsanierten Gebäuden erweist sich hier der Heizungstausch ohne Sanierung der Gebäudehülle als kostenoptimal</w:t>
      </w:r>
      <w:r w:rsidR="00332798">
        <w:rPr>
          <w:color w:val="000000" w:themeColor="text1"/>
        </w:rPr>
        <w:t xml:space="preserve"> und könnte entsprechend für die Ableitung des Niedrigstenergiegebäude-Niveaus herangezogen werden</w:t>
      </w:r>
      <w:r w:rsidR="00FB61E8">
        <w:rPr>
          <w:color w:val="000000" w:themeColor="text1"/>
        </w:rPr>
        <w:t xml:space="preserve">. Im Regelfall wird bei Gebäuden, die den Anforderungen der Anlage entsprechen und eine effiziente, emissionsarme Heizung nutzen bzw. auf diese umsteigen, der in § 8 definierte Referenzgebäudefaktor eingehalten. </w:t>
      </w:r>
      <w:r w:rsidR="00E151B6">
        <w:rPr>
          <w:color w:val="000000" w:themeColor="text1"/>
        </w:rPr>
        <w:t>Durch Nummer 3 wird dies auch für jene Fälle vermutet, die im Grenzbereich liegen, z.B. für Gebäude, die an ein Wärmenetz mit einem noch hohen Primärenergiefaktor angeschlossen sind</w:t>
      </w:r>
      <w:r w:rsidR="003B3267">
        <w:rPr>
          <w:color w:val="000000" w:themeColor="text1"/>
        </w:rPr>
        <w:t xml:space="preserve"> oder werden</w:t>
      </w:r>
      <w:r w:rsidR="00E151B6">
        <w:rPr>
          <w:color w:val="000000" w:themeColor="text1"/>
        </w:rPr>
        <w:t xml:space="preserve">, und gleichzeitig eine bürokratiearme Nachweismöglichkeit geschaffen. </w:t>
      </w:r>
    </w:p>
    <w:p w14:paraId="7F542CE0" w14:textId="77777777" w:rsidR="00DF3C10" w:rsidRPr="00D61C8F" w:rsidRDefault="00DF3C10" w:rsidP="00DF3C10">
      <w:pPr>
        <w:pStyle w:val="Text"/>
        <w:rPr>
          <w:color w:val="000000" w:themeColor="text1"/>
        </w:rPr>
      </w:pPr>
    </w:p>
    <w:p w14:paraId="5B4A91B2" w14:textId="77777777" w:rsidR="00552520" w:rsidRPr="00552520" w:rsidRDefault="00AE02A3" w:rsidP="00552520">
      <w:pPr>
        <w:pStyle w:val="VerweisBegrndung"/>
      </w:pPr>
      <w:r w:rsidRPr="00AE02A3">
        <w:t xml:space="preserve">Zu </w:t>
      </w:r>
      <w:r w:rsidRPr="00AE02A3">
        <w:rPr>
          <w:rStyle w:val="Binnenverweis"/>
        </w:rPr>
        <w:fldChar w:fldCharType="begin"/>
      </w:r>
      <w:r w:rsidRPr="00AE02A3">
        <w:rPr>
          <w:rStyle w:val="Binnenverweis"/>
        </w:rPr>
        <w:instrText xml:space="preserve"> DOCVARIABLE "eNV_149D96F6182C495C83D49BFFAA153CA3" \* MERGEFORMAT </w:instrText>
      </w:r>
      <w:r w:rsidRPr="00AE02A3">
        <w:rPr>
          <w:rStyle w:val="Binnenverweis"/>
        </w:rPr>
        <w:fldChar w:fldCharType="separate"/>
      </w:r>
      <w:r w:rsidRPr="00AE02A3">
        <w:rPr>
          <w:rStyle w:val="Binnenverweis"/>
        </w:rPr>
        <w:t>Absatz 3</w:t>
      </w:r>
      <w:r w:rsidRPr="00AE02A3">
        <w:rPr>
          <w:rStyle w:val="Binnenverweis"/>
        </w:rPr>
        <w:fldChar w:fldCharType="end"/>
      </w:r>
    </w:p>
    <w:p w14:paraId="56C45179" w14:textId="77777777" w:rsidR="00A779DB" w:rsidRPr="00BF763B" w:rsidRDefault="00A779DB" w:rsidP="00A779DB">
      <w:pPr>
        <w:pStyle w:val="Text"/>
        <w:rPr>
          <w:color w:val="000000" w:themeColor="text1"/>
        </w:rPr>
      </w:pPr>
      <w:r w:rsidRPr="00BF763B">
        <w:rPr>
          <w:color w:val="000000" w:themeColor="text1"/>
        </w:rPr>
        <w:t xml:space="preserve">Absatz 3 regelt </w:t>
      </w:r>
      <w:r w:rsidR="00856B5F" w:rsidRPr="00856B5F">
        <w:rPr>
          <w:color w:val="000000" w:themeColor="text1"/>
        </w:rPr>
        <w:t>die Ermittlung des Niedrigstenergiegebäude-Niveaus</w:t>
      </w:r>
      <w:r w:rsidR="00856B5F" w:rsidRPr="00856B5F">
        <w:rPr>
          <w:b/>
          <w:color w:val="000000" w:themeColor="text1"/>
        </w:rPr>
        <w:t xml:space="preserve"> </w:t>
      </w:r>
      <w:r w:rsidRPr="00BF763B">
        <w:rPr>
          <w:color w:val="000000" w:themeColor="text1"/>
        </w:rPr>
        <w:t>mit Hilfe von Energiebedarfsausweisen, welche auf Grundlage der Systematik des Gebäudeenergiegesetzes</w:t>
      </w:r>
      <w:r w:rsidR="004473D4">
        <w:rPr>
          <w:color w:val="000000" w:themeColor="text1"/>
        </w:rPr>
        <w:t xml:space="preserve"> </w:t>
      </w:r>
      <w:r w:rsidR="004473D4" w:rsidRPr="004473D4">
        <w:rPr>
          <w:color w:val="000000" w:themeColor="text1"/>
        </w:rPr>
        <w:t>in der Fassung vom 16. Oktober 2023</w:t>
      </w:r>
      <w:r w:rsidRPr="004473D4">
        <w:rPr>
          <w:color w:val="000000" w:themeColor="text1"/>
        </w:rPr>
        <w:t xml:space="preserve"> erstellt wurden. </w:t>
      </w:r>
      <w:r w:rsidR="00B72723" w:rsidRPr="004473D4">
        <w:rPr>
          <w:color w:val="000000" w:themeColor="text1"/>
        </w:rPr>
        <w:t xml:space="preserve">Vorbehaltlich weiterer Sonderreglungen darf in diesem Fall der Quotient aus dem nicht erneuerbaren Jahres-Primärenergiebedarf des Gebäudes und demjenigen seiner Referenzausführung gemäß Gebäudeenergiegesetz </w:t>
      </w:r>
      <w:r w:rsidR="004473D4" w:rsidRPr="004473D4">
        <w:rPr>
          <w:color w:val="000000" w:themeColor="text1"/>
        </w:rPr>
        <w:t xml:space="preserve">in der Fassung vom 16. Oktober 2023 </w:t>
      </w:r>
      <w:r w:rsidR="00B72723" w:rsidRPr="004473D4">
        <w:rPr>
          <w:color w:val="000000" w:themeColor="text1"/>
        </w:rPr>
        <w:t>Anlage 2 den Wert 0,85 nicht überschreiten. Dieser Wert</w:t>
      </w:r>
      <w:r w:rsidRPr="004473D4">
        <w:rPr>
          <w:color w:val="000000" w:themeColor="text1"/>
        </w:rPr>
        <w:t xml:space="preserve"> </w:t>
      </w:r>
      <w:r w:rsidR="00B72723" w:rsidRPr="004473D4">
        <w:rPr>
          <w:color w:val="000000" w:themeColor="text1"/>
        </w:rPr>
        <w:t xml:space="preserve">entspricht </w:t>
      </w:r>
      <w:r w:rsidRPr="004473D4">
        <w:rPr>
          <w:color w:val="000000" w:themeColor="text1"/>
        </w:rPr>
        <w:t xml:space="preserve">näherungsweise dem in </w:t>
      </w:r>
      <w:r w:rsidR="00646A94" w:rsidRPr="00646A94">
        <w:rPr>
          <w:rStyle w:val="Binnenverweis"/>
        </w:rPr>
        <w:fldChar w:fldCharType="begin"/>
      </w:r>
      <w:r w:rsidR="00646A94" w:rsidRPr="00646A94">
        <w:rPr>
          <w:rStyle w:val="Binnenverweis"/>
        </w:rPr>
        <w:instrText xml:space="preserve"> DOCVARIABLE "eNV_C0FA34FA614B42938EA73DE5A324C6D2" \* MERGEFORMAT </w:instrText>
      </w:r>
      <w:r w:rsidR="00646A94" w:rsidRPr="00646A94">
        <w:rPr>
          <w:rStyle w:val="Binnenverweis"/>
        </w:rPr>
        <w:fldChar w:fldCharType="separate"/>
      </w:r>
      <w:r w:rsidR="00646A94" w:rsidRPr="00646A94">
        <w:rPr>
          <w:rStyle w:val="Binnenverweis"/>
        </w:rPr>
        <w:t>§ 8</w:t>
      </w:r>
      <w:r w:rsidR="00646A94" w:rsidRPr="00646A94">
        <w:rPr>
          <w:rStyle w:val="Binnenverweis"/>
        </w:rPr>
        <w:fldChar w:fldCharType="end"/>
      </w:r>
      <w:r w:rsidRPr="004473D4">
        <w:rPr>
          <w:color w:val="000000" w:themeColor="text1"/>
        </w:rPr>
        <w:t xml:space="preserve"> festgelegten anwendbaren Höchstwert des Referenzgebäudefaktors und wurde als kostenoptimal entsprechend der Vorgaben der </w:t>
      </w:r>
      <w:bookmarkStart w:id="360" w:name="_Hlk225783259"/>
      <w:r w:rsidRPr="004473D4">
        <w:rPr>
          <w:color w:val="000000" w:themeColor="text1"/>
        </w:rPr>
        <w:t>Richtlinie über die Gesamtenergieeffizienz von Gebäuden</w:t>
      </w:r>
      <w:bookmarkEnd w:id="360"/>
      <w:r w:rsidRPr="004473D4">
        <w:rPr>
          <w:color w:val="000000" w:themeColor="text1"/>
        </w:rPr>
        <w:t xml:space="preserve"> ermittelt. Hierzu wird auf die Begründung zu </w:t>
      </w:r>
      <w:r w:rsidR="00646A94" w:rsidRPr="00646A94">
        <w:rPr>
          <w:rStyle w:val="Binnenverweis"/>
        </w:rPr>
        <w:fldChar w:fldCharType="begin"/>
      </w:r>
      <w:r w:rsidR="00646A94" w:rsidRPr="00646A94">
        <w:rPr>
          <w:rStyle w:val="Binnenverweis"/>
        </w:rPr>
        <w:instrText xml:space="preserve"> DOCVARIABLE "eNV_35F073B20F2E40329E157DACD9A1D8BB" \* MERGEFORMAT </w:instrText>
      </w:r>
      <w:r w:rsidR="00646A94" w:rsidRPr="00646A94">
        <w:rPr>
          <w:rStyle w:val="Binnenverweis"/>
        </w:rPr>
        <w:fldChar w:fldCharType="separate"/>
      </w:r>
      <w:r w:rsidR="00646A94" w:rsidRPr="00646A94">
        <w:rPr>
          <w:rStyle w:val="Binnenverweis"/>
        </w:rPr>
        <w:t>§ 8</w:t>
      </w:r>
      <w:r w:rsidR="00646A94" w:rsidRPr="00646A94">
        <w:rPr>
          <w:rStyle w:val="Binnenverweis"/>
        </w:rPr>
        <w:fldChar w:fldCharType="end"/>
      </w:r>
      <w:r w:rsidRPr="004473D4">
        <w:rPr>
          <w:color w:val="000000" w:themeColor="text1"/>
        </w:rPr>
        <w:t xml:space="preserve"> bezüglich des Niedrigstenergiegebäude-Niveaus verwiesen. Auch der auf Grundlage der Systematik des Gebäudeenergiegesetzes </w:t>
      </w:r>
      <w:r w:rsidR="00B72723" w:rsidRPr="004473D4">
        <w:rPr>
          <w:color w:val="000000" w:themeColor="text1"/>
        </w:rPr>
        <w:t xml:space="preserve">Fassung </w:t>
      </w:r>
      <w:r w:rsidR="004473D4" w:rsidRPr="004473D4">
        <w:rPr>
          <w:color w:val="000000" w:themeColor="text1"/>
        </w:rPr>
        <w:t xml:space="preserve">16. Oktober 2023 </w:t>
      </w:r>
      <w:r w:rsidRPr="004473D4">
        <w:rPr>
          <w:color w:val="000000" w:themeColor="text1"/>
        </w:rPr>
        <w:t xml:space="preserve">in Absatz </w:t>
      </w:r>
      <w:r w:rsidR="00B72723" w:rsidRPr="004473D4">
        <w:rPr>
          <w:color w:val="000000" w:themeColor="text1"/>
        </w:rPr>
        <w:t>3</w:t>
      </w:r>
      <w:r w:rsidRPr="004473D4">
        <w:rPr>
          <w:color w:val="000000" w:themeColor="text1"/>
        </w:rPr>
        <w:t xml:space="preserve"> Satz 2 festgesetzte Höchstwert 1,</w:t>
      </w:r>
      <w:r w:rsidR="00B72723" w:rsidRPr="004473D4">
        <w:rPr>
          <w:color w:val="000000" w:themeColor="text1"/>
        </w:rPr>
        <w:t>00</w:t>
      </w:r>
      <w:r w:rsidRPr="004473D4">
        <w:rPr>
          <w:color w:val="000000" w:themeColor="text1"/>
        </w:rPr>
        <w:t xml:space="preserve"> für militärische Gebäude entspricht </w:t>
      </w:r>
      <w:r w:rsidR="00B72723" w:rsidRPr="004473D4">
        <w:rPr>
          <w:color w:val="000000" w:themeColor="text1"/>
        </w:rPr>
        <w:t xml:space="preserve">näherungsweise </w:t>
      </w:r>
      <w:r w:rsidRPr="004473D4">
        <w:rPr>
          <w:color w:val="000000" w:themeColor="text1"/>
        </w:rPr>
        <w:t xml:space="preserve">dem in </w:t>
      </w:r>
      <w:r w:rsidR="00646A94" w:rsidRPr="00646A94">
        <w:rPr>
          <w:rStyle w:val="Binnenverweis"/>
        </w:rPr>
        <w:fldChar w:fldCharType="begin"/>
      </w:r>
      <w:r w:rsidR="00646A94" w:rsidRPr="00646A94">
        <w:rPr>
          <w:rStyle w:val="Binnenverweis"/>
        </w:rPr>
        <w:instrText xml:space="preserve"> DOCVARIABLE "eNV_B2C689700BC642B9934F90956150A9AA" \* MERGEFORMAT </w:instrText>
      </w:r>
      <w:r w:rsidR="00646A94" w:rsidRPr="00646A94">
        <w:rPr>
          <w:rStyle w:val="Binnenverweis"/>
        </w:rPr>
        <w:fldChar w:fldCharType="separate"/>
      </w:r>
      <w:r w:rsidR="00646A94" w:rsidRPr="00646A94">
        <w:rPr>
          <w:rStyle w:val="Binnenverweis"/>
        </w:rPr>
        <w:t>§ 11 Absatz 1</w:t>
      </w:r>
      <w:r w:rsidR="00646A94" w:rsidRPr="00646A94">
        <w:rPr>
          <w:rStyle w:val="Binnenverweis"/>
        </w:rPr>
        <w:fldChar w:fldCharType="end"/>
      </w:r>
      <w:r w:rsidRPr="004473D4">
        <w:rPr>
          <w:color w:val="000000" w:themeColor="text1"/>
        </w:rPr>
        <w:t xml:space="preserve"> festgelegten Referenzgebäudefaktor. Da in den Energiebedarfsausweisen der für den Nachweis benötigte </w:t>
      </w:r>
      <w:r w:rsidR="00B72723" w:rsidRPr="004473D4">
        <w:rPr>
          <w:color w:val="000000" w:themeColor="text1"/>
        </w:rPr>
        <w:t xml:space="preserve">nicht erneuerbare </w:t>
      </w:r>
      <w:r w:rsidRPr="004473D4">
        <w:rPr>
          <w:color w:val="000000" w:themeColor="text1"/>
        </w:rPr>
        <w:t xml:space="preserve">Jahres-Primärenergiebedarf des Referenzgebäudes nicht ausgewiesen ist, wird dieser hilfsweise auf Grundlage des ablesbaren Höchstwerts der Energieeffizienzskala berechnet. Die Einhaltung der Anforderungswerte aus Absatz </w:t>
      </w:r>
      <w:r w:rsidR="00B72723" w:rsidRPr="004473D4">
        <w:rPr>
          <w:color w:val="000000" w:themeColor="text1"/>
        </w:rPr>
        <w:t>3</w:t>
      </w:r>
      <w:r w:rsidRPr="004473D4">
        <w:rPr>
          <w:color w:val="000000" w:themeColor="text1"/>
        </w:rPr>
        <w:t xml:space="preserve"> Satz 2 kann alternativ auch aus einem Förderbescheid oder einem anderen vergleichbarem anerkannten amtlichen</w:t>
      </w:r>
      <w:r w:rsidR="00AE2408" w:rsidRPr="004473D4">
        <w:rPr>
          <w:color w:val="000000" w:themeColor="text1"/>
        </w:rPr>
        <w:t xml:space="preserve"> </w:t>
      </w:r>
      <w:r w:rsidRPr="004473D4">
        <w:rPr>
          <w:color w:val="000000" w:themeColor="text1"/>
        </w:rPr>
        <w:t>Dokument abgeleitet werden, wobei grundsätzlich nicht auf einen Energieverbrauchsausweis abgestellt werden kann.</w:t>
      </w:r>
      <w:r w:rsidR="00B72723" w:rsidRPr="00BF763B">
        <w:rPr>
          <w:color w:val="000000" w:themeColor="text1"/>
        </w:rPr>
        <w:t xml:space="preserve"> </w:t>
      </w:r>
    </w:p>
    <w:p w14:paraId="447679CE" w14:textId="77777777" w:rsidR="00AE02A3" w:rsidRPr="00AE02A3" w:rsidRDefault="00AE02A3" w:rsidP="00AE02A3">
      <w:pPr>
        <w:pStyle w:val="VerweisBegrndung"/>
      </w:pPr>
      <w:r w:rsidRPr="00AE02A3">
        <w:t xml:space="preserve">Zu </w:t>
      </w:r>
      <w:r w:rsidRPr="00AE02A3">
        <w:rPr>
          <w:rStyle w:val="Binnenverweis"/>
        </w:rPr>
        <w:fldChar w:fldCharType="begin"/>
      </w:r>
      <w:r w:rsidRPr="00AE02A3">
        <w:rPr>
          <w:rStyle w:val="Binnenverweis"/>
        </w:rPr>
        <w:instrText xml:space="preserve"> DOCVARIABLE "eNV_3DAA03F33AB6485AB12D77A836CDC8D7" \* MERGEFORMAT </w:instrText>
      </w:r>
      <w:r w:rsidRPr="00AE02A3">
        <w:rPr>
          <w:rStyle w:val="Binnenverweis"/>
        </w:rPr>
        <w:fldChar w:fldCharType="separate"/>
      </w:r>
      <w:r w:rsidRPr="00AE02A3">
        <w:rPr>
          <w:rStyle w:val="Binnenverweis"/>
        </w:rPr>
        <w:t>Absatz 4</w:t>
      </w:r>
      <w:r w:rsidRPr="00AE02A3">
        <w:rPr>
          <w:rStyle w:val="Binnenverweis"/>
        </w:rPr>
        <w:fldChar w:fldCharType="end"/>
      </w:r>
    </w:p>
    <w:p w14:paraId="102BAE6D" w14:textId="77777777" w:rsidR="00AE02A3" w:rsidRPr="00BF763B" w:rsidRDefault="00B72723" w:rsidP="00AE02A3">
      <w:pPr>
        <w:pStyle w:val="Text"/>
        <w:rPr>
          <w:bCs/>
          <w:color w:val="000000" w:themeColor="text1"/>
        </w:rPr>
      </w:pPr>
      <w:r w:rsidRPr="00BF763B">
        <w:rPr>
          <w:bCs/>
          <w:color w:val="000000" w:themeColor="text1"/>
        </w:rPr>
        <w:t>Absatz 4 Satz 1 regelt Dokumentation</w:t>
      </w:r>
      <w:r w:rsidR="00BF763B" w:rsidRPr="00BF763B">
        <w:rPr>
          <w:bCs/>
          <w:color w:val="000000" w:themeColor="text1"/>
        </w:rPr>
        <w:t>spflichten in Hinblick auf die Einhaltung des anwendbaren Niveaus für Baudenkmale</w:t>
      </w:r>
      <w:r w:rsidRPr="00BF763B">
        <w:rPr>
          <w:bCs/>
          <w:color w:val="000000" w:themeColor="text1"/>
        </w:rPr>
        <w:t xml:space="preserve">. </w:t>
      </w:r>
      <w:r w:rsidR="00856B5F" w:rsidRPr="00856B5F">
        <w:rPr>
          <w:bCs/>
          <w:color w:val="000000" w:themeColor="text1"/>
        </w:rPr>
        <w:t xml:space="preserve">Für Baudenkmale kann in Hinblick auf die Kriterien des § 9 auf die Vermutungsregelung nach Absatz 4 Satz 2 abgestellt werden, welche an die Vornahme einer umfassenden Sanierung nach 2006 und die Art der Wärmeversorgung anknüpft. </w:t>
      </w:r>
      <w:r w:rsidR="00CE6C2E" w:rsidRPr="00BF763B">
        <w:rPr>
          <w:bCs/>
          <w:color w:val="000000" w:themeColor="text1"/>
        </w:rPr>
        <w:t xml:space="preserve">Hiermit wird sichergestellt, dass das Baudenkmal einen angemessenen Beitrag zur Erreichung der Effizienz- und Klimaziele leistet. </w:t>
      </w:r>
    </w:p>
    <w:p w14:paraId="76CF5639" w14:textId="77777777" w:rsidR="00AE02A3" w:rsidRPr="00BF763B" w:rsidRDefault="00AE02A3" w:rsidP="00AE02A3">
      <w:pPr>
        <w:pStyle w:val="VerweisBegrndung"/>
        <w:rPr>
          <w:color w:val="000000" w:themeColor="text1"/>
        </w:rPr>
      </w:pPr>
      <w:r w:rsidRPr="00BF763B">
        <w:rPr>
          <w:color w:val="000000" w:themeColor="text1"/>
        </w:rPr>
        <w:t xml:space="preserve">Zu </w:t>
      </w:r>
      <w:r w:rsidRPr="00BF763B">
        <w:rPr>
          <w:rStyle w:val="Binnenverweis"/>
          <w:color w:val="000000" w:themeColor="text1"/>
        </w:rPr>
        <w:fldChar w:fldCharType="begin"/>
      </w:r>
      <w:r w:rsidRPr="00BF763B">
        <w:rPr>
          <w:rStyle w:val="Binnenverweis"/>
          <w:color w:val="000000" w:themeColor="text1"/>
        </w:rPr>
        <w:instrText xml:space="preserve"> DOCVARIABLE "eNV_D576AACABA774262B64E5A5A6A2BBB69" \* MERGEFORMAT </w:instrText>
      </w:r>
      <w:r w:rsidRPr="00BF763B">
        <w:rPr>
          <w:rStyle w:val="Binnenverweis"/>
          <w:color w:val="000000" w:themeColor="text1"/>
        </w:rPr>
        <w:fldChar w:fldCharType="separate"/>
      </w:r>
      <w:r w:rsidRPr="00BF763B">
        <w:rPr>
          <w:rStyle w:val="Binnenverweis"/>
          <w:color w:val="000000" w:themeColor="text1"/>
        </w:rPr>
        <w:t>Absatz 5</w:t>
      </w:r>
      <w:r w:rsidRPr="00BF763B">
        <w:rPr>
          <w:rStyle w:val="Binnenverweis"/>
          <w:color w:val="000000" w:themeColor="text1"/>
        </w:rPr>
        <w:fldChar w:fldCharType="end"/>
      </w:r>
    </w:p>
    <w:p w14:paraId="0B2BC59E" w14:textId="77777777" w:rsidR="00257124" w:rsidRPr="00E36258" w:rsidRDefault="00B72723" w:rsidP="00D45946">
      <w:pPr>
        <w:pStyle w:val="Text"/>
        <w:rPr>
          <w:bCs/>
          <w:color w:val="000000" w:themeColor="text1"/>
        </w:rPr>
      </w:pPr>
      <w:r w:rsidRPr="00BF763B">
        <w:rPr>
          <w:bCs/>
          <w:color w:val="000000" w:themeColor="text1"/>
        </w:rPr>
        <w:t xml:space="preserve">Absatz 5 regelt das Erfordernis einer Einzelfallprüfung für die Anwendung der bis 2035 befristeten Sonderregelung für militärische Gebäude nach </w:t>
      </w:r>
      <w:r w:rsidR="00646A94" w:rsidRPr="00646A94">
        <w:rPr>
          <w:rStyle w:val="Binnenverweis"/>
        </w:rPr>
        <w:fldChar w:fldCharType="begin"/>
      </w:r>
      <w:r w:rsidR="00646A94" w:rsidRPr="00646A94">
        <w:rPr>
          <w:rStyle w:val="Binnenverweis"/>
        </w:rPr>
        <w:instrText xml:space="preserve"> DOCVARIABLE "eNV_02E484962C6A46F1B94BF9D9FA4DE5E7" \* MERGEFORMAT </w:instrText>
      </w:r>
      <w:r w:rsidR="00646A94" w:rsidRPr="00646A94">
        <w:rPr>
          <w:rStyle w:val="Binnenverweis"/>
        </w:rPr>
        <w:fldChar w:fldCharType="separate"/>
      </w:r>
      <w:r w:rsidR="00646A94" w:rsidRPr="00646A94">
        <w:rPr>
          <w:rStyle w:val="Binnenverweis"/>
        </w:rPr>
        <w:t>§ 10 Absatz 2</w:t>
      </w:r>
      <w:r w:rsidR="00646A94" w:rsidRPr="00646A94">
        <w:rPr>
          <w:rStyle w:val="Binnenverweis"/>
        </w:rPr>
        <w:fldChar w:fldCharType="end"/>
      </w:r>
      <w:r w:rsidRPr="00BF763B">
        <w:rPr>
          <w:bCs/>
          <w:color w:val="000000" w:themeColor="text1"/>
        </w:rPr>
        <w:t xml:space="preserve">. Absatz </w:t>
      </w:r>
      <w:r w:rsidR="00CE6C2E" w:rsidRPr="00BF763B">
        <w:rPr>
          <w:bCs/>
          <w:color w:val="000000" w:themeColor="text1"/>
        </w:rPr>
        <w:t>5</w:t>
      </w:r>
      <w:r w:rsidRPr="00BF763B">
        <w:rPr>
          <w:bCs/>
          <w:color w:val="000000" w:themeColor="text1"/>
        </w:rPr>
        <w:t xml:space="preserve"> Satz </w:t>
      </w:r>
      <w:r w:rsidR="00BF763B" w:rsidRPr="00BF763B">
        <w:rPr>
          <w:bCs/>
          <w:color w:val="000000" w:themeColor="text1"/>
        </w:rPr>
        <w:t>2</w:t>
      </w:r>
      <w:r w:rsidRPr="00BF763B">
        <w:rPr>
          <w:bCs/>
          <w:color w:val="000000" w:themeColor="text1"/>
        </w:rPr>
        <w:t xml:space="preserve"> legt fest, dass diese Regelung nicht für die Bestimmung des Referenzraums anwendbar ist. </w:t>
      </w:r>
      <w:r w:rsidRPr="003B3267">
        <w:rPr>
          <w:bCs/>
          <w:color w:val="000000" w:themeColor="text1"/>
        </w:rPr>
        <w:t xml:space="preserve">Für die Feststellung, ob ein militärisches Gebäude aus dem Referenzraum auszunehmen ist, ist vielmehr die Einhaltung des in </w:t>
      </w:r>
      <w:r w:rsidR="00646A94" w:rsidRPr="003B3267">
        <w:rPr>
          <w:rStyle w:val="Binnenverweis"/>
        </w:rPr>
        <w:fldChar w:fldCharType="begin"/>
      </w:r>
      <w:r w:rsidR="00646A94" w:rsidRPr="003B3267">
        <w:rPr>
          <w:rStyle w:val="Binnenverweis"/>
        </w:rPr>
        <w:instrText xml:space="preserve"> DOCVARIABLE "eNV_0D8FD0A8B24146FF96D206BB3853FCB9" \* MERGEFORMAT </w:instrText>
      </w:r>
      <w:r w:rsidR="00646A94" w:rsidRPr="003B3267">
        <w:rPr>
          <w:rStyle w:val="Binnenverweis"/>
        </w:rPr>
        <w:fldChar w:fldCharType="separate"/>
      </w:r>
      <w:r w:rsidR="00646A94" w:rsidRPr="003B3267">
        <w:rPr>
          <w:rStyle w:val="Binnenverweis"/>
        </w:rPr>
        <w:t>§ 10 Absatz 1</w:t>
      </w:r>
      <w:r w:rsidR="00646A94" w:rsidRPr="003B3267">
        <w:rPr>
          <w:rStyle w:val="Binnenverweis"/>
        </w:rPr>
        <w:fldChar w:fldCharType="end"/>
      </w:r>
      <w:r w:rsidRPr="003B3267">
        <w:rPr>
          <w:bCs/>
          <w:color w:val="000000" w:themeColor="text1"/>
        </w:rPr>
        <w:t xml:space="preserve"> festgelegte</w:t>
      </w:r>
      <w:r w:rsidR="00CE6C2E" w:rsidRPr="003B3267">
        <w:rPr>
          <w:bCs/>
          <w:color w:val="000000" w:themeColor="text1"/>
        </w:rPr>
        <w:t>n</w:t>
      </w:r>
      <w:r w:rsidRPr="003B3267">
        <w:rPr>
          <w:bCs/>
          <w:color w:val="000000" w:themeColor="text1"/>
        </w:rPr>
        <w:t xml:space="preserve"> Referenzgebäudefaktors festzustellen.</w:t>
      </w:r>
    </w:p>
    <w:p w14:paraId="2948EA15" w14:textId="77777777" w:rsidR="003D7094" w:rsidRPr="003D7094" w:rsidRDefault="00257124" w:rsidP="00E36258">
      <w:pPr>
        <w:pStyle w:val="VerweisBegrndung"/>
      </w:pPr>
      <w:r w:rsidRPr="00257124">
        <w:t xml:space="preserve">Zu </w:t>
      </w:r>
      <w:r w:rsidRPr="00257124">
        <w:rPr>
          <w:rStyle w:val="Binnenverweis"/>
        </w:rPr>
        <w:fldChar w:fldCharType="begin"/>
      </w:r>
      <w:r w:rsidRPr="00257124">
        <w:rPr>
          <w:rStyle w:val="Binnenverweis"/>
        </w:rPr>
        <w:instrText xml:space="preserve"> DOCVARIABLE "eNV_2BDBAA7282D949078BFA07BE142475B9" \* MERGEFORMAT </w:instrText>
      </w:r>
      <w:r w:rsidRPr="00257124">
        <w:rPr>
          <w:rStyle w:val="Binnenverweis"/>
        </w:rPr>
        <w:fldChar w:fldCharType="separate"/>
      </w:r>
      <w:r w:rsidRPr="00257124">
        <w:rPr>
          <w:rStyle w:val="Binnenverweis"/>
        </w:rPr>
        <w:t>Teil </w:t>
      </w:r>
      <w:r w:rsidRPr="00257124">
        <w:rPr>
          <w:rStyle w:val="Binnenverweis"/>
        </w:rPr>
        <w:fldChar w:fldCharType="end"/>
      </w:r>
      <w:r w:rsidR="00E36258">
        <w:rPr>
          <w:rStyle w:val="Binnenverweis"/>
        </w:rPr>
        <w:t>4</w:t>
      </w:r>
      <w:r w:rsidRPr="00257124">
        <w:t xml:space="preserve"> (Alternativer Ansatz)</w:t>
      </w:r>
    </w:p>
    <w:p w14:paraId="6D48FD7F" w14:textId="77777777" w:rsidR="00877BD1" w:rsidRPr="00877BD1" w:rsidRDefault="00877BD1" w:rsidP="00877BD1">
      <w:pPr>
        <w:pStyle w:val="VerweisBegrndung"/>
      </w:pPr>
      <w:r w:rsidRPr="00877BD1">
        <w:t xml:space="preserve">Zu </w:t>
      </w:r>
      <w:r w:rsidRPr="00877BD1">
        <w:rPr>
          <w:rStyle w:val="Binnenverweis"/>
        </w:rPr>
        <w:fldChar w:fldCharType="begin"/>
      </w:r>
      <w:r w:rsidRPr="00877BD1">
        <w:rPr>
          <w:rStyle w:val="Binnenverweis"/>
        </w:rPr>
        <w:instrText xml:space="preserve"> DOCVARIABLE "eNV_773B1D6C6FD4499DB3B02DD0BB3CEC57" \* MERGEFORMAT </w:instrText>
      </w:r>
      <w:r w:rsidRPr="00877BD1">
        <w:rPr>
          <w:rStyle w:val="Binnenverweis"/>
        </w:rPr>
        <w:fldChar w:fldCharType="separate"/>
      </w:r>
      <w:r w:rsidRPr="00877BD1">
        <w:rPr>
          <w:rStyle w:val="Binnenverweis"/>
        </w:rPr>
        <w:t>§ 12</w:t>
      </w:r>
      <w:r w:rsidRPr="00877BD1">
        <w:rPr>
          <w:rStyle w:val="Binnenverweis"/>
        </w:rPr>
        <w:fldChar w:fldCharType="end"/>
      </w:r>
      <w:r w:rsidRPr="00877BD1">
        <w:t xml:space="preserve"> (Alternativer Ansatz)</w:t>
      </w:r>
    </w:p>
    <w:p w14:paraId="2431D11F" w14:textId="77777777" w:rsidR="00877BD1" w:rsidRPr="00456078" w:rsidRDefault="00877BD1" w:rsidP="00877BD1">
      <w:pPr>
        <w:pStyle w:val="Text"/>
        <w:rPr>
          <w:iCs/>
        </w:rPr>
      </w:pPr>
      <w:r w:rsidRPr="00877BD1">
        <w:rPr>
          <w:iCs/>
        </w:rPr>
        <w:t xml:space="preserve">Artikel 6 Absatz 6 Energieeffizienzrichtlinie räumt die Möglichkeit ein, anstelle der Erfüllung von Jahressanierungszielen den sogenannten alternativen Ansatz anzuwenden. Der alternative Ansatz erlaubt größere Flexibilität im Hinblick auf die Auswahl des Zeitpunkts der Sanierung und dahingehend, dass auch Teilsanierungen oder andere niedrigschwellige Maßnahmen berücksichtigt werden können. Zugleich setzt er einen Anreiz zur Übererfüllung des Niedrigstenergiegebäude-Niveaus, da hieraus resultierende zusätzliche Energieeinsparungen auf die Zielerreichung angerechnet werden. Absatz 1 definiert den </w:t>
      </w:r>
      <w:r w:rsidR="001F470D">
        <w:rPr>
          <w:iCs/>
        </w:rPr>
        <w:t>a</w:t>
      </w:r>
      <w:r w:rsidRPr="00877BD1">
        <w:rPr>
          <w:iCs/>
        </w:rPr>
        <w:t xml:space="preserve">lternativen Ansatz und hiervon ausgehend das zu erreichende Energieeinsparziel, welches auf der rechnerisch zu ermittelnden Einsparung an Jahres-Primärenergiebedarf basiert. Im Einvernehmen mit den Ländern hatte die Bundesregierung die Wahl zur Nutzung des alternativen Ansatzes am 18. Dezember 2023 der EU-Kommission angezeigt. Diese Anzeige, die nur einheitlich für Gesamtdeutschland bis zum 31. Dezember 2023 erfolgen konnte, impliziert jedoch nicht, dass der alternative Ansatz von allen Ländern und Bundeseigentümern genutzt werden muss. In den Fällen, wo die Jahressanierungsziele ohnehin jahresscharf erreicht werden, bietet der alternative Ansatz keine Vorteile, sondern verursacht zusätzliche Bürokratie durch die Ermittlung von Energieeinsparzielen und Nachweisen zu deren Erfüllung. Insofern wird in Absatz 1, den </w:t>
      </w:r>
      <w:r w:rsidR="00646A94" w:rsidRPr="00877BD1">
        <w:rPr>
          <w:iCs/>
        </w:rPr>
        <w:t>Bundeseigentümern</w:t>
      </w:r>
      <w:r w:rsidR="00646A94">
        <w:rPr>
          <w:iCs/>
        </w:rPr>
        <w:t xml:space="preserve"> und</w:t>
      </w:r>
      <w:r w:rsidR="00646A94" w:rsidRPr="00877BD1">
        <w:rPr>
          <w:iCs/>
        </w:rPr>
        <w:t xml:space="preserve"> </w:t>
      </w:r>
      <w:r w:rsidRPr="00877BD1">
        <w:rPr>
          <w:iCs/>
        </w:rPr>
        <w:t xml:space="preserve">Ländern die Freiheit zur Wahl des alternativen Ansatzes eingeräumt. Die Anwendbarkeit des alternativen Ansatzes wird bis 2040 begrenzt, da die Vorgaben der Energieeffizienzrichtlinie eine spätere Anwendung faktisch nicht ermöglichen. Die Zielsetzung des Artikel 6 Absatz 6 Satz 2 a) Energieeffizienzrichtlinie, die entsprechenden Gebäude bis 2040 auf Niedrigstenergiegebäude-Niveau zu sanieren, ist nach 2040 nicht mehr erfüllbar. </w:t>
      </w:r>
      <w:r w:rsidRPr="00456078">
        <w:rPr>
          <w:iCs/>
          <w:color w:val="000000" w:themeColor="text1"/>
        </w:rPr>
        <w:t xml:space="preserve">Absatz 2 weist klarstellend darauf hin, dass das 2040-Ziel nicht über den </w:t>
      </w:r>
      <w:r w:rsidR="00456078" w:rsidRPr="00456078">
        <w:rPr>
          <w:iCs/>
          <w:color w:val="000000" w:themeColor="text1"/>
        </w:rPr>
        <w:t>a</w:t>
      </w:r>
      <w:r w:rsidRPr="00456078">
        <w:rPr>
          <w:iCs/>
          <w:color w:val="000000" w:themeColor="text1"/>
        </w:rPr>
        <w:t xml:space="preserve">lternativen Ansatz, sondern ausschließlich über eine Sanierung auf Niedrigstenergiegebäude-Niveau zu erfüllen ist. </w:t>
      </w:r>
    </w:p>
    <w:p w14:paraId="26305FF7" w14:textId="77777777" w:rsidR="00877BD1" w:rsidRPr="00877BD1" w:rsidRDefault="00877BD1" w:rsidP="00877BD1">
      <w:pPr>
        <w:pStyle w:val="VerweisBegrndung"/>
      </w:pPr>
      <w:r w:rsidRPr="00877BD1">
        <w:t xml:space="preserve">Zu </w:t>
      </w:r>
      <w:r w:rsidRPr="00877BD1">
        <w:rPr>
          <w:rStyle w:val="Binnenverweis"/>
        </w:rPr>
        <w:fldChar w:fldCharType="begin"/>
      </w:r>
      <w:r w:rsidRPr="00877BD1">
        <w:rPr>
          <w:rStyle w:val="Binnenverweis"/>
        </w:rPr>
        <w:instrText xml:space="preserve"> DOCVARIABLE "eNV_821FC6C2DD6E4FC1AF51C1E9062BB84C" \* MERGEFORMAT </w:instrText>
      </w:r>
      <w:r w:rsidRPr="00877BD1">
        <w:rPr>
          <w:rStyle w:val="Binnenverweis"/>
        </w:rPr>
        <w:fldChar w:fldCharType="separate"/>
      </w:r>
      <w:r w:rsidRPr="00877BD1">
        <w:rPr>
          <w:rStyle w:val="Binnenverweis"/>
        </w:rPr>
        <w:t>§ 13</w:t>
      </w:r>
      <w:r w:rsidRPr="00877BD1">
        <w:rPr>
          <w:rStyle w:val="Binnenverweis"/>
        </w:rPr>
        <w:fldChar w:fldCharType="end"/>
      </w:r>
      <w:r w:rsidRPr="00877BD1">
        <w:t xml:space="preserve"> (Gemeinsame</w:t>
      </w:r>
      <w:r w:rsidR="0062418D">
        <w:t xml:space="preserve">s Erreichen </w:t>
      </w:r>
      <w:r w:rsidRPr="00877BD1">
        <w:t>der Energieeinspar</w:t>
      </w:r>
      <w:r w:rsidR="0062418D">
        <w:t>ziele</w:t>
      </w:r>
      <w:r w:rsidRPr="00877BD1">
        <w:t xml:space="preserve"> und 2040-Ziele durch Bundeseigentümer)</w:t>
      </w:r>
    </w:p>
    <w:p w14:paraId="28DE4812" w14:textId="77777777" w:rsidR="00877BD1" w:rsidRPr="00877BD1" w:rsidRDefault="00877BD1" w:rsidP="00877BD1">
      <w:pPr>
        <w:pStyle w:val="VerweisBegrndung"/>
      </w:pPr>
      <w:r w:rsidRPr="00877BD1">
        <w:t xml:space="preserve">Zu </w:t>
      </w:r>
      <w:r w:rsidRPr="00877BD1">
        <w:rPr>
          <w:rStyle w:val="Binnenverweis"/>
        </w:rPr>
        <w:fldChar w:fldCharType="begin"/>
      </w:r>
      <w:r w:rsidRPr="00877BD1">
        <w:rPr>
          <w:rStyle w:val="Binnenverweis"/>
        </w:rPr>
        <w:instrText xml:space="preserve"> DOCVARIABLE "eNV_85554E6C6F204080A89471B72EA20463" \* MERGEFORMAT </w:instrText>
      </w:r>
      <w:r w:rsidRPr="00877BD1">
        <w:rPr>
          <w:rStyle w:val="Binnenverweis"/>
        </w:rPr>
        <w:fldChar w:fldCharType="separate"/>
      </w:r>
      <w:r w:rsidRPr="00877BD1">
        <w:rPr>
          <w:rStyle w:val="Binnenverweis"/>
        </w:rPr>
        <w:t>Absatz 1</w:t>
      </w:r>
      <w:r w:rsidRPr="00877BD1">
        <w:rPr>
          <w:rStyle w:val="Binnenverweis"/>
        </w:rPr>
        <w:fldChar w:fldCharType="end"/>
      </w:r>
    </w:p>
    <w:p w14:paraId="727F9CFF" w14:textId="77777777" w:rsidR="00456078" w:rsidRPr="00877BD1" w:rsidRDefault="00877BD1" w:rsidP="00877BD1">
      <w:pPr>
        <w:pStyle w:val="Text"/>
      </w:pPr>
      <w:r>
        <w:t xml:space="preserve">Parallel zu der Regelung in </w:t>
      </w:r>
      <w:r w:rsidR="00646A94" w:rsidRPr="00646A94">
        <w:rPr>
          <w:rStyle w:val="Binnenverweis"/>
        </w:rPr>
        <w:fldChar w:fldCharType="begin"/>
      </w:r>
      <w:r w:rsidR="00646A94" w:rsidRPr="00646A94">
        <w:rPr>
          <w:rStyle w:val="Binnenverweis"/>
        </w:rPr>
        <w:instrText xml:space="preserve"> DOCVARIABLE "eNV_811E97A9A13B4F4A8E284C48D48A79C3" \* MERGEFORMAT </w:instrText>
      </w:r>
      <w:r w:rsidR="00646A94" w:rsidRPr="00646A94">
        <w:rPr>
          <w:rStyle w:val="Binnenverweis"/>
        </w:rPr>
        <w:fldChar w:fldCharType="separate"/>
      </w:r>
      <w:r w:rsidR="00646A94" w:rsidRPr="00646A94">
        <w:rPr>
          <w:rStyle w:val="Binnenverweis"/>
        </w:rPr>
        <w:t>§ 5</w:t>
      </w:r>
      <w:r w:rsidR="00646A94" w:rsidRPr="00646A94">
        <w:rPr>
          <w:rStyle w:val="Binnenverweis"/>
        </w:rPr>
        <w:fldChar w:fldCharType="end"/>
      </w:r>
      <w:r>
        <w:t xml:space="preserve"> eröffnet § 13 Bundeseigentümern, </w:t>
      </w:r>
      <w:r w:rsidR="00456078">
        <w:t xml:space="preserve">die den alternativen Ansatz anwenden, </w:t>
      </w:r>
      <w:r w:rsidR="00E07A5B">
        <w:t xml:space="preserve">die Möglichkeit, </w:t>
      </w:r>
      <w:r>
        <w:t xml:space="preserve">sich zur Erfüllung </w:t>
      </w:r>
      <w:r w:rsidR="00456078">
        <w:t xml:space="preserve">ihrer </w:t>
      </w:r>
      <w:r>
        <w:t>Energieeinsparziele</w:t>
      </w:r>
      <w:r w:rsidR="00456078">
        <w:t xml:space="preserve"> und den Anforderungen des </w:t>
      </w:r>
      <w:r w:rsidR="00646A94" w:rsidRPr="00646A94">
        <w:rPr>
          <w:rStyle w:val="Binnenverweis"/>
        </w:rPr>
        <w:fldChar w:fldCharType="begin"/>
      </w:r>
      <w:r w:rsidR="00646A94" w:rsidRPr="00646A94">
        <w:rPr>
          <w:rStyle w:val="Binnenverweis"/>
        </w:rPr>
        <w:instrText xml:space="preserve"> DOCVARIABLE "eNV_CA3FA793B68D451E8EB574BCAB3CBAFC" \* MERGEFORMAT </w:instrText>
      </w:r>
      <w:r w:rsidR="00646A94" w:rsidRPr="00646A94">
        <w:rPr>
          <w:rStyle w:val="Binnenverweis"/>
        </w:rPr>
        <w:fldChar w:fldCharType="separate"/>
      </w:r>
      <w:r w:rsidR="00646A94" w:rsidRPr="00646A94">
        <w:rPr>
          <w:rStyle w:val="Binnenverweis"/>
        </w:rPr>
        <w:t>§ 16</w:t>
      </w:r>
      <w:r w:rsidR="00646A94" w:rsidRPr="00646A94">
        <w:rPr>
          <w:rStyle w:val="Binnenverweis"/>
        </w:rPr>
        <w:fldChar w:fldCharType="end"/>
      </w:r>
      <w:r>
        <w:t xml:space="preserve"> zusammenzuschließen. </w:t>
      </w:r>
      <w:r w:rsidR="00456078">
        <w:t>Der Zusammenschluss muss sich stets zusätzlich auf ihre 2040-Ziele beziehen, da diese weitgehend mit de</w:t>
      </w:r>
      <w:r w:rsidR="001B180C">
        <w:t>r</w:t>
      </w:r>
      <w:r w:rsidR="00456078">
        <w:t xml:space="preserve"> nachgelagerten Sanierungspflicht des </w:t>
      </w:r>
      <w:r w:rsidR="00646A94" w:rsidRPr="00646A94">
        <w:rPr>
          <w:rStyle w:val="Binnenverweis"/>
        </w:rPr>
        <w:fldChar w:fldCharType="begin"/>
      </w:r>
      <w:r w:rsidR="00646A94" w:rsidRPr="00646A94">
        <w:rPr>
          <w:rStyle w:val="Binnenverweis"/>
        </w:rPr>
        <w:instrText xml:space="preserve"> DOCVARIABLE "eNV_17BBB63E64EB4C02A170375349397FCD" \* MERGEFORMAT </w:instrText>
      </w:r>
      <w:r w:rsidR="00646A94" w:rsidRPr="00646A94">
        <w:rPr>
          <w:rStyle w:val="Binnenverweis"/>
        </w:rPr>
        <w:fldChar w:fldCharType="separate"/>
      </w:r>
      <w:r w:rsidR="00646A94" w:rsidRPr="00646A94">
        <w:rPr>
          <w:rStyle w:val="Binnenverweis"/>
        </w:rPr>
        <w:t>§ 16</w:t>
      </w:r>
      <w:r w:rsidR="00646A94" w:rsidRPr="00646A94">
        <w:rPr>
          <w:rStyle w:val="Binnenverweis"/>
        </w:rPr>
        <w:fldChar w:fldCharType="end"/>
      </w:r>
      <w:r w:rsidR="00456078">
        <w:t xml:space="preserve"> zusammenfallen. </w:t>
      </w:r>
    </w:p>
    <w:p w14:paraId="24B6E743" w14:textId="77777777" w:rsidR="00877BD1" w:rsidRPr="00877BD1" w:rsidRDefault="00877BD1" w:rsidP="00877BD1">
      <w:pPr>
        <w:pStyle w:val="VerweisBegrndung"/>
      </w:pPr>
      <w:r w:rsidRPr="00877BD1">
        <w:t xml:space="preserve">Zu </w:t>
      </w:r>
      <w:r w:rsidRPr="00877BD1">
        <w:rPr>
          <w:rStyle w:val="Binnenverweis"/>
        </w:rPr>
        <w:fldChar w:fldCharType="begin"/>
      </w:r>
      <w:r w:rsidRPr="00877BD1">
        <w:rPr>
          <w:rStyle w:val="Binnenverweis"/>
        </w:rPr>
        <w:instrText xml:space="preserve"> DOCVARIABLE "eNV_D2F2CEAEEE56424AAD49F52E689EF89B" \* MERGEFORMAT </w:instrText>
      </w:r>
      <w:r w:rsidRPr="00877BD1">
        <w:rPr>
          <w:rStyle w:val="Binnenverweis"/>
        </w:rPr>
        <w:fldChar w:fldCharType="separate"/>
      </w:r>
      <w:r w:rsidRPr="00877BD1">
        <w:rPr>
          <w:rStyle w:val="Binnenverweis"/>
        </w:rPr>
        <w:t>Absatz 2</w:t>
      </w:r>
      <w:r w:rsidRPr="00877BD1">
        <w:rPr>
          <w:rStyle w:val="Binnenverweis"/>
        </w:rPr>
        <w:fldChar w:fldCharType="end"/>
      </w:r>
    </w:p>
    <w:p w14:paraId="17D2BC4D" w14:textId="77777777" w:rsidR="00877BD1" w:rsidRPr="00456078" w:rsidRDefault="00456078" w:rsidP="00877BD1">
      <w:pPr>
        <w:pStyle w:val="Text"/>
        <w:rPr>
          <w:color w:val="000000" w:themeColor="text1"/>
        </w:rPr>
      </w:pPr>
      <w:r>
        <w:rPr>
          <w:color w:val="000000" w:themeColor="text1"/>
        </w:rPr>
        <w:t>Absatz 2 regelt</w:t>
      </w:r>
      <w:r w:rsidR="001B180C">
        <w:rPr>
          <w:color w:val="000000" w:themeColor="text1"/>
        </w:rPr>
        <w:t>,</w:t>
      </w:r>
      <w:r>
        <w:rPr>
          <w:color w:val="000000" w:themeColor="text1"/>
        </w:rPr>
        <w:t xml:space="preserve"> ab wann ein Zusammenschluss vereinbart werden kann. Da der Zusammenschluss die Erfüllung der 2040-Ziele erfassen muss, muss er stets bis zu diesem Zeitpunkt erfolgen. </w:t>
      </w:r>
    </w:p>
    <w:p w14:paraId="0A8E89FA" w14:textId="77777777" w:rsidR="00877BD1" w:rsidRPr="00877BD1" w:rsidRDefault="00877BD1" w:rsidP="00877BD1">
      <w:pPr>
        <w:pStyle w:val="VerweisBegrndung"/>
      </w:pPr>
      <w:r w:rsidRPr="00877BD1">
        <w:t xml:space="preserve">Zu </w:t>
      </w:r>
      <w:r w:rsidRPr="00877BD1">
        <w:rPr>
          <w:rStyle w:val="Binnenverweis"/>
        </w:rPr>
        <w:fldChar w:fldCharType="begin"/>
      </w:r>
      <w:r w:rsidRPr="00877BD1">
        <w:rPr>
          <w:rStyle w:val="Binnenverweis"/>
        </w:rPr>
        <w:instrText xml:space="preserve"> DOCVARIABLE "eNV_0A0D1421EC4B4050B09DFD282DBCFD98" \* MERGEFORMAT </w:instrText>
      </w:r>
      <w:r w:rsidRPr="00877BD1">
        <w:rPr>
          <w:rStyle w:val="Binnenverweis"/>
        </w:rPr>
        <w:fldChar w:fldCharType="separate"/>
      </w:r>
      <w:r w:rsidRPr="00877BD1">
        <w:rPr>
          <w:rStyle w:val="Binnenverweis"/>
        </w:rPr>
        <w:t>Absatz 3</w:t>
      </w:r>
      <w:r w:rsidRPr="00877BD1">
        <w:rPr>
          <w:rStyle w:val="Binnenverweis"/>
        </w:rPr>
        <w:fldChar w:fldCharType="end"/>
      </w:r>
    </w:p>
    <w:p w14:paraId="194FF18C" w14:textId="77777777" w:rsidR="00456078" w:rsidRPr="00456078" w:rsidRDefault="00456078" w:rsidP="00456078">
      <w:pPr>
        <w:pStyle w:val="Text"/>
        <w:rPr>
          <w:color w:val="000000" w:themeColor="text1"/>
        </w:rPr>
      </w:pPr>
      <w:r w:rsidRPr="00456078">
        <w:rPr>
          <w:color w:val="000000" w:themeColor="text1"/>
        </w:rPr>
        <w:t xml:space="preserve">Wie in </w:t>
      </w:r>
      <w:r w:rsidR="00646A94" w:rsidRPr="00646A94">
        <w:rPr>
          <w:rStyle w:val="Binnenverweis"/>
        </w:rPr>
        <w:fldChar w:fldCharType="begin"/>
      </w:r>
      <w:r w:rsidR="00646A94" w:rsidRPr="00646A94">
        <w:rPr>
          <w:rStyle w:val="Binnenverweis"/>
        </w:rPr>
        <w:instrText xml:space="preserve"> DOCVARIABLE "eNV_5971BAC8A6334600AE6DB71EF8C64126" \* MERGEFORMAT </w:instrText>
      </w:r>
      <w:r w:rsidR="00646A94" w:rsidRPr="00646A94">
        <w:rPr>
          <w:rStyle w:val="Binnenverweis"/>
        </w:rPr>
        <w:fldChar w:fldCharType="separate"/>
      </w:r>
      <w:r w:rsidR="00646A94" w:rsidRPr="00646A94">
        <w:rPr>
          <w:rStyle w:val="Binnenverweis"/>
        </w:rPr>
        <w:t>§ 5 Absatz 3</w:t>
      </w:r>
      <w:r w:rsidR="00646A94" w:rsidRPr="00646A94">
        <w:rPr>
          <w:rStyle w:val="Binnenverweis"/>
        </w:rPr>
        <w:fldChar w:fldCharType="end"/>
      </w:r>
      <w:r w:rsidRPr="00456078">
        <w:rPr>
          <w:color w:val="000000" w:themeColor="text1"/>
        </w:rPr>
        <w:t xml:space="preserve"> setzt die gemeinsame Zielerfüllung den Abschluss eines öffentlich-rechtlichen Vertrags und </w:t>
      </w:r>
      <w:r w:rsidR="001B180C">
        <w:rPr>
          <w:color w:val="000000" w:themeColor="text1"/>
        </w:rPr>
        <w:t xml:space="preserve">analog </w:t>
      </w:r>
      <w:r w:rsidRPr="00456078">
        <w:rPr>
          <w:color w:val="000000" w:themeColor="text1"/>
        </w:rPr>
        <w:t>die Erstellung eines Programms mit gebäudebezogenen Energieeinspar- und Sanierungsmaßnahmen voraus, welche der Gesch</w:t>
      </w:r>
      <w:r>
        <w:rPr>
          <w:color w:val="000000" w:themeColor="text1"/>
        </w:rPr>
        <w:t>ä</w:t>
      </w:r>
      <w:r w:rsidRPr="00456078">
        <w:rPr>
          <w:color w:val="000000" w:themeColor="text1"/>
        </w:rPr>
        <w:t xml:space="preserve">ftsstelle vorzulegen sind. </w:t>
      </w:r>
    </w:p>
    <w:p w14:paraId="2AF24467" w14:textId="77777777" w:rsidR="00877BD1" w:rsidRPr="00877BD1" w:rsidRDefault="00877BD1" w:rsidP="00877BD1">
      <w:pPr>
        <w:pStyle w:val="VerweisBegrndung"/>
      </w:pPr>
      <w:r w:rsidRPr="00877BD1">
        <w:t xml:space="preserve">Zu </w:t>
      </w:r>
      <w:r w:rsidRPr="00877BD1">
        <w:rPr>
          <w:rStyle w:val="Binnenverweis"/>
        </w:rPr>
        <w:fldChar w:fldCharType="begin"/>
      </w:r>
      <w:r w:rsidRPr="00877BD1">
        <w:rPr>
          <w:rStyle w:val="Binnenverweis"/>
        </w:rPr>
        <w:instrText xml:space="preserve"> DOCVARIABLE "eNV_06E56238913748C9A3C91734B08C5A28" \* MERGEFORMAT </w:instrText>
      </w:r>
      <w:r w:rsidRPr="00877BD1">
        <w:rPr>
          <w:rStyle w:val="Binnenverweis"/>
        </w:rPr>
        <w:fldChar w:fldCharType="separate"/>
      </w:r>
      <w:r w:rsidRPr="00877BD1">
        <w:rPr>
          <w:rStyle w:val="Binnenverweis"/>
        </w:rPr>
        <w:t>Absatz 4</w:t>
      </w:r>
      <w:r w:rsidRPr="00877BD1">
        <w:rPr>
          <w:rStyle w:val="Binnenverweis"/>
        </w:rPr>
        <w:fldChar w:fldCharType="end"/>
      </w:r>
    </w:p>
    <w:p w14:paraId="2B36F444" w14:textId="77777777" w:rsidR="00877BD1" w:rsidRPr="00456078" w:rsidRDefault="00456078" w:rsidP="00877BD1">
      <w:pPr>
        <w:pStyle w:val="Text"/>
        <w:rPr>
          <w:color w:val="000000" w:themeColor="text1"/>
        </w:rPr>
      </w:pPr>
      <w:r>
        <w:rPr>
          <w:color w:val="000000" w:themeColor="text1"/>
        </w:rPr>
        <w:t xml:space="preserve">Absatz 4 regelt, dass </w:t>
      </w:r>
      <w:r w:rsidR="00E07A5B">
        <w:rPr>
          <w:color w:val="000000" w:themeColor="text1"/>
        </w:rPr>
        <w:t xml:space="preserve">die </w:t>
      </w:r>
      <w:r>
        <w:rPr>
          <w:color w:val="000000" w:themeColor="text1"/>
        </w:rPr>
        <w:t xml:space="preserve">dort genannten Anzeigepflichten gemeinsam von den Bundeseigentümern zu erfüllen sind. Dies bedeutet insbesondere, dass sie gemeinsame Energieeinsparziele und deren gemeinsame Nachweise im Gebäudeinventar eintragen. Die in Absatz 4 nicht explizit genannten Eintragungspflichten verbleiben beim einzelnen Bundeseigentümer, darunter die Verpflichtung nach </w:t>
      </w:r>
      <w:r w:rsidR="00646A94" w:rsidRPr="00646A94">
        <w:rPr>
          <w:rStyle w:val="Binnenverweis"/>
        </w:rPr>
        <w:fldChar w:fldCharType="begin"/>
      </w:r>
      <w:r w:rsidR="00646A94" w:rsidRPr="00646A94">
        <w:rPr>
          <w:rStyle w:val="Binnenverweis"/>
        </w:rPr>
        <w:instrText xml:space="preserve"> DOCVARIABLE "eNV_2D9A3D281AAB4FC8807A6038E7917FF6" \* MERGEFORMAT </w:instrText>
      </w:r>
      <w:r w:rsidR="00646A94" w:rsidRPr="00646A94">
        <w:rPr>
          <w:rStyle w:val="Binnenverweis"/>
        </w:rPr>
        <w:fldChar w:fldCharType="separate"/>
      </w:r>
      <w:r w:rsidR="00646A94" w:rsidRPr="00646A94">
        <w:rPr>
          <w:rStyle w:val="Binnenverweis"/>
        </w:rPr>
        <w:t>§ 19 Absatz 2</w:t>
      </w:r>
      <w:r w:rsidR="00646A94" w:rsidRPr="00646A94">
        <w:rPr>
          <w:rStyle w:val="Binnenverweis"/>
        </w:rPr>
        <w:fldChar w:fldCharType="end"/>
      </w:r>
      <w:r>
        <w:rPr>
          <w:color w:val="000000" w:themeColor="text1"/>
        </w:rPr>
        <w:t xml:space="preserve"> zur Kennzeichnung von Gebäuden, die in einem bestimmten Jahr auf Niedrigstenergiegebäude-Niveau saniert wurden. </w:t>
      </w:r>
    </w:p>
    <w:p w14:paraId="7645AE2A" w14:textId="77777777" w:rsidR="00877BD1" w:rsidRPr="00877BD1" w:rsidRDefault="00877BD1" w:rsidP="00877BD1">
      <w:pPr>
        <w:pStyle w:val="VerweisBegrndung"/>
      </w:pPr>
      <w:r w:rsidRPr="00877BD1">
        <w:t xml:space="preserve">Zu </w:t>
      </w:r>
      <w:r w:rsidRPr="00877BD1">
        <w:rPr>
          <w:rStyle w:val="Binnenverweis"/>
        </w:rPr>
        <w:fldChar w:fldCharType="begin"/>
      </w:r>
      <w:r w:rsidRPr="00877BD1">
        <w:rPr>
          <w:rStyle w:val="Binnenverweis"/>
        </w:rPr>
        <w:instrText xml:space="preserve"> DOCVARIABLE "eNV_3EF047AC5EA143C9B72B6DEF1AE3BDA3" \* MERGEFORMAT </w:instrText>
      </w:r>
      <w:r w:rsidRPr="00877BD1">
        <w:rPr>
          <w:rStyle w:val="Binnenverweis"/>
        </w:rPr>
        <w:fldChar w:fldCharType="separate"/>
      </w:r>
      <w:r w:rsidRPr="00877BD1">
        <w:rPr>
          <w:rStyle w:val="Binnenverweis"/>
        </w:rPr>
        <w:t>Absatz 5</w:t>
      </w:r>
      <w:r w:rsidRPr="00877BD1">
        <w:rPr>
          <w:rStyle w:val="Binnenverweis"/>
        </w:rPr>
        <w:fldChar w:fldCharType="end"/>
      </w:r>
    </w:p>
    <w:p w14:paraId="6A377CD0" w14:textId="77777777" w:rsidR="002565D2" w:rsidRPr="00456078" w:rsidRDefault="00456078" w:rsidP="002565D2">
      <w:pPr>
        <w:pStyle w:val="Text"/>
        <w:rPr>
          <w:color w:val="000000" w:themeColor="text1"/>
        </w:rPr>
      </w:pPr>
      <w:r w:rsidRPr="00456078">
        <w:rPr>
          <w:color w:val="000000" w:themeColor="text1"/>
        </w:rPr>
        <w:t xml:space="preserve">Absatz 5 regelt die ggf. notwendige Anpassung der Jahressanierungsziele ab 2041 nach Beendigung des Zusammenschlusses der Bundeseigentümer. </w:t>
      </w:r>
    </w:p>
    <w:p w14:paraId="6DBC25A1" w14:textId="77777777" w:rsidR="00877BD1" w:rsidRPr="00877BD1" w:rsidRDefault="00877BD1" w:rsidP="00877BD1">
      <w:pPr>
        <w:pStyle w:val="VerweisBegrndung"/>
      </w:pPr>
      <w:r w:rsidRPr="00877BD1">
        <w:t xml:space="preserve">Zu </w:t>
      </w:r>
      <w:r w:rsidRPr="00877BD1">
        <w:rPr>
          <w:rStyle w:val="Binnenverweis"/>
        </w:rPr>
        <w:fldChar w:fldCharType="begin"/>
      </w:r>
      <w:r w:rsidRPr="00877BD1">
        <w:rPr>
          <w:rStyle w:val="Binnenverweis"/>
        </w:rPr>
        <w:instrText xml:space="preserve"> DOCVARIABLE "eNV_44AB16A0F775404A984F19DC7CB6F125" \* MERGEFORMAT </w:instrText>
      </w:r>
      <w:r w:rsidRPr="00877BD1">
        <w:rPr>
          <w:rStyle w:val="Binnenverweis"/>
        </w:rPr>
        <w:fldChar w:fldCharType="separate"/>
      </w:r>
      <w:r w:rsidRPr="00877BD1">
        <w:rPr>
          <w:rStyle w:val="Binnenverweis"/>
        </w:rPr>
        <w:t>§ 14</w:t>
      </w:r>
      <w:r w:rsidRPr="00877BD1">
        <w:rPr>
          <w:rStyle w:val="Binnenverweis"/>
        </w:rPr>
        <w:fldChar w:fldCharType="end"/>
      </w:r>
      <w:r w:rsidRPr="00877BD1">
        <w:t xml:space="preserve"> (</w:t>
      </w:r>
      <w:r w:rsidR="0062418D">
        <w:t>Eintragungs</w:t>
      </w:r>
      <w:r w:rsidRPr="00877BD1">
        <w:t>pflichten bei der Wahl des alternativen Ansatzes)</w:t>
      </w:r>
    </w:p>
    <w:p w14:paraId="65FC8B2B" w14:textId="77777777" w:rsidR="00877BD1" w:rsidRPr="00877BD1" w:rsidRDefault="00877BD1" w:rsidP="00877BD1">
      <w:pPr>
        <w:pStyle w:val="VerweisBegrndung"/>
      </w:pPr>
      <w:r w:rsidRPr="00877BD1">
        <w:t xml:space="preserve">Zu </w:t>
      </w:r>
      <w:r w:rsidRPr="00877BD1">
        <w:rPr>
          <w:rStyle w:val="Binnenverweis"/>
        </w:rPr>
        <w:fldChar w:fldCharType="begin"/>
      </w:r>
      <w:r w:rsidRPr="00877BD1">
        <w:rPr>
          <w:rStyle w:val="Binnenverweis"/>
        </w:rPr>
        <w:instrText xml:space="preserve"> DOCVARIABLE "eNV_E9A767A4503B4C61B77D98AD3B8C1242" \* MERGEFORMAT </w:instrText>
      </w:r>
      <w:r w:rsidRPr="00877BD1">
        <w:rPr>
          <w:rStyle w:val="Binnenverweis"/>
        </w:rPr>
        <w:fldChar w:fldCharType="separate"/>
      </w:r>
      <w:r w:rsidRPr="00877BD1">
        <w:rPr>
          <w:rStyle w:val="Binnenverweis"/>
        </w:rPr>
        <w:t>Absatz 1</w:t>
      </w:r>
      <w:r w:rsidRPr="00877BD1">
        <w:rPr>
          <w:rStyle w:val="Binnenverweis"/>
        </w:rPr>
        <w:fldChar w:fldCharType="end"/>
      </w:r>
    </w:p>
    <w:p w14:paraId="2473F03A" w14:textId="77777777" w:rsidR="00E063A0" w:rsidRPr="00E063A0" w:rsidRDefault="001F75FD" w:rsidP="00E063A0">
      <w:pPr>
        <w:pStyle w:val="Text"/>
      </w:pPr>
      <w:r w:rsidRPr="00E063A0">
        <w:rPr>
          <w:bCs/>
        </w:rPr>
        <w:t>Absatz 1</w:t>
      </w:r>
      <w:r w:rsidRPr="00E063A0">
        <w:t xml:space="preserve"> regelt die Verpflichtung der </w:t>
      </w:r>
      <w:r w:rsidR="00E063A0" w:rsidRPr="00E063A0">
        <w:t xml:space="preserve">Bundeseigentümer und </w:t>
      </w:r>
      <w:r w:rsidRPr="00E063A0">
        <w:t xml:space="preserve">Länder zur Anzeige der Wahl des </w:t>
      </w:r>
      <w:r w:rsidR="00E07A5B">
        <w:t>a</w:t>
      </w:r>
      <w:r w:rsidRPr="00E063A0">
        <w:t xml:space="preserve">lternativen Ansatzes und die erstmalige Meldung der Energieeinsparziele für die Jahre 2027 bis 2030 über das Gebäudeinventar. Zusätzlich besteht nach Absatz 1 Satz 1 Nummer 2 die Verpflichtung, im Gebäudeinventar die Zuordnung jedes Gebäudes des Referenzraums zu einem Modellgebäude einzutragen. Dies ist erforderlich für die Berechnung der Energieeinsparziele nach </w:t>
      </w:r>
      <w:r w:rsidR="00380122" w:rsidRPr="00380122">
        <w:rPr>
          <w:rStyle w:val="Binnenverweis"/>
        </w:rPr>
        <w:fldChar w:fldCharType="begin"/>
      </w:r>
      <w:r w:rsidR="00380122" w:rsidRPr="00380122">
        <w:rPr>
          <w:rStyle w:val="Binnenverweis"/>
        </w:rPr>
        <w:instrText xml:space="preserve"> DOCVARIABLE "eNV_D6CE17945DDA4733AD02DDC8ABBE7FDC" \* MERGEFORMAT </w:instrText>
      </w:r>
      <w:r w:rsidR="00380122" w:rsidRPr="00380122">
        <w:rPr>
          <w:rStyle w:val="Binnenverweis"/>
        </w:rPr>
        <w:fldChar w:fldCharType="separate"/>
      </w:r>
      <w:r w:rsidR="00380122" w:rsidRPr="00380122">
        <w:rPr>
          <w:rStyle w:val="Binnenverweis"/>
        </w:rPr>
        <w:t>§ 15</w:t>
      </w:r>
      <w:r w:rsidR="00380122" w:rsidRPr="00380122">
        <w:rPr>
          <w:rStyle w:val="Binnenverweis"/>
        </w:rPr>
        <w:fldChar w:fldCharType="end"/>
      </w:r>
      <w:r w:rsidRPr="00E063A0">
        <w:t xml:space="preserve">. Nach Artikel 6 Absatz 6 Satz 3 EU-Energieeffizienz-Richtlinie waren der EU-Kommission gemeinsam mit der Entscheidung für den </w:t>
      </w:r>
      <w:r w:rsidR="00E07A5B">
        <w:t>a</w:t>
      </w:r>
      <w:r w:rsidRPr="00E063A0">
        <w:t>lternativen Ansatz die bis 2030 zu erbringenden Einsparziele anzuzeigen. Aufgrund der lückenhaften Datenlage konnte die Bundesregierung innerhalb der in der EU-Energieeffizienzrichtlinie vorgesehenen Anzeigefrist bis zum 31. Dezember 2023 nur eine grobe Schätzung dieser Energieeinsparungen an die EU-Kommission übermitteln. Diese bedarf der Korrektur auf Grundlage der von den Bundeigentümern und Ländern gemeldeten Energieeinsparzielen.</w:t>
      </w:r>
    </w:p>
    <w:p w14:paraId="0ED3A15D" w14:textId="77777777" w:rsidR="00877BD1" w:rsidRPr="00E063A0" w:rsidRDefault="00877BD1" w:rsidP="00E063A0">
      <w:pPr>
        <w:pStyle w:val="Text"/>
      </w:pPr>
      <w:r w:rsidRPr="00E063A0">
        <w:t xml:space="preserve">Zu </w:t>
      </w:r>
      <w:r w:rsidRPr="00E063A0">
        <w:rPr>
          <w:rStyle w:val="Binnenverweis"/>
        </w:rPr>
        <w:fldChar w:fldCharType="begin"/>
      </w:r>
      <w:r w:rsidRPr="00E063A0">
        <w:rPr>
          <w:rStyle w:val="Binnenverweis"/>
        </w:rPr>
        <w:instrText xml:space="preserve"> DOCVARIABLE "eNV_82763DC9D39D44049EF8428870868518" \* MERGEFORMAT </w:instrText>
      </w:r>
      <w:r w:rsidRPr="00E063A0">
        <w:rPr>
          <w:rStyle w:val="Binnenverweis"/>
        </w:rPr>
        <w:fldChar w:fldCharType="separate"/>
      </w:r>
      <w:r w:rsidRPr="00E063A0">
        <w:rPr>
          <w:rStyle w:val="Binnenverweis"/>
        </w:rPr>
        <w:t>Absatz 2</w:t>
      </w:r>
      <w:r w:rsidRPr="00E063A0">
        <w:rPr>
          <w:rStyle w:val="Binnenverweis"/>
        </w:rPr>
        <w:fldChar w:fldCharType="end"/>
      </w:r>
    </w:p>
    <w:p w14:paraId="67E21A6A" w14:textId="77777777" w:rsidR="00E063A0" w:rsidRPr="001F75FD" w:rsidRDefault="00E063A0" w:rsidP="00E063A0">
      <w:pPr>
        <w:pStyle w:val="Text"/>
      </w:pPr>
      <w:r w:rsidRPr="001F75FD">
        <w:t>Hieran anknüpfend regelt Absatz 2 die Verpflichtung von Bund</w:t>
      </w:r>
      <w:r w:rsidRPr="00E063A0">
        <w:t>eseigentümern</w:t>
      </w:r>
      <w:r w:rsidRPr="001F75FD">
        <w:t xml:space="preserve"> und Ländern, die Energieeinsparziele jeweils für die kommenden zwei Jahre fortzuschreiben. </w:t>
      </w:r>
      <w:r w:rsidRPr="001B180C">
        <w:t xml:space="preserve">Absatz 2 Satz </w:t>
      </w:r>
      <w:r w:rsidR="00E07A5B" w:rsidRPr="001B180C">
        <w:t>3</w:t>
      </w:r>
      <w:r w:rsidRPr="001F75FD">
        <w:t xml:space="preserve"> legt gleichlaufend zu der Anpassungsverpflichtung der Jahressanierungsziele</w:t>
      </w:r>
      <w:r w:rsidR="00380122">
        <w:t xml:space="preserve"> von Bundeseigentümern und Ländern</w:t>
      </w:r>
      <w:r w:rsidRPr="001F75FD">
        <w:t xml:space="preserve"> in </w:t>
      </w:r>
      <w:r w:rsidR="00380122" w:rsidRPr="00380122">
        <w:rPr>
          <w:rStyle w:val="Binnenverweis"/>
        </w:rPr>
        <w:fldChar w:fldCharType="begin"/>
      </w:r>
      <w:r w:rsidR="00380122" w:rsidRPr="00380122">
        <w:rPr>
          <w:rStyle w:val="Binnenverweis"/>
        </w:rPr>
        <w:instrText xml:space="preserve"> DOCVARIABLE "eNV_6BD0822E76A0437C97FDAB382EBF006A" \* MERGEFORMAT </w:instrText>
      </w:r>
      <w:r w:rsidR="00380122" w:rsidRPr="00380122">
        <w:rPr>
          <w:rStyle w:val="Binnenverweis"/>
        </w:rPr>
        <w:fldChar w:fldCharType="separate"/>
      </w:r>
      <w:r w:rsidR="00380122" w:rsidRPr="00380122">
        <w:rPr>
          <w:rStyle w:val="Binnenverweis"/>
        </w:rPr>
        <w:t>§ 4 Absatz 1 Satz 2</w:t>
      </w:r>
      <w:r w:rsidR="00380122" w:rsidRPr="00380122">
        <w:rPr>
          <w:rStyle w:val="Binnenverweis"/>
        </w:rPr>
        <w:fldChar w:fldCharType="end"/>
      </w:r>
      <w:r w:rsidRPr="00E063A0">
        <w:t xml:space="preserve"> und </w:t>
      </w:r>
      <w:r w:rsidR="00380122" w:rsidRPr="00380122">
        <w:rPr>
          <w:rStyle w:val="Binnenverweis"/>
        </w:rPr>
        <w:fldChar w:fldCharType="begin"/>
      </w:r>
      <w:r w:rsidR="00380122" w:rsidRPr="00380122">
        <w:rPr>
          <w:rStyle w:val="Binnenverweis"/>
        </w:rPr>
        <w:instrText xml:space="preserve"> DOCVARIABLE "eNV_5BB31C2A4D0340F1A94D462F60530076" \* MERGEFORMAT </w:instrText>
      </w:r>
      <w:r w:rsidR="00380122" w:rsidRPr="00380122">
        <w:rPr>
          <w:rStyle w:val="Binnenverweis"/>
        </w:rPr>
        <w:fldChar w:fldCharType="separate"/>
      </w:r>
      <w:r w:rsidR="00380122" w:rsidRPr="00380122">
        <w:rPr>
          <w:rStyle w:val="Binnenverweis"/>
        </w:rPr>
        <w:t>§ 4 Absatz 2 Satz 2</w:t>
      </w:r>
      <w:r w:rsidR="00380122" w:rsidRPr="00380122">
        <w:rPr>
          <w:rStyle w:val="Binnenverweis"/>
        </w:rPr>
        <w:fldChar w:fldCharType="end"/>
      </w:r>
      <w:r w:rsidRPr="001F75FD">
        <w:t xml:space="preserve"> fest, dass für die Bestimmung der jährlichen Energieeinsparziele stets die in den Vorjahren erzielten Energieeinsparungen ausschlaggebend sind.</w:t>
      </w:r>
    </w:p>
    <w:p w14:paraId="681C4619" w14:textId="77777777" w:rsidR="00877BD1" w:rsidRPr="00E063A0" w:rsidRDefault="00877BD1" w:rsidP="00877BD1">
      <w:pPr>
        <w:pStyle w:val="VerweisBegrndung"/>
      </w:pPr>
      <w:r w:rsidRPr="00E063A0">
        <w:t xml:space="preserve">Zu </w:t>
      </w:r>
      <w:r w:rsidRPr="00E063A0">
        <w:rPr>
          <w:rStyle w:val="Binnenverweis"/>
        </w:rPr>
        <w:fldChar w:fldCharType="begin"/>
      </w:r>
      <w:r w:rsidRPr="00E063A0">
        <w:rPr>
          <w:rStyle w:val="Binnenverweis"/>
        </w:rPr>
        <w:instrText xml:space="preserve"> DOCVARIABLE "eNV_2511FAA76ED6476C927A582C04A0EAC6" \* MERGEFORMAT </w:instrText>
      </w:r>
      <w:r w:rsidRPr="00E063A0">
        <w:rPr>
          <w:rStyle w:val="Binnenverweis"/>
        </w:rPr>
        <w:fldChar w:fldCharType="separate"/>
      </w:r>
      <w:r w:rsidRPr="00E063A0">
        <w:rPr>
          <w:rStyle w:val="Binnenverweis"/>
        </w:rPr>
        <w:t>Absatz 3</w:t>
      </w:r>
      <w:r w:rsidRPr="00E063A0">
        <w:rPr>
          <w:rStyle w:val="Binnenverweis"/>
        </w:rPr>
        <w:fldChar w:fldCharType="end"/>
      </w:r>
    </w:p>
    <w:p w14:paraId="1FBA1503" w14:textId="77777777" w:rsidR="00877BD1" w:rsidRPr="00E063A0" w:rsidRDefault="00E063A0" w:rsidP="00877BD1">
      <w:pPr>
        <w:pStyle w:val="Text"/>
      </w:pPr>
      <w:r w:rsidRPr="00E063A0">
        <w:t xml:space="preserve">Absatz 3 regelt die Voraussetzungen für eine Rücknahme der Wahlentscheidung für den </w:t>
      </w:r>
      <w:r w:rsidR="00E07A5B">
        <w:t>a</w:t>
      </w:r>
      <w:r w:rsidRPr="00E063A0">
        <w:t>lternativen Ansatz und dessen erstmalige Wahl nach 2032 sowie die damit verbundenen Anzeigepflichten. Die jeweils einzuhaltende Sanierungsquote auf Niedrigstenergiegebäude-Niveau von 12</w:t>
      </w:r>
      <w:r w:rsidR="00380122">
        <w:t xml:space="preserve"> Prozent</w:t>
      </w:r>
      <w:r w:rsidRPr="00E063A0">
        <w:t xml:space="preserve"> </w:t>
      </w:r>
      <w:r w:rsidR="00380122">
        <w:t xml:space="preserve">bzw. </w:t>
      </w:r>
      <w:r w:rsidRPr="00E063A0">
        <w:t>22 Prozent bis 2023 bzw. 2036 entspricht jeweils 80% der Summe der Jahressanierungsziele. Diese Quote wurde gewählt um den Ländern und Bundeseigentümern Wahlfreiheit zu ermöglichen und zugleich einen angemessenen Sanierungsfortschritt zu gewährleisten.</w:t>
      </w:r>
    </w:p>
    <w:p w14:paraId="40C4C518" w14:textId="77777777" w:rsidR="00877BD1" w:rsidRPr="00E063A0" w:rsidRDefault="00877BD1" w:rsidP="00877BD1">
      <w:pPr>
        <w:pStyle w:val="VerweisBegrndung"/>
      </w:pPr>
      <w:r w:rsidRPr="00E063A0">
        <w:t xml:space="preserve">Zu </w:t>
      </w:r>
      <w:r w:rsidRPr="00E063A0">
        <w:rPr>
          <w:rStyle w:val="Binnenverweis"/>
        </w:rPr>
        <w:fldChar w:fldCharType="begin"/>
      </w:r>
      <w:r w:rsidRPr="00E063A0">
        <w:rPr>
          <w:rStyle w:val="Binnenverweis"/>
        </w:rPr>
        <w:instrText xml:space="preserve"> DOCVARIABLE "eNV_4BC3BD71ABDD45F48BD8EBCC9A36AD7B" \* MERGEFORMAT </w:instrText>
      </w:r>
      <w:r w:rsidRPr="00E063A0">
        <w:rPr>
          <w:rStyle w:val="Binnenverweis"/>
        </w:rPr>
        <w:fldChar w:fldCharType="separate"/>
      </w:r>
      <w:r w:rsidRPr="00E063A0">
        <w:rPr>
          <w:rStyle w:val="Binnenverweis"/>
        </w:rPr>
        <w:t>Absatz 4</w:t>
      </w:r>
      <w:r w:rsidRPr="00E063A0">
        <w:rPr>
          <w:rStyle w:val="Binnenverweis"/>
        </w:rPr>
        <w:fldChar w:fldCharType="end"/>
      </w:r>
    </w:p>
    <w:p w14:paraId="57C9FB9D" w14:textId="77777777" w:rsidR="00877BD1" w:rsidRPr="00E063A0" w:rsidRDefault="00E063A0" w:rsidP="00877BD1">
      <w:pPr>
        <w:pStyle w:val="Text"/>
      </w:pPr>
      <w:r>
        <w:t xml:space="preserve">Absatz 4 schließt die Rücknahme der Wahlentscheidung </w:t>
      </w:r>
      <w:r w:rsidR="001B180C">
        <w:t>nach</w:t>
      </w:r>
      <w:r>
        <w:t xml:space="preserve"> Absatz 3 im Falle eines Zusammenschlusses von Bundeseigentümern aus. </w:t>
      </w:r>
    </w:p>
    <w:p w14:paraId="7AC6A454" w14:textId="77777777" w:rsidR="002565D2" w:rsidRPr="002565D2" w:rsidRDefault="002565D2" w:rsidP="002565D2">
      <w:pPr>
        <w:pStyle w:val="VerweisBegrndung"/>
      </w:pPr>
      <w:r w:rsidRPr="002565D2">
        <w:t xml:space="preserve">Zu </w:t>
      </w:r>
      <w:r w:rsidRPr="002565D2">
        <w:rPr>
          <w:rStyle w:val="Binnenverweis"/>
        </w:rPr>
        <w:fldChar w:fldCharType="begin"/>
      </w:r>
      <w:r w:rsidRPr="002565D2">
        <w:rPr>
          <w:rStyle w:val="Binnenverweis"/>
        </w:rPr>
        <w:instrText xml:space="preserve"> DOCVARIABLE "eNV_2F98EAC397674CE998AFDDB9BE303D5D" \* MERGEFORMAT </w:instrText>
      </w:r>
      <w:r w:rsidRPr="002565D2">
        <w:rPr>
          <w:rStyle w:val="Binnenverweis"/>
        </w:rPr>
        <w:fldChar w:fldCharType="separate"/>
      </w:r>
      <w:r w:rsidRPr="002565D2">
        <w:rPr>
          <w:rStyle w:val="Binnenverweis"/>
        </w:rPr>
        <w:t>§ 1</w:t>
      </w:r>
      <w:r w:rsidRPr="002565D2">
        <w:rPr>
          <w:rStyle w:val="Binnenverweis"/>
        </w:rPr>
        <w:fldChar w:fldCharType="end"/>
      </w:r>
      <w:r w:rsidR="00877BD1">
        <w:rPr>
          <w:rStyle w:val="Binnenverweis"/>
        </w:rPr>
        <w:t>5</w:t>
      </w:r>
      <w:r w:rsidRPr="002565D2">
        <w:t xml:space="preserve"> (Berechnung der Energieeinsparziele )</w:t>
      </w:r>
    </w:p>
    <w:p w14:paraId="319B12BE" w14:textId="77777777" w:rsidR="002565D2" w:rsidRPr="002565D2" w:rsidRDefault="002565D2" w:rsidP="002565D2">
      <w:pPr>
        <w:pStyle w:val="VerweisBegrndung"/>
      </w:pPr>
      <w:r w:rsidRPr="002565D2">
        <w:t xml:space="preserve">Zu </w:t>
      </w:r>
      <w:r w:rsidRPr="002565D2">
        <w:rPr>
          <w:rStyle w:val="Binnenverweis"/>
        </w:rPr>
        <w:fldChar w:fldCharType="begin"/>
      </w:r>
      <w:r w:rsidRPr="002565D2">
        <w:rPr>
          <w:rStyle w:val="Binnenverweis"/>
        </w:rPr>
        <w:instrText xml:space="preserve"> DOCVARIABLE "eNV_AD4D545C2E6A4A37845645FBF0BDF739" \* MERGEFORMAT </w:instrText>
      </w:r>
      <w:r w:rsidRPr="002565D2">
        <w:rPr>
          <w:rStyle w:val="Binnenverweis"/>
        </w:rPr>
        <w:fldChar w:fldCharType="separate"/>
      </w:r>
      <w:r w:rsidRPr="002565D2">
        <w:rPr>
          <w:rStyle w:val="Binnenverweis"/>
        </w:rPr>
        <w:t>Absatz 1</w:t>
      </w:r>
      <w:r w:rsidRPr="002565D2">
        <w:rPr>
          <w:rStyle w:val="Binnenverweis"/>
        </w:rPr>
        <w:fldChar w:fldCharType="end"/>
      </w:r>
    </w:p>
    <w:p w14:paraId="252ACFFA" w14:textId="77777777" w:rsidR="002565D2" w:rsidRPr="002565D2" w:rsidRDefault="002565D2" w:rsidP="002565D2">
      <w:pPr>
        <w:pStyle w:val="Text"/>
      </w:pPr>
      <w:r>
        <w:t>Ausgehend von Artikel 6 Absatz 6 Satz 2 Ziffer b) Energieeffizienzrichtlinie legt Absatz 1 Vorgaben zur Berechnung der Energieeinsparziele auf der Grundlage von repräsentativen Modellgebäuden fest. Ausgangspunkt in der Energieeffizienzrichtlinie sind repräsentative Referenzgebäude.</w:t>
      </w:r>
      <w:r w:rsidR="008C5FB2">
        <w:t xml:space="preserve"> D</w:t>
      </w:r>
      <w:r>
        <w:t xml:space="preserve">a dieser Begriff im Gebäudemodernisierungsgesetz bereits anderweitig determiniert ist, wird stattdessen der Begriff des Modellgebäudes gemäß der Definition in </w:t>
      </w:r>
      <w:r w:rsidR="007A7137" w:rsidRPr="007A7137">
        <w:rPr>
          <w:rStyle w:val="Binnenverweis"/>
        </w:rPr>
        <w:fldChar w:fldCharType="begin"/>
      </w:r>
      <w:r w:rsidR="007A7137" w:rsidRPr="007A7137">
        <w:rPr>
          <w:rStyle w:val="Binnenverweis"/>
        </w:rPr>
        <w:instrText xml:space="preserve"> DOCVARIABLE "eNV_311E14EB6F2842C2AB822057170B67E2" \* MERGEFORMAT </w:instrText>
      </w:r>
      <w:r w:rsidR="007A7137" w:rsidRPr="007A7137">
        <w:rPr>
          <w:rStyle w:val="Binnenverweis"/>
        </w:rPr>
        <w:fldChar w:fldCharType="separate"/>
      </w:r>
      <w:r w:rsidR="007A7137" w:rsidRPr="007A7137">
        <w:rPr>
          <w:rStyle w:val="Binnenverweis"/>
        </w:rPr>
        <w:t>§ 2 Nummer 5</w:t>
      </w:r>
      <w:r w:rsidR="007A7137" w:rsidRPr="007A7137">
        <w:rPr>
          <w:rStyle w:val="Binnenverweis"/>
        </w:rPr>
        <w:fldChar w:fldCharType="end"/>
      </w:r>
      <w:r>
        <w:t xml:space="preserve"> verwendet. Hiervon ausgehend sind die Energieeinsparziele in einem Dreischritt zu ermitteln. In Absatz 1 Satz 2 Nummer 3 wird hierbei eine anteilige Sanierung entsprechend der Verteilung des Gebäudebestands auf die verschiedenen Modellgebäude unterstellt. Diese Annahme liegt auch dem Auswertemechanismus </w:t>
      </w:r>
      <w:r w:rsidR="00E063A0">
        <w:t xml:space="preserve">im Gebäudeinventar </w:t>
      </w:r>
      <w:r>
        <w:t>zu Grunde, welcher alternativ verwendet werden kann.</w:t>
      </w:r>
    </w:p>
    <w:p w14:paraId="76797233" w14:textId="77777777" w:rsidR="002565D2" w:rsidRPr="002565D2" w:rsidRDefault="002565D2" w:rsidP="002565D2">
      <w:pPr>
        <w:pStyle w:val="VerweisBegrndung"/>
      </w:pPr>
      <w:r w:rsidRPr="002565D2">
        <w:t xml:space="preserve">Zu </w:t>
      </w:r>
      <w:r w:rsidRPr="002565D2">
        <w:rPr>
          <w:rStyle w:val="Binnenverweis"/>
        </w:rPr>
        <w:fldChar w:fldCharType="begin"/>
      </w:r>
      <w:r w:rsidRPr="002565D2">
        <w:rPr>
          <w:rStyle w:val="Binnenverweis"/>
        </w:rPr>
        <w:instrText xml:space="preserve"> DOCVARIABLE "eNV_55B16F2251364A6D9274AAEC38DEA3BF" \* MERGEFORMAT </w:instrText>
      </w:r>
      <w:r w:rsidRPr="002565D2">
        <w:rPr>
          <w:rStyle w:val="Binnenverweis"/>
        </w:rPr>
        <w:fldChar w:fldCharType="separate"/>
      </w:r>
      <w:r w:rsidRPr="002565D2">
        <w:rPr>
          <w:rStyle w:val="Binnenverweis"/>
        </w:rPr>
        <w:t>Absatz 2</w:t>
      </w:r>
      <w:r w:rsidRPr="002565D2">
        <w:rPr>
          <w:rStyle w:val="Binnenverweis"/>
        </w:rPr>
        <w:fldChar w:fldCharType="end"/>
      </w:r>
    </w:p>
    <w:p w14:paraId="2C1EFA33" w14:textId="77777777" w:rsidR="002565D2" w:rsidRPr="002565D2" w:rsidRDefault="00E063A0" w:rsidP="002565D2">
      <w:pPr>
        <w:pStyle w:val="Text"/>
      </w:pPr>
      <w:r>
        <w:t>Abweichend hiervon kann ein Bundeseigentümer oder Land nach Absatz 2 eine bestimmte Sanierungsreihenfolge unterstellen, z.B. dass in einem Jahr nur Schulen saniert werden. Da die Höhe der Einsparwirkung der einzelnen Modellgebäude unterschiedlich ist, kann auf diesem Wege das in einem bestimmten Jahr zu erbringende Energieeinsparziel beeinflusst werden.</w:t>
      </w:r>
    </w:p>
    <w:p w14:paraId="3B71511E" w14:textId="77777777" w:rsidR="002565D2" w:rsidRPr="002565D2" w:rsidRDefault="002565D2" w:rsidP="002565D2">
      <w:pPr>
        <w:pStyle w:val="VerweisBegrndung"/>
      </w:pPr>
      <w:r w:rsidRPr="002565D2">
        <w:t xml:space="preserve">Zu </w:t>
      </w:r>
      <w:r w:rsidRPr="002565D2">
        <w:rPr>
          <w:rStyle w:val="Binnenverweis"/>
        </w:rPr>
        <w:fldChar w:fldCharType="begin"/>
      </w:r>
      <w:r w:rsidRPr="002565D2">
        <w:rPr>
          <w:rStyle w:val="Binnenverweis"/>
        </w:rPr>
        <w:instrText xml:space="preserve"> DOCVARIABLE "eNV_F37C3EBD5D814237A35637D2A3D4839D" \* MERGEFORMAT </w:instrText>
      </w:r>
      <w:r w:rsidRPr="002565D2">
        <w:rPr>
          <w:rStyle w:val="Binnenverweis"/>
        </w:rPr>
        <w:fldChar w:fldCharType="separate"/>
      </w:r>
      <w:r w:rsidRPr="002565D2">
        <w:rPr>
          <w:rStyle w:val="Binnenverweis"/>
        </w:rPr>
        <w:t>Absatz 3</w:t>
      </w:r>
      <w:r w:rsidRPr="002565D2">
        <w:rPr>
          <w:rStyle w:val="Binnenverweis"/>
        </w:rPr>
        <w:fldChar w:fldCharType="end"/>
      </w:r>
    </w:p>
    <w:p w14:paraId="0541B688" w14:textId="77777777" w:rsidR="002565D2" w:rsidRPr="002565D2" w:rsidRDefault="00E063A0" w:rsidP="002565D2">
      <w:pPr>
        <w:pStyle w:val="Text"/>
      </w:pPr>
      <w:r>
        <w:t xml:space="preserve">Absatz 3 regelt wie ein Bundeseigentümer die Privilegierung nach </w:t>
      </w:r>
      <w:r w:rsidR="007A7137" w:rsidRPr="007A7137">
        <w:rPr>
          <w:rStyle w:val="Binnenverweis"/>
        </w:rPr>
        <w:fldChar w:fldCharType="begin"/>
      </w:r>
      <w:r w:rsidR="007A7137" w:rsidRPr="007A7137">
        <w:rPr>
          <w:rStyle w:val="Binnenverweis"/>
        </w:rPr>
        <w:instrText xml:space="preserve"> DOCVARIABLE "eNV_896562319DA145618C4B881A6FCFFF03" \* MERGEFORMAT </w:instrText>
      </w:r>
      <w:r w:rsidR="007A7137" w:rsidRPr="007A7137">
        <w:rPr>
          <w:rStyle w:val="Binnenverweis"/>
        </w:rPr>
        <w:fldChar w:fldCharType="separate"/>
      </w:r>
      <w:r w:rsidR="007A7137" w:rsidRPr="007A7137">
        <w:rPr>
          <w:rStyle w:val="Binnenverweis"/>
        </w:rPr>
        <w:t>§ 10 Absatz 2</w:t>
      </w:r>
      <w:r w:rsidR="007A7137" w:rsidRPr="007A7137">
        <w:rPr>
          <w:rStyle w:val="Binnenverweis"/>
        </w:rPr>
        <w:fldChar w:fldCharType="end"/>
      </w:r>
      <w:r>
        <w:t xml:space="preserve"> bei der Berechnung der Energieeinsparziele berücksichtigen kann. </w:t>
      </w:r>
    </w:p>
    <w:p w14:paraId="45042F96" w14:textId="77777777" w:rsidR="002565D2" w:rsidRPr="002565D2" w:rsidRDefault="002565D2" w:rsidP="002565D2">
      <w:pPr>
        <w:pStyle w:val="VerweisBegrndung"/>
      </w:pPr>
      <w:r w:rsidRPr="002565D2">
        <w:t xml:space="preserve">Zu </w:t>
      </w:r>
      <w:r w:rsidRPr="002565D2">
        <w:rPr>
          <w:rStyle w:val="Binnenverweis"/>
        </w:rPr>
        <w:fldChar w:fldCharType="begin"/>
      </w:r>
      <w:r w:rsidRPr="002565D2">
        <w:rPr>
          <w:rStyle w:val="Binnenverweis"/>
        </w:rPr>
        <w:instrText xml:space="preserve"> DOCVARIABLE "eNV_ED32F43719CC4063BEB2021BD7C68AFC" \* MERGEFORMAT </w:instrText>
      </w:r>
      <w:r w:rsidRPr="002565D2">
        <w:rPr>
          <w:rStyle w:val="Binnenverweis"/>
        </w:rPr>
        <w:fldChar w:fldCharType="separate"/>
      </w:r>
      <w:r w:rsidRPr="002565D2">
        <w:rPr>
          <w:rStyle w:val="Binnenverweis"/>
        </w:rPr>
        <w:t>Absatz 4</w:t>
      </w:r>
      <w:r w:rsidRPr="002565D2">
        <w:rPr>
          <w:rStyle w:val="Binnenverweis"/>
        </w:rPr>
        <w:fldChar w:fldCharType="end"/>
      </w:r>
    </w:p>
    <w:p w14:paraId="4CA25F77" w14:textId="77777777" w:rsidR="002565D2" w:rsidRPr="002565D2" w:rsidRDefault="00E063A0" w:rsidP="002565D2">
      <w:pPr>
        <w:pStyle w:val="Text"/>
      </w:pPr>
      <w:r>
        <w:t xml:space="preserve">Die Bekanntmachungsermächtigung in Absatz 4 </w:t>
      </w:r>
      <w:r w:rsidR="001D70C2">
        <w:t xml:space="preserve">verpflichtet das </w:t>
      </w:r>
      <w:r w:rsidR="001D70C2" w:rsidRPr="001D70C2">
        <w:t>Bundesministerium für Wohnen, Stadtentwicklung und Bauwesen</w:t>
      </w:r>
      <w:r w:rsidR="001D70C2">
        <w:t xml:space="preserve"> dazu den Modellgebäudekatalog bis Ende Oktober im Bundesanzeiger 2027 zu veröffentlichen.</w:t>
      </w:r>
    </w:p>
    <w:p w14:paraId="0C352722" w14:textId="77777777" w:rsidR="00E063A0" w:rsidRPr="00E063A0" w:rsidRDefault="00E063A0" w:rsidP="00E063A0">
      <w:pPr>
        <w:pStyle w:val="VerweisBegrndung"/>
      </w:pPr>
      <w:r w:rsidRPr="00E063A0">
        <w:t xml:space="preserve">Zu </w:t>
      </w:r>
      <w:r w:rsidRPr="00E063A0">
        <w:rPr>
          <w:rStyle w:val="Binnenverweis"/>
        </w:rPr>
        <w:fldChar w:fldCharType="begin"/>
      </w:r>
      <w:r w:rsidRPr="00E063A0">
        <w:rPr>
          <w:rStyle w:val="Binnenverweis"/>
        </w:rPr>
        <w:instrText xml:space="preserve"> DOCVARIABLE "eNV_44F96AED4F1241C2B5A0F95D0423CB77" \* MERGEFORMAT </w:instrText>
      </w:r>
      <w:r w:rsidRPr="00E063A0">
        <w:rPr>
          <w:rStyle w:val="Binnenverweis"/>
        </w:rPr>
        <w:fldChar w:fldCharType="separate"/>
      </w:r>
      <w:r w:rsidRPr="00E063A0">
        <w:rPr>
          <w:rStyle w:val="Binnenverweis"/>
        </w:rPr>
        <w:t>§ 16</w:t>
      </w:r>
      <w:r w:rsidRPr="00E063A0">
        <w:rPr>
          <w:rStyle w:val="Binnenverweis"/>
        </w:rPr>
        <w:fldChar w:fldCharType="end"/>
      </w:r>
      <w:r w:rsidRPr="00E063A0">
        <w:t xml:space="preserve"> (Erstellung von Sanierungspässen und nachgelagerte Sanierungspflicht)</w:t>
      </w:r>
    </w:p>
    <w:p w14:paraId="6E2B0117" w14:textId="77777777" w:rsidR="00E063A0" w:rsidRPr="00E063A0" w:rsidRDefault="00E063A0" w:rsidP="00E063A0">
      <w:pPr>
        <w:pStyle w:val="VerweisBegrndung"/>
      </w:pPr>
      <w:r w:rsidRPr="00E063A0">
        <w:t xml:space="preserve">Zu </w:t>
      </w:r>
      <w:r w:rsidRPr="00E063A0">
        <w:rPr>
          <w:rStyle w:val="Binnenverweis"/>
        </w:rPr>
        <w:fldChar w:fldCharType="begin"/>
      </w:r>
      <w:r w:rsidRPr="00E063A0">
        <w:rPr>
          <w:rStyle w:val="Binnenverweis"/>
        </w:rPr>
        <w:instrText xml:space="preserve"> DOCVARIABLE "eNV_85A8B6D85951438B8EE155FB5F33CB6B" \* MERGEFORMAT </w:instrText>
      </w:r>
      <w:r w:rsidRPr="00E063A0">
        <w:rPr>
          <w:rStyle w:val="Binnenverweis"/>
        </w:rPr>
        <w:fldChar w:fldCharType="separate"/>
      </w:r>
      <w:r w:rsidRPr="00E063A0">
        <w:rPr>
          <w:rStyle w:val="Binnenverweis"/>
        </w:rPr>
        <w:t>Absatz 1</w:t>
      </w:r>
      <w:r w:rsidRPr="00E063A0">
        <w:rPr>
          <w:rStyle w:val="Binnenverweis"/>
        </w:rPr>
        <w:fldChar w:fldCharType="end"/>
      </w:r>
    </w:p>
    <w:p w14:paraId="02D5C2F9" w14:textId="77777777" w:rsidR="00E063A0" w:rsidRPr="00C514EC" w:rsidRDefault="00E063A0" w:rsidP="00E063A0">
      <w:pPr>
        <w:pStyle w:val="Text"/>
      </w:pPr>
      <w:r w:rsidRPr="00C514EC">
        <w:t xml:space="preserve">Bei der Anwendung des </w:t>
      </w:r>
      <w:r w:rsidR="00E07A5B">
        <w:t>a</w:t>
      </w:r>
      <w:r w:rsidRPr="00C514EC">
        <w:t xml:space="preserve">lternativen Ansatzes sind entsprechend den Vorgaben nach Artikel 6 Absatz 6 Satz 2 Ziffer b) Energieeffizienzrichtlinie die spezifischen Vorgaben des § 16 für die Erstellung von Sanierungspässen nach der Richtlinie über die Gesamtenergieeffizienz von Gebäuden (EPBD) und eine Sanierung auf Niedrigstenergiegebäude-Niveau bis 2040 einzuhalten. Diese Anforderung greift nur dann, wenn nicht ohnehin die 3 </w:t>
      </w:r>
      <w:r w:rsidR="00B34CCB">
        <w:t>Prozent</w:t>
      </w:r>
      <w:r w:rsidRPr="00C514EC">
        <w:t>-Sanierungsquote des betrachteten Referenzraums erfüllt wird. Werden hingegen z.B. nur so viele Gebäude auf Niedrigstenergiegebäude-Niveau saniert, dass die Summe ihrer Nutzflächen 2</w:t>
      </w:r>
      <w:r w:rsidR="00B34CCB">
        <w:t xml:space="preserve"> Prozent</w:t>
      </w:r>
      <w:r w:rsidRPr="00C514EC">
        <w:t xml:space="preserve"> der Referenzfläche ausmach</w:t>
      </w:r>
      <w:r w:rsidR="001C1CF9">
        <w:t>t</w:t>
      </w:r>
      <w:r w:rsidRPr="00C514EC">
        <w:t xml:space="preserve">, so müssen für Gebäude, die 1 </w:t>
      </w:r>
      <w:r w:rsidR="00B34CCB">
        <w:t>Prozent</w:t>
      </w:r>
      <w:r w:rsidRPr="00C514EC">
        <w:t xml:space="preserve"> der Referenzfläche ausmachen, Sanierungspässe erstellt werden. Dies entspricht insoweit der Vorgabe aus Artikel 6 Absatz 6 Satz 2 Ziffer a) Energieeffizienzrichtlinie, als dass die Verpflichtung zur Erstellung eines Sanierungspasses vom Normzweck her für diejenigen Gebäude ins Leere läuft, welche bereits auf Niedrigstenergiegebäude-Niveau saniert wurden. </w:t>
      </w:r>
    </w:p>
    <w:p w14:paraId="5DA5886C" w14:textId="77777777" w:rsidR="00E063A0" w:rsidRDefault="00E063A0" w:rsidP="00E063A0">
      <w:pPr>
        <w:pStyle w:val="VerweisBegrndung"/>
        <w:rPr>
          <w:rStyle w:val="Binnenverweis"/>
        </w:rPr>
      </w:pPr>
      <w:r w:rsidRPr="00E063A0">
        <w:t xml:space="preserve">Zu </w:t>
      </w:r>
      <w:r w:rsidRPr="00E063A0">
        <w:rPr>
          <w:rStyle w:val="Binnenverweis"/>
        </w:rPr>
        <w:fldChar w:fldCharType="begin"/>
      </w:r>
      <w:r w:rsidRPr="00E063A0">
        <w:rPr>
          <w:rStyle w:val="Binnenverweis"/>
        </w:rPr>
        <w:instrText xml:space="preserve"> DOCVARIABLE "eNV_CC47154353AE47C5BBE7B78A65BBEFA9" \* MERGEFORMAT </w:instrText>
      </w:r>
      <w:r w:rsidRPr="00E063A0">
        <w:rPr>
          <w:rStyle w:val="Binnenverweis"/>
        </w:rPr>
        <w:fldChar w:fldCharType="separate"/>
      </w:r>
      <w:r w:rsidRPr="00E063A0">
        <w:rPr>
          <w:rStyle w:val="Binnenverweis"/>
        </w:rPr>
        <w:t>Absatz 2</w:t>
      </w:r>
      <w:r w:rsidRPr="00E063A0">
        <w:rPr>
          <w:rStyle w:val="Binnenverweis"/>
        </w:rPr>
        <w:fldChar w:fldCharType="end"/>
      </w:r>
    </w:p>
    <w:p w14:paraId="326F7965" w14:textId="77777777" w:rsidR="00E063A0" w:rsidRPr="00C514EC" w:rsidRDefault="00E063A0" w:rsidP="00E063A0">
      <w:pPr>
        <w:pStyle w:val="Text"/>
        <w:rPr>
          <w:bCs/>
        </w:rPr>
      </w:pPr>
      <w:r w:rsidRPr="00E063A0">
        <w:rPr>
          <w:bCs/>
        </w:rPr>
        <w:t>Bisher wurde in Deutschland noch kein System von Sanierungspässen nach den Vorgaben der Richtlinie über die Gesamtenergieeffizienz von Gebäuden (EPBD) eingeführt. Sobald dies der Fall ist, erfolgt eine entsprechende Feststellung durch das Bundesministerium für Wohnen, Stadtentwicklung und Bauwesen</w:t>
      </w:r>
      <w:r w:rsidR="00B34CCB">
        <w:rPr>
          <w:bCs/>
        </w:rPr>
        <w:t>, die</w:t>
      </w:r>
      <w:r w:rsidRPr="00E063A0">
        <w:rPr>
          <w:bCs/>
        </w:rPr>
        <w:t xml:space="preserve"> unverzüglich im Bundesanzeiger bekannt gemacht</w:t>
      </w:r>
      <w:r w:rsidR="00B34CCB">
        <w:rPr>
          <w:bCs/>
        </w:rPr>
        <w:t xml:space="preserve"> wird</w:t>
      </w:r>
      <w:r w:rsidRPr="00E063A0">
        <w:rPr>
          <w:bCs/>
        </w:rPr>
        <w:t xml:space="preserve">. </w:t>
      </w:r>
    </w:p>
    <w:p w14:paraId="7990E038" w14:textId="77777777" w:rsidR="00E063A0" w:rsidRPr="00E063A0" w:rsidRDefault="00E063A0" w:rsidP="00E063A0">
      <w:pPr>
        <w:pStyle w:val="VerweisBegrndung"/>
      </w:pPr>
      <w:r w:rsidRPr="00E063A0">
        <w:t xml:space="preserve">Zu </w:t>
      </w:r>
      <w:r w:rsidRPr="00E063A0">
        <w:rPr>
          <w:rStyle w:val="Binnenverweis"/>
        </w:rPr>
        <w:fldChar w:fldCharType="begin"/>
      </w:r>
      <w:r w:rsidRPr="00E063A0">
        <w:rPr>
          <w:rStyle w:val="Binnenverweis"/>
        </w:rPr>
        <w:instrText xml:space="preserve"> DOCVARIABLE "eNV_F01474AF464B402F9F186FD340EFCB26" \* MERGEFORMAT </w:instrText>
      </w:r>
      <w:r w:rsidRPr="00E063A0">
        <w:rPr>
          <w:rStyle w:val="Binnenverweis"/>
        </w:rPr>
        <w:fldChar w:fldCharType="separate"/>
      </w:r>
      <w:r w:rsidRPr="00E063A0">
        <w:rPr>
          <w:rStyle w:val="Binnenverweis"/>
        </w:rPr>
        <w:t>Absatz 3</w:t>
      </w:r>
      <w:r w:rsidRPr="00E063A0">
        <w:rPr>
          <w:rStyle w:val="Binnenverweis"/>
        </w:rPr>
        <w:fldChar w:fldCharType="end"/>
      </w:r>
    </w:p>
    <w:p w14:paraId="45F6BDF4" w14:textId="77777777" w:rsidR="00E063A0" w:rsidRPr="00C514EC" w:rsidRDefault="00C514EC" w:rsidP="00E063A0">
      <w:pPr>
        <w:pStyle w:val="Text"/>
      </w:pPr>
      <w:r>
        <w:t xml:space="preserve">Absatz 3 regelt ab wann die Verpflichtung zur Erstellung von Sanierungspässen gilt. </w:t>
      </w:r>
    </w:p>
    <w:p w14:paraId="25E20BFD" w14:textId="77777777" w:rsidR="00E063A0" w:rsidRPr="00E063A0" w:rsidRDefault="00E063A0" w:rsidP="00E063A0">
      <w:pPr>
        <w:pStyle w:val="VerweisBegrndung"/>
      </w:pPr>
      <w:r w:rsidRPr="00E063A0">
        <w:t xml:space="preserve">Zu </w:t>
      </w:r>
      <w:r w:rsidRPr="00E063A0">
        <w:rPr>
          <w:rStyle w:val="Binnenverweis"/>
        </w:rPr>
        <w:fldChar w:fldCharType="begin"/>
      </w:r>
      <w:r w:rsidRPr="00E063A0">
        <w:rPr>
          <w:rStyle w:val="Binnenverweis"/>
        </w:rPr>
        <w:instrText xml:space="preserve"> DOCVARIABLE "eNV_4D47B6D334F54E9DB3AB83F919D968E2" \* MERGEFORMAT </w:instrText>
      </w:r>
      <w:r w:rsidRPr="00E063A0">
        <w:rPr>
          <w:rStyle w:val="Binnenverweis"/>
        </w:rPr>
        <w:fldChar w:fldCharType="separate"/>
      </w:r>
      <w:r w:rsidRPr="00E063A0">
        <w:rPr>
          <w:rStyle w:val="Binnenverweis"/>
        </w:rPr>
        <w:t>Absatz 4</w:t>
      </w:r>
      <w:r w:rsidRPr="00E063A0">
        <w:rPr>
          <w:rStyle w:val="Binnenverweis"/>
        </w:rPr>
        <w:fldChar w:fldCharType="end"/>
      </w:r>
    </w:p>
    <w:p w14:paraId="6BF2B449" w14:textId="77777777" w:rsidR="00071908" w:rsidRPr="00071908" w:rsidRDefault="00C514EC" w:rsidP="00071908">
      <w:pPr>
        <w:pStyle w:val="Text"/>
      </w:pPr>
      <w:r w:rsidRPr="00E063A0">
        <w:t xml:space="preserve">Da noch kein System von </w:t>
      </w:r>
      <w:r w:rsidR="00507074">
        <w:t>Sanierung</w:t>
      </w:r>
      <w:r w:rsidRPr="00E063A0">
        <w:t>spässen nach den Vorgaben der Richtlinie über die Gesamtenergieeffizienz von Gebäuden</w:t>
      </w:r>
      <w:r>
        <w:t xml:space="preserve"> (EPBD)</w:t>
      </w:r>
      <w:r w:rsidRPr="00E063A0">
        <w:t xml:space="preserve"> eingeführt wurde, wird mit Absatz 4 eine Übergangsregelung getroffen.</w:t>
      </w:r>
    </w:p>
    <w:p w14:paraId="58FB4A61" w14:textId="77777777" w:rsidR="00071908" w:rsidRPr="00071908" w:rsidRDefault="00071908" w:rsidP="00071908">
      <w:pPr>
        <w:pStyle w:val="VerweisBegrndung"/>
      </w:pPr>
      <w:r w:rsidRPr="00071908">
        <w:t xml:space="preserve">Zu </w:t>
      </w:r>
      <w:r w:rsidRPr="00071908">
        <w:rPr>
          <w:rStyle w:val="Binnenverweis"/>
        </w:rPr>
        <w:fldChar w:fldCharType="begin"/>
      </w:r>
      <w:r w:rsidRPr="00071908">
        <w:rPr>
          <w:rStyle w:val="Binnenverweis"/>
        </w:rPr>
        <w:instrText xml:space="preserve"> DOCVARIABLE "eNV_04649554AEFA44C1A6C0562E704B2B31" \* MERGEFORMAT </w:instrText>
      </w:r>
      <w:r w:rsidRPr="00071908">
        <w:rPr>
          <w:rStyle w:val="Binnenverweis"/>
        </w:rPr>
        <w:fldChar w:fldCharType="separate"/>
      </w:r>
      <w:r w:rsidRPr="00071908">
        <w:rPr>
          <w:rStyle w:val="Binnenverweis"/>
        </w:rPr>
        <w:t>§ 1</w:t>
      </w:r>
      <w:r w:rsidRPr="00071908">
        <w:rPr>
          <w:rStyle w:val="Binnenverweis"/>
        </w:rPr>
        <w:fldChar w:fldCharType="end"/>
      </w:r>
      <w:r w:rsidR="00C514EC">
        <w:rPr>
          <w:rStyle w:val="Binnenverweis"/>
        </w:rPr>
        <w:t>7</w:t>
      </w:r>
      <w:r w:rsidRPr="00071908">
        <w:t xml:space="preserve"> (Zulässige Maßnahmen zur Erreichung der Energieeinsparziele )</w:t>
      </w:r>
    </w:p>
    <w:p w14:paraId="3B6160CD" w14:textId="77777777" w:rsidR="00071908" w:rsidRDefault="00071908" w:rsidP="00071908">
      <w:pPr>
        <w:pStyle w:val="VerweisBegrndung"/>
        <w:rPr>
          <w:rStyle w:val="Binnenverweis"/>
        </w:rPr>
      </w:pPr>
      <w:r w:rsidRPr="00071908">
        <w:t xml:space="preserve">Zu </w:t>
      </w:r>
      <w:r w:rsidRPr="00071908">
        <w:rPr>
          <w:rStyle w:val="Binnenverweis"/>
        </w:rPr>
        <w:fldChar w:fldCharType="begin"/>
      </w:r>
      <w:r w:rsidRPr="00071908">
        <w:rPr>
          <w:rStyle w:val="Binnenverweis"/>
        </w:rPr>
        <w:instrText xml:space="preserve"> DOCVARIABLE "eNV_29823435A9E44D8F867E74417437EEDB" \* MERGEFORMAT </w:instrText>
      </w:r>
      <w:r w:rsidRPr="00071908">
        <w:rPr>
          <w:rStyle w:val="Binnenverweis"/>
        </w:rPr>
        <w:fldChar w:fldCharType="separate"/>
      </w:r>
      <w:r w:rsidRPr="00071908">
        <w:rPr>
          <w:rStyle w:val="Binnenverweis"/>
        </w:rPr>
        <w:t>Absatz 1</w:t>
      </w:r>
      <w:r w:rsidRPr="00071908">
        <w:rPr>
          <w:rStyle w:val="Binnenverweis"/>
        </w:rPr>
        <w:fldChar w:fldCharType="end"/>
      </w:r>
    </w:p>
    <w:p w14:paraId="21CB7217" w14:textId="77777777" w:rsidR="00437EBD" w:rsidRPr="00437EBD" w:rsidRDefault="00437EBD" w:rsidP="00437EBD">
      <w:pPr>
        <w:pStyle w:val="Text"/>
      </w:pPr>
      <w:r w:rsidRPr="00437EBD">
        <w:t xml:space="preserve">Die Leitlinien </w:t>
      </w:r>
      <w:r w:rsidR="003D3A2B">
        <w:t xml:space="preserve">zur Energieeffizienz-Richtlinie </w:t>
      </w:r>
      <w:r w:rsidRPr="00437EBD">
        <w:t xml:space="preserve">stellen klar, dass die Energieeinsparungen im Rahmen des </w:t>
      </w:r>
      <w:r w:rsidR="003D3A2B">
        <w:t>a</w:t>
      </w:r>
      <w:r w:rsidRPr="00437EBD">
        <w:t xml:space="preserve">lternativen Ansatzes über vielfältige gebäudebezogene Maßnahmen erbracht werden können, darunter Nachfragesenkungen und Maßnahmen, die sich typischerweise direkt auf die </w:t>
      </w:r>
      <w:r w:rsidR="00B34CCB">
        <w:t xml:space="preserve">energetischen Eigenschaften der </w:t>
      </w:r>
      <w:r w:rsidRPr="00437EBD">
        <w:t>Gebäudehülle oder gebäudetechnische</w:t>
      </w:r>
      <w:r w:rsidR="00B34CCB">
        <w:t>n</w:t>
      </w:r>
      <w:r w:rsidRPr="00437EBD">
        <w:t xml:space="preserve"> Systeme auswirken. Entsprechend lässt auch </w:t>
      </w:r>
      <w:r w:rsidR="001C1CF9" w:rsidRPr="001C1CF9">
        <w:rPr>
          <w:rStyle w:val="Binnenverweis"/>
        </w:rPr>
        <w:fldChar w:fldCharType="begin"/>
      </w:r>
      <w:r w:rsidR="001C1CF9" w:rsidRPr="001C1CF9">
        <w:rPr>
          <w:rStyle w:val="Binnenverweis"/>
        </w:rPr>
        <w:instrText xml:space="preserve"> DOCVARIABLE "eNV_74823E4E82A042DDA1BCF7547EA7AD52" \* MERGEFORMAT </w:instrText>
      </w:r>
      <w:r w:rsidR="001C1CF9" w:rsidRPr="001C1CF9">
        <w:rPr>
          <w:rStyle w:val="Binnenverweis"/>
        </w:rPr>
        <w:fldChar w:fldCharType="separate"/>
      </w:r>
      <w:r w:rsidR="001C1CF9" w:rsidRPr="001C1CF9">
        <w:rPr>
          <w:rStyle w:val="Binnenverweis"/>
        </w:rPr>
        <w:t>§ 17</w:t>
      </w:r>
      <w:r w:rsidR="001C1CF9" w:rsidRPr="001C1CF9">
        <w:rPr>
          <w:rStyle w:val="Binnenverweis"/>
        </w:rPr>
        <w:fldChar w:fldCharType="end"/>
      </w:r>
      <w:r w:rsidRPr="003D3A2B">
        <w:rPr>
          <w:bCs/>
        </w:rPr>
        <w:t xml:space="preserve"> ein</w:t>
      </w:r>
      <w:r w:rsidRPr="00437EBD">
        <w:t xml:space="preserve"> weites Spektrum an auf die Energieeinsparziele anrechenbare Maßnahmen zu. Ausgehend von der Anwendbarkeit der im Gebäudemodernisierungsgesetz verankerten Methode zur energetischen Bewertung von Gebäuden klassifiziert </w:t>
      </w:r>
      <w:r w:rsidRPr="003D3A2B">
        <w:rPr>
          <w:bCs/>
        </w:rPr>
        <w:t>Absatz 1</w:t>
      </w:r>
      <w:r w:rsidRPr="00437EBD">
        <w:t xml:space="preserve"> zwei Maßnahmengruppen</w:t>
      </w:r>
      <w:r w:rsidR="003D3A2B">
        <w:t xml:space="preserve">. Während Nummer 1 gebäudebezogene Maßnahmen umfasst, deren Einsparwirkung nach § 18 Absatz 2 Gebäudemodernisierungsgesetz ermittelbar ist, fasst Nummer 2 anderweitige Maßnahmen zusammen, </w:t>
      </w:r>
      <w:r w:rsidR="00B34CCB">
        <w:t>deren Effekt über</w:t>
      </w:r>
      <w:r w:rsidR="003D3A2B">
        <w:t xml:space="preserve"> eine solche Berechnung </w:t>
      </w:r>
      <w:r w:rsidR="00B34CCB">
        <w:t>nicht abbildbar ist</w:t>
      </w:r>
      <w:r w:rsidR="003D3A2B">
        <w:t xml:space="preserve">. </w:t>
      </w:r>
    </w:p>
    <w:p w14:paraId="14E49920" w14:textId="77777777" w:rsidR="00071908" w:rsidRPr="00071908" w:rsidRDefault="00071908" w:rsidP="00071908">
      <w:pPr>
        <w:pStyle w:val="VerweisBegrndung"/>
      </w:pPr>
      <w:r w:rsidRPr="00071908">
        <w:t xml:space="preserve">Zu </w:t>
      </w:r>
      <w:r w:rsidRPr="00071908">
        <w:rPr>
          <w:rStyle w:val="Binnenverweis"/>
        </w:rPr>
        <w:fldChar w:fldCharType="begin"/>
      </w:r>
      <w:r w:rsidRPr="00071908">
        <w:rPr>
          <w:rStyle w:val="Binnenverweis"/>
        </w:rPr>
        <w:instrText xml:space="preserve"> DOCVARIABLE "eNV_250F65A75246498188D6828A27B312AB" \* MERGEFORMAT </w:instrText>
      </w:r>
      <w:r w:rsidRPr="00071908">
        <w:rPr>
          <w:rStyle w:val="Binnenverweis"/>
        </w:rPr>
        <w:fldChar w:fldCharType="separate"/>
      </w:r>
      <w:r w:rsidRPr="00071908">
        <w:rPr>
          <w:rStyle w:val="Binnenverweis"/>
        </w:rPr>
        <w:t>Absatz 2</w:t>
      </w:r>
      <w:r w:rsidRPr="00071908">
        <w:rPr>
          <w:rStyle w:val="Binnenverweis"/>
        </w:rPr>
        <w:fldChar w:fldCharType="end"/>
      </w:r>
    </w:p>
    <w:p w14:paraId="20D32004" w14:textId="77777777" w:rsidR="00071908" w:rsidRPr="00071908" w:rsidRDefault="009A53BC" w:rsidP="003D3A2B">
      <w:pPr>
        <w:pStyle w:val="Text"/>
      </w:pPr>
      <w:r w:rsidRPr="003D3A2B">
        <w:rPr>
          <w:bCs/>
        </w:rPr>
        <w:t>Absatz 2</w:t>
      </w:r>
      <w:r w:rsidRPr="009A53BC">
        <w:rPr>
          <w:b/>
        </w:rPr>
        <w:t xml:space="preserve"> </w:t>
      </w:r>
      <w:r w:rsidRPr="009A53BC">
        <w:t xml:space="preserve">knüpft </w:t>
      </w:r>
      <w:r w:rsidR="003D3A2B">
        <w:t xml:space="preserve">für die Maßnahmen nach Absatz 1 Nummer 1 </w:t>
      </w:r>
      <w:r w:rsidRPr="009A53BC">
        <w:t>an die Primärenergiebedarfsberechnung des Gebäudemodernisierungsgesetz</w:t>
      </w:r>
      <w:r w:rsidR="00B34CCB">
        <w:t>es</w:t>
      </w:r>
      <w:r w:rsidRPr="009A53BC">
        <w:t xml:space="preserve"> an, die jeweils für d</w:t>
      </w:r>
      <w:r w:rsidR="003D3A2B">
        <w:t>as betrachtete Gebäude im Zustand</w:t>
      </w:r>
      <w:r w:rsidRPr="009A53BC">
        <w:t xml:space="preserve"> vor und nach Umsetzung der Maßnahme durchzuführen ist.</w:t>
      </w:r>
      <w:r w:rsidRPr="009A53BC">
        <w:rPr>
          <w:b/>
        </w:rPr>
        <w:t xml:space="preserve"> </w:t>
      </w:r>
      <w:r w:rsidRPr="009A53BC">
        <w:t>Alternativ kann auf die</w:t>
      </w:r>
      <w:r w:rsidRPr="009A53BC">
        <w:rPr>
          <w:b/>
        </w:rPr>
        <w:t xml:space="preserve"> </w:t>
      </w:r>
      <w:r w:rsidRPr="009A53BC">
        <w:t>Einsparwirkungen von typisierten Einzelmaßnahmen an Modellgebäuden abgestellt werden.</w:t>
      </w:r>
      <w:r w:rsidRPr="009A53BC">
        <w:rPr>
          <w:b/>
        </w:rPr>
        <w:t xml:space="preserve"> </w:t>
      </w:r>
      <w:r w:rsidRPr="009A53BC">
        <w:t xml:space="preserve">Die Bekanntmachungsermächtigung in </w:t>
      </w:r>
      <w:r w:rsidRPr="003D3A2B">
        <w:rPr>
          <w:bCs/>
        </w:rPr>
        <w:t>Absatz 2 Satz 3 erfolgt</w:t>
      </w:r>
      <w:r w:rsidRPr="009A53BC">
        <w:t xml:space="preserve"> mit Bezug auf diejenigen Modellgebäude, welche auch der Ermächtigung in </w:t>
      </w:r>
      <w:r w:rsidR="001C1CF9" w:rsidRPr="001C1CF9">
        <w:rPr>
          <w:rStyle w:val="Binnenverweis"/>
        </w:rPr>
        <w:fldChar w:fldCharType="begin"/>
      </w:r>
      <w:r w:rsidR="001C1CF9" w:rsidRPr="001C1CF9">
        <w:rPr>
          <w:rStyle w:val="Binnenverweis"/>
        </w:rPr>
        <w:instrText xml:space="preserve"> DOCVARIABLE "eNV_799CF50E9AD8457589B03757CFF800B9" \* MERGEFORMAT </w:instrText>
      </w:r>
      <w:r w:rsidR="001C1CF9" w:rsidRPr="001C1CF9">
        <w:rPr>
          <w:rStyle w:val="Binnenverweis"/>
        </w:rPr>
        <w:fldChar w:fldCharType="separate"/>
      </w:r>
      <w:r w:rsidR="001C1CF9" w:rsidRPr="001C1CF9">
        <w:rPr>
          <w:rStyle w:val="Binnenverweis"/>
        </w:rPr>
        <w:t>§ 15 Absatz 4</w:t>
      </w:r>
      <w:r w:rsidR="001C1CF9" w:rsidRPr="001C1CF9">
        <w:rPr>
          <w:rStyle w:val="Binnenverweis"/>
        </w:rPr>
        <w:fldChar w:fldCharType="end"/>
      </w:r>
      <w:r w:rsidRPr="009A53BC">
        <w:t xml:space="preserve"> zu Grunde liegen</w:t>
      </w:r>
      <w:r w:rsidR="003D3A2B">
        <w:t>.</w:t>
      </w:r>
    </w:p>
    <w:p w14:paraId="5E80068E" w14:textId="77777777" w:rsidR="00071908" w:rsidRPr="00071908" w:rsidRDefault="00071908" w:rsidP="00071908">
      <w:pPr>
        <w:pStyle w:val="VerweisBegrndung"/>
      </w:pPr>
      <w:r w:rsidRPr="00071908">
        <w:t xml:space="preserve">Zu </w:t>
      </w:r>
      <w:r w:rsidRPr="00071908">
        <w:rPr>
          <w:rStyle w:val="Binnenverweis"/>
        </w:rPr>
        <w:fldChar w:fldCharType="begin"/>
      </w:r>
      <w:r w:rsidRPr="00071908">
        <w:rPr>
          <w:rStyle w:val="Binnenverweis"/>
        </w:rPr>
        <w:instrText xml:space="preserve"> DOCVARIABLE "eNV_C510B10989A244CDB429CCF6828B5AF3" \* MERGEFORMAT </w:instrText>
      </w:r>
      <w:r w:rsidRPr="00071908">
        <w:rPr>
          <w:rStyle w:val="Binnenverweis"/>
        </w:rPr>
        <w:fldChar w:fldCharType="separate"/>
      </w:r>
      <w:r w:rsidRPr="00071908">
        <w:rPr>
          <w:rStyle w:val="Binnenverweis"/>
        </w:rPr>
        <w:t>Absatz 3</w:t>
      </w:r>
      <w:r w:rsidRPr="00071908">
        <w:rPr>
          <w:rStyle w:val="Binnenverweis"/>
        </w:rPr>
        <w:fldChar w:fldCharType="end"/>
      </w:r>
    </w:p>
    <w:p w14:paraId="70884BE7" w14:textId="77777777" w:rsidR="00071908" w:rsidRPr="009A53BC" w:rsidRDefault="009A53BC" w:rsidP="003D3A2B">
      <w:pPr>
        <w:pStyle w:val="VerweisBegrndung"/>
        <w:jc w:val="both"/>
        <w:rPr>
          <w:b w:val="0"/>
        </w:rPr>
      </w:pPr>
      <w:r w:rsidRPr="009A53BC">
        <w:rPr>
          <w:b w:val="0"/>
        </w:rPr>
        <w:t xml:space="preserve">Absatz 3 ermöglicht die pauschale Anrechenbarkeit der Energieeinsparungen von den unter Absatz 1 Nummer 2 fallenden Maßnahmen. Hierbei wird weiter differenziert zwischen technischen Optimierungen und Maßnahmen, die das Nutzerverhalten beeinflussen. Um eine möglichst weite Auslegung von Artikel 6 Energieeffizienzrichtlinie im Sinne der Leitlinien zu gewährleisten, wird zugelassen, die Einsparwirkung von letzteren in Höhe von bis zu 5 Prozent des Jahres-Primärenergiebedarfs des betroffenen Gebäudes auf das Energieeinsparziel anzurechnen. </w:t>
      </w:r>
      <w:r w:rsidR="003E38F6">
        <w:rPr>
          <w:b w:val="0"/>
        </w:rPr>
        <w:t xml:space="preserve">Der Jahres-Primärenergiebedarf des betrachteten Gebäudes kann entweder nach § 18 Absatz 2 Gebäudemodernisierungsgesetz berechnet oder aus dem Modellgebäude-Katalog abgelesen werden. </w:t>
      </w:r>
      <w:r w:rsidRPr="009A53BC">
        <w:rPr>
          <w:b w:val="0"/>
        </w:rPr>
        <w:t xml:space="preserve">Die Einsparwirkung der technischen Maßnahmen ist aufgrund von der vergleichsweise höheren Belastbarkeit ihrer langfristigen Wirkung in Höhe von bis zu 10 Prozent des Jahres-Primärenergiebedarfs anrechenbar. </w:t>
      </w:r>
    </w:p>
    <w:p w14:paraId="37D4C059" w14:textId="77777777" w:rsidR="00071908" w:rsidRDefault="00071908" w:rsidP="00071908">
      <w:pPr>
        <w:pStyle w:val="VerweisBegrndung"/>
      </w:pPr>
      <w:r w:rsidRPr="00071908">
        <w:t xml:space="preserve">Zu </w:t>
      </w:r>
      <w:r w:rsidRPr="00071908">
        <w:rPr>
          <w:rStyle w:val="Binnenverweis"/>
        </w:rPr>
        <w:fldChar w:fldCharType="begin"/>
      </w:r>
      <w:r w:rsidRPr="00071908">
        <w:rPr>
          <w:rStyle w:val="Binnenverweis"/>
        </w:rPr>
        <w:instrText xml:space="preserve"> DOCVARIABLE "eNV_2686C4D799CE4382BCFD8CC484DF7FED" \* MERGEFORMAT </w:instrText>
      </w:r>
      <w:r w:rsidRPr="00071908">
        <w:rPr>
          <w:rStyle w:val="Binnenverweis"/>
        </w:rPr>
        <w:fldChar w:fldCharType="separate"/>
      </w:r>
      <w:r w:rsidRPr="00071908">
        <w:rPr>
          <w:rStyle w:val="Binnenverweis"/>
        </w:rPr>
        <w:t>Absatz 4</w:t>
      </w:r>
      <w:r w:rsidRPr="00071908">
        <w:rPr>
          <w:rStyle w:val="Binnenverweis"/>
        </w:rPr>
        <w:fldChar w:fldCharType="end"/>
      </w:r>
    </w:p>
    <w:p w14:paraId="77E3F1AB" w14:textId="77777777" w:rsidR="00071908" w:rsidRPr="00071908" w:rsidRDefault="009A53BC" w:rsidP="00071908">
      <w:pPr>
        <w:pStyle w:val="Text"/>
      </w:pPr>
      <w:r w:rsidRPr="009A53BC">
        <w:t xml:space="preserve">Ausgehend von den verschiedenen Maßnahmenkategorien regelt </w:t>
      </w:r>
      <w:r w:rsidRPr="003E38F6">
        <w:rPr>
          <w:bCs/>
        </w:rPr>
        <w:t>Absatz 4</w:t>
      </w:r>
      <w:r w:rsidRPr="009A53BC">
        <w:t xml:space="preserve"> den Zeitpunkt der Anrechenbarkeit.</w:t>
      </w:r>
    </w:p>
    <w:p w14:paraId="7EBB1711" w14:textId="77777777" w:rsidR="003730C8" w:rsidRPr="003730C8" w:rsidRDefault="003730C8" w:rsidP="003730C8">
      <w:pPr>
        <w:pStyle w:val="VerweisBegrndung"/>
      </w:pPr>
      <w:r w:rsidRPr="003730C8">
        <w:t xml:space="preserve">Zu </w:t>
      </w:r>
      <w:r w:rsidRPr="003730C8">
        <w:rPr>
          <w:rStyle w:val="Binnenverweis"/>
        </w:rPr>
        <w:fldChar w:fldCharType="begin"/>
      </w:r>
      <w:r w:rsidRPr="003730C8">
        <w:rPr>
          <w:rStyle w:val="Binnenverweis"/>
        </w:rPr>
        <w:instrText xml:space="preserve"> DOCVARIABLE "eNV_88AC4F4677BD4E9D99F2206BE1895D1F" \* MERGEFORMAT </w:instrText>
      </w:r>
      <w:r w:rsidRPr="003730C8">
        <w:rPr>
          <w:rStyle w:val="Binnenverweis"/>
        </w:rPr>
        <w:fldChar w:fldCharType="separate"/>
      </w:r>
      <w:r w:rsidRPr="003730C8">
        <w:rPr>
          <w:rStyle w:val="Binnenverweis"/>
        </w:rPr>
        <w:t>Absatz 5</w:t>
      </w:r>
      <w:r w:rsidRPr="003730C8">
        <w:rPr>
          <w:rStyle w:val="Binnenverweis"/>
        </w:rPr>
        <w:fldChar w:fldCharType="end"/>
      </w:r>
    </w:p>
    <w:p w14:paraId="6A70E162" w14:textId="77777777" w:rsidR="00071908" w:rsidRPr="004C73CB" w:rsidRDefault="003730C8" w:rsidP="004C73CB">
      <w:pPr>
        <w:pStyle w:val="Text"/>
        <w:rPr>
          <w:color w:val="0000FF"/>
        </w:rPr>
      </w:pPr>
      <w:r>
        <w:t xml:space="preserve">Absatz 5 regelt ausgehend von </w:t>
      </w:r>
      <w:r w:rsidR="0024574D" w:rsidRPr="0024574D">
        <w:rPr>
          <w:rStyle w:val="Binnenverweis"/>
        </w:rPr>
        <w:fldChar w:fldCharType="begin"/>
      </w:r>
      <w:r w:rsidR="0024574D" w:rsidRPr="0024574D">
        <w:rPr>
          <w:rStyle w:val="Binnenverweis"/>
        </w:rPr>
        <w:instrText xml:space="preserve"> DOCVARIABLE "eNV_353B76F7CC1144648FD28E80AF7889F8" \* MERGEFORMAT </w:instrText>
      </w:r>
      <w:r w:rsidR="0024574D" w:rsidRPr="0024574D">
        <w:rPr>
          <w:rStyle w:val="Binnenverweis"/>
        </w:rPr>
        <w:fldChar w:fldCharType="separate"/>
      </w:r>
      <w:r w:rsidR="0024574D" w:rsidRPr="0024574D">
        <w:rPr>
          <w:rStyle w:val="Binnenverweis"/>
        </w:rPr>
        <w:t>§ 6</w:t>
      </w:r>
      <w:r w:rsidR="0024574D" w:rsidRPr="0024574D">
        <w:rPr>
          <w:rStyle w:val="Binnenverweis"/>
        </w:rPr>
        <w:fldChar w:fldCharType="end"/>
      </w:r>
      <w:r>
        <w:t xml:space="preserve"> die Berücksichtigung von Ersatzgebäuden bei der Erfüllung der Energieeinsparziele. Hierfür wird die Sanierung des abzureißenden Gebäudes auf Niedrigstenergiegebäude-Niveau fingiert und einer Maßnahme nach Absatz 1 Nummer 1 gleichgestellt. Satz 2 stellt klar, dass die Anrechenbarkeit der nach Absatz 2 zu berechnenden Energieeinsparwirkung ausgehend von der Nutzfläche des Ersatzgebäudes begrenzt ist. </w:t>
      </w:r>
    </w:p>
    <w:p w14:paraId="07835056" w14:textId="77777777" w:rsidR="00071908" w:rsidRPr="00071908" w:rsidRDefault="00071908" w:rsidP="00071908">
      <w:pPr>
        <w:pStyle w:val="VerweisBegrndung"/>
      </w:pPr>
      <w:r w:rsidRPr="00071908">
        <w:t xml:space="preserve">Zu </w:t>
      </w:r>
      <w:r w:rsidRPr="00071908">
        <w:rPr>
          <w:rStyle w:val="Binnenverweis"/>
        </w:rPr>
        <w:fldChar w:fldCharType="begin"/>
      </w:r>
      <w:r w:rsidRPr="00071908">
        <w:rPr>
          <w:rStyle w:val="Binnenverweis"/>
        </w:rPr>
        <w:instrText xml:space="preserve"> DOCVARIABLE "eNV_4416AC724F6C453AAE6E7CBF170DDFEB" \* MERGEFORMAT </w:instrText>
      </w:r>
      <w:r w:rsidRPr="00071908">
        <w:rPr>
          <w:rStyle w:val="Binnenverweis"/>
        </w:rPr>
        <w:fldChar w:fldCharType="separate"/>
      </w:r>
      <w:r w:rsidRPr="00071908">
        <w:rPr>
          <w:rStyle w:val="Binnenverweis"/>
        </w:rPr>
        <w:t>Teil </w:t>
      </w:r>
      <w:r w:rsidRPr="00071908">
        <w:rPr>
          <w:rStyle w:val="Binnenverweis"/>
        </w:rPr>
        <w:fldChar w:fldCharType="end"/>
      </w:r>
      <w:r w:rsidR="00E36258">
        <w:rPr>
          <w:rStyle w:val="Binnenverweis"/>
        </w:rPr>
        <w:t>5</w:t>
      </w:r>
      <w:r w:rsidRPr="00071908">
        <w:t xml:space="preserve"> (Nachweis de</w:t>
      </w:r>
      <w:r w:rsidR="0062418D">
        <w:t xml:space="preserve">s Erreichens der Ziele </w:t>
      </w:r>
      <w:r w:rsidRPr="00071908">
        <w:t>und Gebäudeinventar</w:t>
      </w:r>
      <w:r w:rsidR="0062418D">
        <w:t>; Geschäftsstelle</w:t>
      </w:r>
      <w:r w:rsidRPr="00071908">
        <w:t>)</w:t>
      </w:r>
    </w:p>
    <w:p w14:paraId="53AD9DA7" w14:textId="77777777" w:rsidR="00E36258" w:rsidRPr="00E36258" w:rsidRDefault="00E36258" w:rsidP="00E36258">
      <w:pPr>
        <w:pStyle w:val="VerweisBegrndung"/>
      </w:pPr>
      <w:r w:rsidRPr="00E36258">
        <w:t xml:space="preserve">Zu </w:t>
      </w:r>
      <w:r w:rsidRPr="00E36258">
        <w:rPr>
          <w:rStyle w:val="Binnenverweis"/>
        </w:rPr>
        <w:fldChar w:fldCharType="begin"/>
      </w:r>
      <w:r w:rsidRPr="00E36258">
        <w:rPr>
          <w:rStyle w:val="Binnenverweis"/>
        </w:rPr>
        <w:instrText xml:space="preserve"> DOCVARIABLE "eNV_E9F76B04E4E04C29A6D634F7C084BCB6" \* MERGEFORMAT </w:instrText>
      </w:r>
      <w:r w:rsidRPr="00E36258">
        <w:rPr>
          <w:rStyle w:val="Binnenverweis"/>
        </w:rPr>
        <w:fldChar w:fldCharType="separate"/>
      </w:r>
      <w:r w:rsidRPr="00E36258">
        <w:rPr>
          <w:rStyle w:val="Binnenverweis"/>
        </w:rPr>
        <w:t>§ 18</w:t>
      </w:r>
      <w:r w:rsidRPr="00E36258">
        <w:rPr>
          <w:rStyle w:val="Binnenverweis"/>
        </w:rPr>
        <w:fldChar w:fldCharType="end"/>
      </w:r>
      <w:r w:rsidRPr="00E36258">
        <w:t xml:space="preserve"> (Gebäudeinventar)</w:t>
      </w:r>
    </w:p>
    <w:p w14:paraId="4685E22A" w14:textId="77777777" w:rsidR="00E36258" w:rsidRPr="00E36258" w:rsidRDefault="00E36258" w:rsidP="00E36258">
      <w:pPr>
        <w:pStyle w:val="VerweisBegrndung"/>
      </w:pPr>
      <w:r w:rsidRPr="00E36258">
        <w:t xml:space="preserve">Zu </w:t>
      </w:r>
      <w:r w:rsidRPr="00E36258">
        <w:rPr>
          <w:rStyle w:val="Binnenverweis"/>
        </w:rPr>
        <w:fldChar w:fldCharType="begin"/>
      </w:r>
      <w:r w:rsidRPr="00E36258">
        <w:rPr>
          <w:rStyle w:val="Binnenverweis"/>
        </w:rPr>
        <w:instrText xml:space="preserve"> DOCVARIABLE "eNV_31DE04F7ED404396A492F598B1F960C4" \* MERGEFORMAT </w:instrText>
      </w:r>
      <w:r w:rsidRPr="00E36258">
        <w:rPr>
          <w:rStyle w:val="Binnenverweis"/>
        </w:rPr>
        <w:fldChar w:fldCharType="separate"/>
      </w:r>
      <w:r w:rsidRPr="00E36258">
        <w:rPr>
          <w:rStyle w:val="Binnenverweis"/>
        </w:rPr>
        <w:t>Absatz 1</w:t>
      </w:r>
      <w:r w:rsidRPr="00E36258">
        <w:rPr>
          <w:rStyle w:val="Binnenverweis"/>
        </w:rPr>
        <w:fldChar w:fldCharType="end"/>
      </w:r>
    </w:p>
    <w:p w14:paraId="19423E93" w14:textId="77777777" w:rsidR="00E36258" w:rsidRPr="00ED2151" w:rsidRDefault="00E36258" w:rsidP="00231F0B">
      <w:pPr>
        <w:pStyle w:val="Text"/>
      </w:pPr>
      <w:r w:rsidRPr="00ED2151">
        <w:t xml:space="preserve"> </w:t>
      </w:r>
      <w:r w:rsidR="00231F0B">
        <w:t xml:space="preserve">Artikel 6 Absatz 5 der Energieeffizienzrichtlinie verpflichtet die Mitgliedstaaten, für die Zwecke des Artikels 6 ein öffentlich verfügbares und zugängliches Inventar der Gebäude öffentlicher Einrichtungen zu erstellen und mindestens alle zwei Jahre zu aktualisieren. Das Gebäudeinventar bildet zugleich eine wesentliche Datengrundlage für die Ermittlung und Bewertung der nach Artikel 6 zu erfüllenden </w:t>
      </w:r>
      <w:r w:rsidR="00495772">
        <w:t>Sanierungsv</w:t>
      </w:r>
      <w:r w:rsidR="00231F0B">
        <w:t xml:space="preserve">erpflichtungen. Die Verpflichtung aus Artikel 6 Absatz 5 der Energieeffizienzrichtlinie richtet sich an die Bundesrepublik Deutschland als Mitgliedstaat. Zur Erfüllung der hieran anknüpfenden unionsrechtlichen Nachweis- und Berichtspflichten müssen die Daten aus den Zuständigkeitsbereichen des Bundes und der Länder bundesweit zusammengeführt und nach einheitlichen Maßstäben auswertbar sein. Zugleich dient das Gebäudeinventar der Nachweisführung hinsichtlich des Gebäudebestands des Bundes. Die zentrale Bereitstellung durch den Bund bündelt Funktionen in einem einheitlichen System zusammen, gewährleistet eine konsistente Datengrundlage und ermöglicht die erforderliche Aggregation der Daten. Die mit der Bereitstellung und Führung des Gebäudeinventars verbundenen Aufgaben werden dem Bundesamt für Bauwesen und Raumordnung übertragen. Die Vollzugsverantwortung der Länder bleibt hiervon unberührt. Die Länder gewährleisten nach Absatz 3 eigenverantwortlich die Befüllung des Gebäudeinventars mit den ihrem Zuständigkeitsbereich zuzurechnenden Daten und nehmen die ihnen nach diesem Gesetz obliegenden Vollzugsaufgaben in eigener Verantwortung wahr. Die Tätigkeit des Bundesamtes für Bauwesen und Raumordnung begründet weder eine Übernahme von Vollzugsaufgaben der Länder noch Befugnisse des Bundes zur Steuerung oder fachaufsichtlichen Kontrolle des Landesvollzugs. </w:t>
      </w:r>
      <w:r w:rsidRPr="00ED2151">
        <w:t>Für eine stringente Umsetzung der auf öffentliche Einrichtungen bezogenen Artikel 5 und 6 Energieeffizienzrichtlinie ist für das Energieverbrauchsregister nach § 6</w:t>
      </w:r>
      <w:r w:rsidR="00177B85">
        <w:t>a</w:t>
      </w:r>
      <w:r w:rsidRPr="00ED2151">
        <w:t xml:space="preserve"> Energieeffizienzgesetz </w:t>
      </w:r>
      <w:r>
        <w:rPr>
          <w:rStyle w:val="Marker"/>
        </w:rPr>
        <w:t xml:space="preserve">[Artikel 1 Nummer 4 des Kabinettsbeschlusses zum </w:t>
      </w:r>
      <w:r w:rsidR="0024574D" w:rsidRPr="007336EC">
        <w:rPr>
          <w:color w:val="0000FF"/>
        </w:rPr>
        <w:t>Gesetz zur Beschleunigung der Umsetzung der Energieeffizienzrichtlinie</w:t>
      </w:r>
      <w:r>
        <w:rPr>
          <w:rStyle w:val="Marker"/>
        </w:rPr>
        <w:t>]</w:t>
      </w:r>
      <w:r w:rsidR="0024574D">
        <w:t xml:space="preserve"> </w:t>
      </w:r>
      <w:r w:rsidRPr="00ED2151">
        <w:t>und das Gebäudeinventar eine gemeinsame Datenbank vorgesehen.</w:t>
      </w:r>
      <w:r w:rsidR="00495772">
        <w:t xml:space="preserve"> Hierdurch werden zugleich Doppelterfassungen vermieden. </w:t>
      </w:r>
    </w:p>
    <w:p w14:paraId="1D6754A9" w14:textId="77777777" w:rsidR="00E36258" w:rsidRPr="00E36258" w:rsidRDefault="00E36258" w:rsidP="00E36258">
      <w:pPr>
        <w:pStyle w:val="VerweisBegrndung"/>
      </w:pPr>
      <w:r w:rsidRPr="00E36258">
        <w:t xml:space="preserve">Zu </w:t>
      </w:r>
      <w:r w:rsidRPr="00E36258">
        <w:rPr>
          <w:rStyle w:val="Binnenverweis"/>
        </w:rPr>
        <w:fldChar w:fldCharType="begin"/>
      </w:r>
      <w:r w:rsidRPr="00E36258">
        <w:rPr>
          <w:rStyle w:val="Binnenverweis"/>
        </w:rPr>
        <w:instrText xml:space="preserve"> DOCVARIABLE "eNV_504349A90F024C6A923BBA6B9465850E" \* MERGEFORMAT </w:instrText>
      </w:r>
      <w:r w:rsidRPr="00E36258">
        <w:rPr>
          <w:rStyle w:val="Binnenverweis"/>
        </w:rPr>
        <w:fldChar w:fldCharType="separate"/>
      </w:r>
      <w:r w:rsidRPr="00E36258">
        <w:rPr>
          <w:rStyle w:val="Binnenverweis"/>
        </w:rPr>
        <w:t>Absatz 2</w:t>
      </w:r>
      <w:r w:rsidRPr="00E36258">
        <w:rPr>
          <w:rStyle w:val="Binnenverweis"/>
        </w:rPr>
        <w:fldChar w:fldCharType="end"/>
      </w:r>
    </w:p>
    <w:p w14:paraId="2027A745" w14:textId="77777777" w:rsidR="00E36258" w:rsidRPr="00ED2151" w:rsidRDefault="00E36258" w:rsidP="00E36258">
      <w:pPr>
        <w:pStyle w:val="Text"/>
      </w:pPr>
      <w:r w:rsidRPr="00ED2151">
        <w:t xml:space="preserve">Absatz 2 verpflichtet die Bundeseigentümer zu Befüllung des Gebäudeinventars mit den in Absatz 5 geforderten Daten. Für Gebäude, die von öffentlichen Einrichtungen des Bundes genutzt werden ohne im Eigentum einer öffentlichen Einrichtung zu stehen, wird die Nutzerin zu dessen Befüllung verpflichtet. </w:t>
      </w:r>
      <w:r w:rsidR="00B67CB8" w:rsidRPr="00B67CB8">
        <w:t xml:space="preserve">Die Regelung stellt </w:t>
      </w:r>
      <w:r w:rsidR="00B67CB8">
        <w:t xml:space="preserve">zudem </w:t>
      </w:r>
      <w:r w:rsidR="00B67CB8" w:rsidRPr="00B67CB8">
        <w:t>klar, dass eine erneute Datenbereitstellung durch die Bundeseigentümer oder öffentlichen Einrichtungen des Bundes nicht erforderlich ist, soweit die betreffenden Daten bereits durch die Bundesanstalt für Immobilienaufgaben im Gebäudeinventar bereitgestellt wurden. Damit werden insbesondere Doppelmeldungen vermieden.</w:t>
      </w:r>
    </w:p>
    <w:p w14:paraId="2C48CDAC" w14:textId="77777777" w:rsidR="00E36258" w:rsidRPr="00E36258" w:rsidRDefault="00E36258" w:rsidP="00E36258">
      <w:pPr>
        <w:pStyle w:val="VerweisBegrndung"/>
      </w:pPr>
      <w:r w:rsidRPr="00E36258">
        <w:t xml:space="preserve">Zu </w:t>
      </w:r>
      <w:r w:rsidRPr="00E36258">
        <w:rPr>
          <w:rStyle w:val="Binnenverweis"/>
        </w:rPr>
        <w:fldChar w:fldCharType="begin"/>
      </w:r>
      <w:r w:rsidRPr="00E36258">
        <w:rPr>
          <w:rStyle w:val="Binnenverweis"/>
        </w:rPr>
        <w:instrText xml:space="preserve"> DOCVARIABLE "eNV_FFFDA756D19649C38F5EAAD5BAD412D9" \* MERGEFORMAT </w:instrText>
      </w:r>
      <w:r w:rsidRPr="00E36258">
        <w:rPr>
          <w:rStyle w:val="Binnenverweis"/>
        </w:rPr>
        <w:fldChar w:fldCharType="separate"/>
      </w:r>
      <w:r w:rsidRPr="00E36258">
        <w:rPr>
          <w:rStyle w:val="Binnenverweis"/>
        </w:rPr>
        <w:t>Absatz 3</w:t>
      </w:r>
      <w:r w:rsidRPr="00E36258">
        <w:rPr>
          <w:rStyle w:val="Binnenverweis"/>
        </w:rPr>
        <w:fldChar w:fldCharType="end"/>
      </w:r>
    </w:p>
    <w:p w14:paraId="0006FD87" w14:textId="77777777" w:rsidR="00E36258" w:rsidRPr="00ED2151" w:rsidRDefault="00E36258" w:rsidP="00E36258">
      <w:pPr>
        <w:pStyle w:val="Text"/>
      </w:pPr>
      <w:r>
        <w:t xml:space="preserve">Absatz 3 regelt die Verpflichtung zur Befüllung des Gebäudeinventars auf Landesebene. </w:t>
      </w:r>
    </w:p>
    <w:p w14:paraId="2738E6CE" w14:textId="77777777" w:rsidR="00E36258" w:rsidRPr="00E36258" w:rsidRDefault="00E36258" w:rsidP="00E36258">
      <w:pPr>
        <w:pStyle w:val="VerweisBegrndung"/>
      </w:pPr>
      <w:r w:rsidRPr="00E36258">
        <w:t xml:space="preserve">Zu </w:t>
      </w:r>
      <w:r w:rsidRPr="00E36258">
        <w:rPr>
          <w:rStyle w:val="Binnenverweis"/>
        </w:rPr>
        <w:fldChar w:fldCharType="begin"/>
      </w:r>
      <w:r w:rsidRPr="00E36258">
        <w:rPr>
          <w:rStyle w:val="Binnenverweis"/>
        </w:rPr>
        <w:instrText xml:space="preserve"> DOCVARIABLE "eNV_0CEC0ABD97734EE488416E282F8519C9" \* MERGEFORMAT </w:instrText>
      </w:r>
      <w:r w:rsidRPr="00E36258">
        <w:rPr>
          <w:rStyle w:val="Binnenverweis"/>
        </w:rPr>
        <w:fldChar w:fldCharType="separate"/>
      </w:r>
      <w:r w:rsidRPr="00E36258">
        <w:rPr>
          <w:rStyle w:val="Binnenverweis"/>
        </w:rPr>
        <w:t>Absatz 4</w:t>
      </w:r>
      <w:r w:rsidRPr="00E36258">
        <w:rPr>
          <w:rStyle w:val="Binnenverweis"/>
        </w:rPr>
        <w:fldChar w:fldCharType="end"/>
      </w:r>
    </w:p>
    <w:p w14:paraId="4CFB409B" w14:textId="77777777" w:rsidR="00DF60C9" w:rsidRPr="00A867DA" w:rsidRDefault="00DF60C9" w:rsidP="00DF60C9">
      <w:pPr>
        <w:pStyle w:val="Text"/>
      </w:pPr>
      <w:r w:rsidRPr="00E36258">
        <w:t xml:space="preserve">Im Sinne einer möglichst bürokratiearmen Umsetzung fordert Absatz </w:t>
      </w:r>
      <w:r>
        <w:t>4</w:t>
      </w:r>
      <w:r w:rsidRPr="00E36258">
        <w:t xml:space="preserve"> grundsätzlich nicht die Bereitstellung von mehr Daten als Artikel 6 </w:t>
      </w:r>
      <w:bookmarkStart w:id="361" w:name="_Hlk225796336"/>
      <w:r w:rsidRPr="00E36258">
        <w:t>Energieeffizienzrichtlinie</w:t>
      </w:r>
      <w:bookmarkEnd w:id="361"/>
      <w:r w:rsidRPr="00E36258">
        <w:t xml:space="preserve"> vorschreibt. Die nach Absatz </w:t>
      </w:r>
      <w:r>
        <w:t>4</w:t>
      </w:r>
      <w:r w:rsidRPr="00E36258">
        <w:t xml:space="preserve"> Satz 1 Nummern 3, 5 und 6 bereitzustellenden Daten sind Pflichtdaten, die sich explizit aus Artikel 6 Absatz 5 ergeben. Absatz </w:t>
      </w:r>
      <w:r w:rsidR="00495772">
        <w:t>4</w:t>
      </w:r>
      <w:r w:rsidRPr="00E36258">
        <w:t xml:space="preserve"> Satz 1 Nummer 1 und 2 sind zur Erfüllung der Vorgabe einer eindeutigen Gebäudeidentifikation erforderlich. Absatz </w:t>
      </w:r>
      <w:r>
        <w:t>4</w:t>
      </w:r>
      <w:r w:rsidRPr="00E36258">
        <w:t xml:space="preserve"> Satz 1 Nummer 4 ist bereitzustellen in Hinblick auf die Privilegierung</w:t>
      </w:r>
      <w:r w:rsidRPr="00A867DA">
        <w:t>en</w:t>
      </w:r>
      <w:r w:rsidRPr="00E36258">
        <w:t xml:space="preserve"> des</w:t>
      </w:r>
      <w:r w:rsidR="00495772">
        <w:t xml:space="preserve"> § 9</w:t>
      </w:r>
      <w:r w:rsidRPr="00E36258">
        <w:t xml:space="preserve">. Angesichts der schwierigen nationalen Datenlage wurde die Frist für die erstmalige Eintragung abweichend von Artikel 6 Absatz 5 Energieeffizienzrichtlinie auf den 31. Oktober 2028 nach hinten verschoben, um Ländern und Kommunen ausreichend Zeit für die Datenerhebung zur Verfügung zu stellen. </w:t>
      </w:r>
      <w:r>
        <w:t xml:space="preserve">Die vorgeschriebene Bereitstellung in geeigneter Weise lässt eine Datenübermittlung in allen funktional im Gebäudeinventar angebotenen Formen zu. Dies beinhaltet die Möglichkeit, Energieausweise hochzuladen. Sobald eine Schnittstelle zu der im Aufbau befindlichen Energieausweisdatenbank zur Umsetzung von Artikel 22 der Richtlinie über die Gesamtenergieeffizienz von Gebäuden (EPBD) vorliegt, so ist die Bereitstellung auf diesem Wege vorgesehen. </w:t>
      </w:r>
    </w:p>
    <w:p w14:paraId="5DEA64A1" w14:textId="77777777" w:rsidR="00DF60C9" w:rsidRPr="00DF60C9" w:rsidRDefault="00E36258" w:rsidP="00DF60C9">
      <w:pPr>
        <w:pStyle w:val="Text"/>
        <w:rPr>
          <w:b/>
          <w:bCs/>
        </w:rPr>
      </w:pPr>
      <w:r w:rsidRPr="00DF60C9">
        <w:rPr>
          <w:b/>
          <w:bCs/>
        </w:rPr>
        <w:t xml:space="preserve">Zu </w:t>
      </w:r>
      <w:r w:rsidRPr="00DF60C9">
        <w:rPr>
          <w:rStyle w:val="Binnenverweis"/>
          <w:b/>
          <w:bCs/>
        </w:rPr>
        <w:fldChar w:fldCharType="begin"/>
      </w:r>
      <w:r w:rsidRPr="00DF60C9">
        <w:rPr>
          <w:rStyle w:val="Binnenverweis"/>
          <w:b/>
          <w:bCs/>
        </w:rPr>
        <w:instrText xml:space="preserve"> DOCVARIABLE "eNV_BEE19428552C44749D4207C9ECD843AD" \* MERGEFORMAT </w:instrText>
      </w:r>
      <w:r w:rsidRPr="00DF60C9">
        <w:rPr>
          <w:rStyle w:val="Binnenverweis"/>
          <w:b/>
          <w:bCs/>
        </w:rPr>
        <w:fldChar w:fldCharType="separate"/>
      </w:r>
      <w:r w:rsidRPr="00DF60C9">
        <w:rPr>
          <w:rStyle w:val="Binnenverweis"/>
          <w:b/>
          <w:bCs/>
        </w:rPr>
        <w:t>Absatz 5</w:t>
      </w:r>
      <w:r w:rsidRPr="00DF60C9">
        <w:rPr>
          <w:rStyle w:val="Binnenverweis"/>
          <w:b/>
          <w:bCs/>
        </w:rPr>
        <w:fldChar w:fldCharType="end"/>
      </w:r>
      <w:r w:rsidR="00DF60C9" w:rsidRPr="00DF60C9">
        <w:rPr>
          <w:b/>
          <w:bCs/>
        </w:rPr>
        <w:t xml:space="preserve"> </w:t>
      </w:r>
    </w:p>
    <w:p w14:paraId="04236B07" w14:textId="77777777" w:rsidR="00E36258" w:rsidRPr="00DF60C9" w:rsidRDefault="00DF60C9" w:rsidP="00E36258">
      <w:pPr>
        <w:pStyle w:val="VerweisBegrndung"/>
        <w:rPr>
          <w:b w:val="0"/>
          <w:bCs/>
          <w:shd w:val="clear" w:color="auto" w:fill="E0E0E0"/>
        </w:rPr>
      </w:pPr>
      <w:r w:rsidRPr="00DF60C9">
        <w:rPr>
          <w:b w:val="0"/>
          <w:bCs/>
        </w:rPr>
        <w:t xml:space="preserve">Die gemäß Artikel 6 Absatz 5 Energieeffizienzrichtlinie erforderliche mindestens zweijährige Aktualisierung ist nur anlässlich der in den Leitlinien [5.1] beschriebenen wesentlichen Änderungen vorzunehmen, welche in Absatz </w:t>
      </w:r>
      <w:r w:rsidR="00F345B8">
        <w:rPr>
          <w:b w:val="0"/>
          <w:bCs/>
        </w:rPr>
        <w:t>5</w:t>
      </w:r>
      <w:r w:rsidRPr="00DF60C9">
        <w:rPr>
          <w:b w:val="0"/>
          <w:bCs/>
        </w:rPr>
        <w:t xml:space="preserve"> Satz 1 übernommen wurden. Die konkreten Eintragungsfristen wurden so gewählt, dass ein Gleichlauf zu den Eintragungsfristen bzgl. des Nachweises der Zielerfüllung nach </w:t>
      </w:r>
      <w:r w:rsidRPr="00DF60C9">
        <w:rPr>
          <w:rStyle w:val="Binnenverweis"/>
          <w:b w:val="0"/>
          <w:bCs/>
        </w:rPr>
        <w:fldChar w:fldCharType="begin"/>
      </w:r>
      <w:r w:rsidRPr="00DF60C9">
        <w:rPr>
          <w:rStyle w:val="Binnenverweis"/>
          <w:b w:val="0"/>
          <w:bCs/>
        </w:rPr>
        <w:instrText xml:space="preserve"> DOCVARIABLE "eNV_4144204F1E6F4CB88A3CD6548984C541" \* MERGEFORMAT </w:instrText>
      </w:r>
      <w:r w:rsidRPr="00DF60C9">
        <w:rPr>
          <w:rStyle w:val="Binnenverweis"/>
          <w:b w:val="0"/>
          <w:bCs/>
        </w:rPr>
        <w:fldChar w:fldCharType="separate"/>
      </w:r>
      <w:r w:rsidRPr="00DF60C9">
        <w:rPr>
          <w:rStyle w:val="Binnenverweis"/>
          <w:b w:val="0"/>
          <w:bCs/>
        </w:rPr>
        <w:t>§ 19</w:t>
      </w:r>
      <w:r w:rsidRPr="00DF60C9">
        <w:rPr>
          <w:rStyle w:val="Binnenverweis"/>
          <w:b w:val="0"/>
          <w:bCs/>
        </w:rPr>
        <w:fldChar w:fldCharType="end"/>
      </w:r>
      <w:r w:rsidRPr="00DF60C9">
        <w:rPr>
          <w:b w:val="0"/>
          <w:bCs/>
        </w:rPr>
        <w:t xml:space="preserve"> besteht.</w:t>
      </w:r>
    </w:p>
    <w:p w14:paraId="5DCDACA7" w14:textId="77777777" w:rsidR="004C73CB" w:rsidRPr="004C73CB" w:rsidRDefault="004C73CB" w:rsidP="004C73CB">
      <w:pPr>
        <w:pStyle w:val="VerweisBegrndung"/>
      </w:pPr>
      <w:r w:rsidRPr="004C73CB">
        <w:t xml:space="preserve">Zu </w:t>
      </w:r>
      <w:r w:rsidRPr="004C73CB">
        <w:rPr>
          <w:rStyle w:val="Binnenverweis"/>
        </w:rPr>
        <w:fldChar w:fldCharType="begin"/>
      </w:r>
      <w:r w:rsidRPr="004C73CB">
        <w:rPr>
          <w:rStyle w:val="Binnenverweis"/>
        </w:rPr>
        <w:instrText xml:space="preserve"> DOCVARIABLE "eNV_49E3A1B7E2DB4FBAB31EC7D4C71CAFFA" \* MERGEFORMAT </w:instrText>
      </w:r>
      <w:r w:rsidRPr="004C73CB">
        <w:rPr>
          <w:rStyle w:val="Binnenverweis"/>
        </w:rPr>
        <w:fldChar w:fldCharType="separate"/>
      </w:r>
      <w:r w:rsidRPr="004C73CB">
        <w:rPr>
          <w:rStyle w:val="Binnenverweis"/>
        </w:rPr>
        <w:t>Absatz 6</w:t>
      </w:r>
      <w:r w:rsidRPr="004C73CB">
        <w:rPr>
          <w:rStyle w:val="Binnenverweis"/>
        </w:rPr>
        <w:fldChar w:fldCharType="end"/>
      </w:r>
    </w:p>
    <w:p w14:paraId="36657CF4" w14:textId="77777777" w:rsidR="00DF60C9" w:rsidRPr="00DF60C9" w:rsidRDefault="00DF60C9" w:rsidP="00DF60C9">
      <w:pPr>
        <w:pStyle w:val="Text"/>
      </w:pPr>
      <w:bookmarkStart w:id="362" w:name="_Hlk240898644"/>
      <w:r>
        <w:t>Absatz 6 regelt</w:t>
      </w:r>
      <w:r w:rsidRPr="00DF60C9">
        <w:t>, welche Daten nach § 1</w:t>
      </w:r>
      <w:r>
        <w:t>8</w:t>
      </w:r>
      <w:r w:rsidRPr="00DF60C9">
        <w:t xml:space="preserve"> bereitgestellten Daten veröffentlicht beziehungsweise für die Erfüllung europäischer Berichtspflichten genutzt werden. </w:t>
      </w:r>
    </w:p>
    <w:bookmarkEnd w:id="362"/>
    <w:p w14:paraId="6E7760E6" w14:textId="77777777" w:rsidR="004C73CB" w:rsidRPr="004C73CB" w:rsidRDefault="004C73CB" w:rsidP="004C73CB">
      <w:pPr>
        <w:pStyle w:val="VerweisBegrndung"/>
      </w:pPr>
      <w:r w:rsidRPr="004C73CB">
        <w:t xml:space="preserve">Zu </w:t>
      </w:r>
      <w:r w:rsidRPr="004C73CB">
        <w:rPr>
          <w:rStyle w:val="Binnenverweis"/>
        </w:rPr>
        <w:fldChar w:fldCharType="begin"/>
      </w:r>
      <w:r w:rsidRPr="004C73CB">
        <w:rPr>
          <w:rStyle w:val="Binnenverweis"/>
        </w:rPr>
        <w:instrText xml:space="preserve"> DOCVARIABLE "eNV_6F6037F6628F4199BE57DB6F85182CD4" \* MERGEFORMAT </w:instrText>
      </w:r>
      <w:r w:rsidRPr="004C73CB">
        <w:rPr>
          <w:rStyle w:val="Binnenverweis"/>
        </w:rPr>
        <w:fldChar w:fldCharType="separate"/>
      </w:r>
      <w:r w:rsidRPr="004C73CB">
        <w:rPr>
          <w:rStyle w:val="Binnenverweis"/>
        </w:rPr>
        <w:t>§ 19</w:t>
      </w:r>
      <w:r w:rsidRPr="004C73CB">
        <w:rPr>
          <w:rStyle w:val="Binnenverweis"/>
        </w:rPr>
        <w:fldChar w:fldCharType="end"/>
      </w:r>
      <w:r w:rsidRPr="004C73CB">
        <w:t xml:space="preserve"> (Nachweispflichten zur </w:t>
      </w:r>
      <w:r w:rsidR="0062418D">
        <w:t>Erreichung der Ziele</w:t>
      </w:r>
      <w:r w:rsidRPr="004C73CB">
        <w:t>)</w:t>
      </w:r>
    </w:p>
    <w:p w14:paraId="74CD4399" w14:textId="77777777" w:rsidR="004C73CB" w:rsidRPr="004C73CB" w:rsidRDefault="004C73CB" w:rsidP="004C73CB">
      <w:pPr>
        <w:pStyle w:val="VerweisBegrndung"/>
      </w:pPr>
      <w:r w:rsidRPr="004C73CB">
        <w:t xml:space="preserve">Zu </w:t>
      </w:r>
      <w:r w:rsidRPr="004C73CB">
        <w:rPr>
          <w:rStyle w:val="Binnenverweis"/>
        </w:rPr>
        <w:fldChar w:fldCharType="begin"/>
      </w:r>
      <w:r w:rsidRPr="004C73CB">
        <w:rPr>
          <w:rStyle w:val="Binnenverweis"/>
        </w:rPr>
        <w:instrText xml:space="preserve"> DOCVARIABLE "eNV_F8E156AE2DE34E8E8724BFF75FDB85EA" \* MERGEFORMAT </w:instrText>
      </w:r>
      <w:r w:rsidRPr="004C73CB">
        <w:rPr>
          <w:rStyle w:val="Binnenverweis"/>
        </w:rPr>
        <w:fldChar w:fldCharType="separate"/>
      </w:r>
      <w:r w:rsidRPr="004C73CB">
        <w:rPr>
          <w:rStyle w:val="Binnenverweis"/>
        </w:rPr>
        <w:t>Absatz 1</w:t>
      </w:r>
      <w:r w:rsidRPr="004C73CB">
        <w:rPr>
          <w:rStyle w:val="Binnenverweis"/>
        </w:rPr>
        <w:fldChar w:fldCharType="end"/>
      </w:r>
    </w:p>
    <w:p w14:paraId="01A74217" w14:textId="77777777" w:rsidR="004C73CB" w:rsidRPr="00A867DA" w:rsidRDefault="004C73CB" w:rsidP="004C73CB">
      <w:pPr>
        <w:pStyle w:val="Text"/>
      </w:pPr>
      <w:r w:rsidRPr="00A867DA">
        <w:t xml:space="preserve">§ 19 gibt vor, wie </w:t>
      </w:r>
      <w:r w:rsidR="00A867DA" w:rsidRPr="00A867DA">
        <w:t xml:space="preserve">Bundeseigentümer und Länder </w:t>
      </w:r>
      <w:r w:rsidRPr="00A867DA">
        <w:t xml:space="preserve">die Erfüllung </w:t>
      </w:r>
      <w:r w:rsidR="00A867DA" w:rsidRPr="00A867DA">
        <w:t>ihrer</w:t>
      </w:r>
      <w:r w:rsidRPr="00A867DA">
        <w:t xml:space="preserve"> Sanierungs- </w:t>
      </w:r>
      <w:r w:rsidR="00A867DA" w:rsidRPr="00A867DA">
        <w:t xml:space="preserve">bzw. </w:t>
      </w:r>
      <w:r w:rsidRPr="00A867DA">
        <w:t>Energieeinsparziele</w:t>
      </w:r>
      <w:r w:rsidR="00A867DA" w:rsidRPr="00A867DA">
        <w:t xml:space="preserve"> und der Vorgaben des </w:t>
      </w:r>
      <w:r w:rsidR="0040487B" w:rsidRPr="0040487B">
        <w:rPr>
          <w:rStyle w:val="Binnenverweis"/>
        </w:rPr>
        <w:fldChar w:fldCharType="begin"/>
      </w:r>
      <w:r w:rsidR="0040487B" w:rsidRPr="0040487B">
        <w:rPr>
          <w:rStyle w:val="Binnenverweis"/>
        </w:rPr>
        <w:instrText xml:space="preserve"> DOCVARIABLE "eNV_00FE0F9F52034DB8A205FD31792F0828" \* MERGEFORMAT </w:instrText>
      </w:r>
      <w:r w:rsidR="0040487B" w:rsidRPr="0040487B">
        <w:rPr>
          <w:rStyle w:val="Binnenverweis"/>
        </w:rPr>
        <w:fldChar w:fldCharType="separate"/>
      </w:r>
      <w:r w:rsidR="0040487B" w:rsidRPr="0040487B">
        <w:rPr>
          <w:rStyle w:val="Binnenverweis"/>
        </w:rPr>
        <w:t>§ 16</w:t>
      </w:r>
      <w:r w:rsidR="0040487B" w:rsidRPr="0040487B">
        <w:rPr>
          <w:rStyle w:val="Binnenverweis"/>
        </w:rPr>
        <w:fldChar w:fldCharType="end"/>
      </w:r>
      <w:r w:rsidR="00A867DA" w:rsidRPr="00A867DA">
        <w:t xml:space="preserve"> sowie des 2040-Ziels</w:t>
      </w:r>
      <w:r w:rsidRPr="00A867DA">
        <w:t xml:space="preserve"> nac</w:t>
      </w:r>
      <w:r w:rsidR="00A867DA" w:rsidRPr="00A867DA">
        <w:t>hzu</w:t>
      </w:r>
      <w:r w:rsidRPr="00A867DA">
        <w:t xml:space="preserve">weisen </w:t>
      </w:r>
      <w:r w:rsidR="00A867DA" w:rsidRPr="00A867DA">
        <w:t>haben</w:t>
      </w:r>
      <w:r w:rsidRPr="00A867DA">
        <w:t xml:space="preserve">. </w:t>
      </w:r>
      <w:r w:rsidR="0040487B">
        <w:t xml:space="preserve">Nach </w:t>
      </w:r>
      <w:r w:rsidRPr="00A867DA">
        <w:t xml:space="preserve">Absatz 1 </w:t>
      </w:r>
      <w:r w:rsidR="0040487B">
        <w:t xml:space="preserve">ist </w:t>
      </w:r>
      <w:r w:rsidRPr="00A867DA">
        <w:t>für alle Gebäude des Anwendungsbereichs im Eigentum öffentlicher Einrichtungen ein</w:t>
      </w:r>
      <w:r w:rsidR="00F345B8">
        <w:t>zu</w:t>
      </w:r>
      <w:r w:rsidRPr="00A867DA">
        <w:t>tragen, ob sie das Niedrigstenergiegebäude-Niveau am 1. Januar 2024 erreicht haben. In Einklang mit Tabelle 12 der Leitlinien dient diese Information der Ermittlung der Referenzräume von Bund</w:t>
      </w:r>
      <w:r w:rsidR="00A867DA" w:rsidRPr="00A867DA">
        <w:t>eseigentümern</w:t>
      </w:r>
      <w:r w:rsidRPr="00A867DA">
        <w:t xml:space="preserve"> und Ländern</w:t>
      </w:r>
      <w:r w:rsidRPr="00A867DA">
        <w:rPr>
          <w:b/>
        </w:rPr>
        <w:t>.</w:t>
      </w:r>
    </w:p>
    <w:p w14:paraId="089F296D" w14:textId="77777777" w:rsidR="004C73CB" w:rsidRPr="004C73CB" w:rsidRDefault="004C73CB" w:rsidP="004C73CB">
      <w:pPr>
        <w:pStyle w:val="VerweisBegrndung"/>
      </w:pPr>
      <w:r w:rsidRPr="004C73CB">
        <w:t xml:space="preserve">Zu </w:t>
      </w:r>
      <w:r w:rsidRPr="004C73CB">
        <w:rPr>
          <w:rStyle w:val="Binnenverweis"/>
        </w:rPr>
        <w:fldChar w:fldCharType="begin"/>
      </w:r>
      <w:r w:rsidRPr="004C73CB">
        <w:rPr>
          <w:rStyle w:val="Binnenverweis"/>
        </w:rPr>
        <w:instrText xml:space="preserve"> DOCVARIABLE "eNV_9E4EC829D0A24326AECAC9AC6D4F340E" \* MERGEFORMAT </w:instrText>
      </w:r>
      <w:r w:rsidRPr="004C73CB">
        <w:rPr>
          <w:rStyle w:val="Binnenverweis"/>
        </w:rPr>
        <w:fldChar w:fldCharType="separate"/>
      </w:r>
      <w:r w:rsidRPr="004C73CB">
        <w:rPr>
          <w:rStyle w:val="Binnenverweis"/>
        </w:rPr>
        <w:t>Absatz 2</w:t>
      </w:r>
      <w:r w:rsidRPr="004C73CB">
        <w:rPr>
          <w:rStyle w:val="Binnenverweis"/>
        </w:rPr>
        <w:fldChar w:fldCharType="end"/>
      </w:r>
    </w:p>
    <w:p w14:paraId="5D04EF7F" w14:textId="77777777" w:rsidR="004C73CB" w:rsidRPr="004C73CB" w:rsidRDefault="004C73CB" w:rsidP="004C73CB">
      <w:pPr>
        <w:pStyle w:val="Text"/>
      </w:pPr>
      <w:r w:rsidRPr="009D4948">
        <w:rPr>
          <w:bCs/>
        </w:rPr>
        <w:t>Absatz 2</w:t>
      </w:r>
      <w:r w:rsidRPr="009D4948">
        <w:t xml:space="preserve"> legt fest, welche Eintragungen für die Erfüllung der Sanierungsziele im Gebäudeinventar unabhängig von der Wahl des </w:t>
      </w:r>
      <w:r w:rsidR="00E07A5B">
        <w:t>a</w:t>
      </w:r>
      <w:r w:rsidRPr="009D4948">
        <w:t xml:space="preserve">lternativen Ansatzes vorzunehmen sind. Dies betrifft auch Sanierungen, die vor Beginn der Sanierungsverpflichtung an Gebäuden des Referenzraumes vorgenommen wurden, da sie auf das 2040-Sanierungsziel einzahlen können. </w:t>
      </w:r>
      <w:r w:rsidR="00A867DA" w:rsidRPr="009D4948">
        <w:t xml:space="preserve">Die Fristen und der Zwei-Jahres-Rhythmus sind abgeleitet aus dem in der </w:t>
      </w:r>
      <w:r w:rsidR="0040487B" w:rsidRPr="009D4948">
        <w:t xml:space="preserve">Governance-Verordnung </w:t>
      </w:r>
      <w:r w:rsidR="0040487B">
        <w:t>(</w:t>
      </w:r>
      <w:r w:rsidR="00A867DA" w:rsidRPr="009D4948">
        <w:t xml:space="preserve">Verordnung </w:t>
      </w:r>
      <w:r w:rsidR="0040487B">
        <w:t xml:space="preserve">Nummer </w:t>
      </w:r>
      <w:r w:rsidR="00A867DA" w:rsidRPr="009D4948">
        <w:t>2018/1999) näher bestimmten Berichtszyklus für den Nationalen Energie- und Klimaplan (National Energy and Climate Progress Reporting, NECP-R). Die Berichterstattung ist gemäß Anhang IX Teil 2 f) und g) Governance-Verordnung vorgeschrieben. Zwar bezieht sich die Governance-Verordnung auf die vorherige EU-Energieeffizienzrichtlinie (</w:t>
      </w:r>
      <w:r w:rsidR="00A867DA" w:rsidRPr="009D4948">
        <w:rPr>
          <w:bCs/>
        </w:rPr>
        <w:t>Richtlinie 2012/27/EU</w:t>
      </w:r>
      <w:r w:rsidR="00A867DA" w:rsidRPr="009D4948">
        <w:t>), gemäß Artikel 38 Energieeffizienzrichtlinie gelten allerdings Verweise auf die aufgehobene Richtlinie grundsätzlich als Verweise auf die aktuelle Richtlinie und sind gemäß der Entsprechungstabelle in Anhang XVII zu lesen</w:t>
      </w:r>
      <w:r w:rsidR="00A867DA" w:rsidRPr="00A867DA">
        <w:rPr>
          <w:color w:val="0000FF"/>
        </w:rPr>
        <w:t>.</w:t>
      </w:r>
    </w:p>
    <w:p w14:paraId="2164C99F" w14:textId="77777777" w:rsidR="004C73CB" w:rsidRPr="004C73CB" w:rsidRDefault="004C73CB" w:rsidP="004C73CB">
      <w:pPr>
        <w:pStyle w:val="VerweisBegrndung"/>
      </w:pPr>
      <w:r w:rsidRPr="004C73CB">
        <w:t xml:space="preserve">Zu </w:t>
      </w:r>
      <w:r w:rsidRPr="004C73CB">
        <w:rPr>
          <w:rStyle w:val="Binnenverweis"/>
        </w:rPr>
        <w:fldChar w:fldCharType="begin"/>
      </w:r>
      <w:r w:rsidRPr="004C73CB">
        <w:rPr>
          <w:rStyle w:val="Binnenverweis"/>
        </w:rPr>
        <w:instrText xml:space="preserve"> DOCVARIABLE "eNV_D3C4A18EFF2546A99726CDD52E313785" \* MERGEFORMAT </w:instrText>
      </w:r>
      <w:r w:rsidRPr="004C73CB">
        <w:rPr>
          <w:rStyle w:val="Binnenverweis"/>
        </w:rPr>
        <w:fldChar w:fldCharType="separate"/>
      </w:r>
      <w:r w:rsidRPr="004C73CB">
        <w:rPr>
          <w:rStyle w:val="Binnenverweis"/>
        </w:rPr>
        <w:t>Absatz 3</w:t>
      </w:r>
      <w:r w:rsidRPr="004C73CB">
        <w:rPr>
          <w:rStyle w:val="Binnenverweis"/>
        </w:rPr>
        <w:fldChar w:fldCharType="end"/>
      </w:r>
    </w:p>
    <w:p w14:paraId="329798E7" w14:textId="77777777" w:rsidR="00DF60C9" w:rsidRDefault="009D4948" w:rsidP="00DF60C9">
      <w:pPr>
        <w:pStyle w:val="Text"/>
      </w:pPr>
      <w:r>
        <w:t>Nach Absatz 3 bestätigen Bundeseigentümer und Länder mit der geforderten Eintragung, dass sie das Erreichen des Niedrigs</w:t>
      </w:r>
      <w:r w:rsidR="00E57E50">
        <w:t>t</w:t>
      </w:r>
      <w:r>
        <w:t xml:space="preserve">energiegebäude-Niveaus nach den anwendbaren Vorgaben des </w:t>
      </w:r>
      <w:r w:rsidR="0040487B" w:rsidRPr="0040487B">
        <w:rPr>
          <w:rStyle w:val="Binnenverweis"/>
        </w:rPr>
        <w:fldChar w:fldCharType="begin"/>
      </w:r>
      <w:r w:rsidR="0040487B" w:rsidRPr="0040487B">
        <w:rPr>
          <w:rStyle w:val="Binnenverweis"/>
        </w:rPr>
        <w:instrText xml:space="preserve"> DOCVARIABLE "eNV_A46F2383BA544670943CDC8230B119D8" \* MERGEFORMAT </w:instrText>
      </w:r>
      <w:r w:rsidR="0040487B" w:rsidRPr="0040487B">
        <w:rPr>
          <w:rStyle w:val="Binnenverweis"/>
        </w:rPr>
        <w:fldChar w:fldCharType="separate"/>
      </w:r>
      <w:r w:rsidR="0040487B" w:rsidRPr="0040487B">
        <w:rPr>
          <w:rStyle w:val="Binnenverweis"/>
        </w:rPr>
        <w:t>§ 11</w:t>
      </w:r>
      <w:r w:rsidR="0040487B" w:rsidRPr="0040487B">
        <w:rPr>
          <w:rStyle w:val="Binnenverweis"/>
        </w:rPr>
        <w:fldChar w:fldCharType="end"/>
      </w:r>
      <w:r>
        <w:t xml:space="preserve"> ordnungsgemäß festgestellt haben. </w:t>
      </w:r>
    </w:p>
    <w:p w14:paraId="7CD19BF9" w14:textId="77777777" w:rsidR="004C73CB" w:rsidRPr="004C73CB" w:rsidRDefault="004C73CB" w:rsidP="004C73CB">
      <w:pPr>
        <w:pStyle w:val="VerweisBegrndung"/>
      </w:pPr>
      <w:r w:rsidRPr="004C73CB">
        <w:t xml:space="preserve">Zu </w:t>
      </w:r>
      <w:r w:rsidRPr="004C73CB">
        <w:rPr>
          <w:rStyle w:val="Binnenverweis"/>
        </w:rPr>
        <w:fldChar w:fldCharType="begin"/>
      </w:r>
      <w:r w:rsidRPr="004C73CB">
        <w:rPr>
          <w:rStyle w:val="Binnenverweis"/>
        </w:rPr>
        <w:instrText xml:space="preserve"> DOCVARIABLE "eNV_C3074E0DF03E46BBBF1F622CC97E116B" \* MERGEFORMAT </w:instrText>
      </w:r>
      <w:r w:rsidRPr="004C73CB">
        <w:rPr>
          <w:rStyle w:val="Binnenverweis"/>
        </w:rPr>
        <w:fldChar w:fldCharType="separate"/>
      </w:r>
      <w:r w:rsidRPr="004C73CB">
        <w:rPr>
          <w:rStyle w:val="Binnenverweis"/>
        </w:rPr>
        <w:t>Absatz 4</w:t>
      </w:r>
      <w:r w:rsidRPr="004C73CB">
        <w:rPr>
          <w:rStyle w:val="Binnenverweis"/>
        </w:rPr>
        <w:fldChar w:fldCharType="end"/>
      </w:r>
    </w:p>
    <w:p w14:paraId="1059994B" w14:textId="77777777" w:rsidR="004C73CB" w:rsidRPr="004C73CB" w:rsidRDefault="009D4948" w:rsidP="004C73CB">
      <w:pPr>
        <w:pStyle w:val="Text"/>
      </w:pPr>
      <w:r w:rsidRPr="009A53BC">
        <w:t xml:space="preserve">Für die Anwendung des </w:t>
      </w:r>
      <w:r w:rsidR="00E07A5B">
        <w:t>a</w:t>
      </w:r>
      <w:r w:rsidRPr="009A53BC">
        <w:t xml:space="preserve">lternativen Ansatzes legt Absatz </w:t>
      </w:r>
      <w:r>
        <w:t>4</w:t>
      </w:r>
      <w:r w:rsidRPr="009A53BC">
        <w:t xml:space="preserve"> fest, wie die Einhaltung der Energieeinsparziele und die Verpflichtung zum Vorhalten </w:t>
      </w:r>
      <w:r>
        <w:t>von</w:t>
      </w:r>
      <w:r w:rsidRPr="009A53BC">
        <w:t xml:space="preserve"> </w:t>
      </w:r>
      <w:r>
        <w:t>Sanierungs</w:t>
      </w:r>
      <w:r w:rsidRPr="009A53BC">
        <w:t>p</w:t>
      </w:r>
      <w:r>
        <w:t>ä</w:t>
      </w:r>
      <w:r w:rsidRPr="009A53BC">
        <w:t>ss</w:t>
      </w:r>
      <w:r>
        <w:t xml:space="preserve">en </w:t>
      </w:r>
      <w:r w:rsidRPr="009A53BC">
        <w:t xml:space="preserve">im Gebäudeinventar nachzuweisen ist. Die erbrachten Einsparungen des Jahres-Primärenergiebedarfs sind nach Absatz </w:t>
      </w:r>
      <w:r>
        <w:t>4</w:t>
      </w:r>
      <w:r w:rsidRPr="009A53BC">
        <w:t xml:space="preserve"> Satz 2 entweder summiert in das Gebäudeinventar einzutragen oder aufgrund von dort gebäudescharf hinterlegten Einzelmaßnahmen über einen Auswertemechanismus im Gebäudeinventar </w:t>
      </w:r>
      <w:r w:rsidR="0040487B">
        <w:t xml:space="preserve">automatisiert </w:t>
      </w:r>
      <w:r w:rsidRPr="009A53BC">
        <w:t xml:space="preserve">bereitzustellen. Absatz </w:t>
      </w:r>
      <w:r>
        <w:t>4</w:t>
      </w:r>
      <w:r w:rsidRPr="009A53BC">
        <w:t xml:space="preserve"> Satz 3 regelt wie der Nachweis der Anforderungen aus </w:t>
      </w:r>
      <w:r w:rsidR="0040487B" w:rsidRPr="0040487B">
        <w:rPr>
          <w:rStyle w:val="Binnenverweis"/>
        </w:rPr>
        <w:fldChar w:fldCharType="begin"/>
      </w:r>
      <w:r w:rsidR="0040487B" w:rsidRPr="0040487B">
        <w:rPr>
          <w:rStyle w:val="Binnenverweis"/>
        </w:rPr>
        <w:instrText xml:space="preserve"> DOCVARIABLE "eNV_C454115C46DB4FDC82D0210DDD466ED8" \* MERGEFORMAT </w:instrText>
      </w:r>
      <w:r w:rsidR="0040487B" w:rsidRPr="0040487B">
        <w:rPr>
          <w:rStyle w:val="Binnenverweis"/>
        </w:rPr>
        <w:fldChar w:fldCharType="separate"/>
      </w:r>
      <w:r w:rsidR="0040487B" w:rsidRPr="0040487B">
        <w:rPr>
          <w:rStyle w:val="Binnenverweis"/>
        </w:rPr>
        <w:t>§ 16</w:t>
      </w:r>
      <w:r w:rsidR="0040487B" w:rsidRPr="0040487B">
        <w:rPr>
          <w:rStyle w:val="Binnenverweis"/>
        </w:rPr>
        <w:fldChar w:fldCharType="end"/>
      </w:r>
      <w:r w:rsidRPr="009A53BC">
        <w:t xml:space="preserve"> bezüglich der Erstellung von </w:t>
      </w:r>
      <w:r>
        <w:t>Sanierung</w:t>
      </w:r>
      <w:r w:rsidRPr="009A53BC">
        <w:t>spässen zu erbringen ist.</w:t>
      </w:r>
    </w:p>
    <w:p w14:paraId="585A9335" w14:textId="77777777" w:rsidR="00DF60C9" w:rsidRPr="00DF60C9" w:rsidRDefault="00DF60C9" w:rsidP="00DF60C9">
      <w:pPr>
        <w:pStyle w:val="VerweisBegrndung"/>
      </w:pPr>
      <w:r w:rsidRPr="00DF60C9">
        <w:t xml:space="preserve">Zu </w:t>
      </w:r>
      <w:r w:rsidRPr="00DF60C9">
        <w:rPr>
          <w:rStyle w:val="Binnenverweis"/>
        </w:rPr>
        <w:fldChar w:fldCharType="begin"/>
      </w:r>
      <w:r w:rsidRPr="00DF60C9">
        <w:rPr>
          <w:rStyle w:val="Binnenverweis"/>
        </w:rPr>
        <w:instrText xml:space="preserve"> DOCVARIABLE "eNV_9210CC17280A4D5A9453EA6AD5EACC1F" \* MERGEFORMAT </w:instrText>
      </w:r>
      <w:r w:rsidRPr="00DF60C9">
        <w:rPr>
          <w:rStyle w:val="Binnenverweis"/>
        </w:rPr>
        <w:fldChar w:fldCharType="separate"/>
      </w:r>
      <w:r w:rsidRPr="00DF60C9">
        <w:rPr>
          <w:rStyle w:val="Binnenverweis"/>
        </w:rPr>
        <w:t>Absatz 5</w:t>
      </w:r>
      <w:r w:rsidRPr="00DF60C9">
        <w:rPr>
          <w:rStyle w:val="Binnenverweis"/>
        </w:rPr>
        <w:fldChar w:fldCharType="end"/>
      </w:r>
    </w:p>
    <w:p w14:paraId="25CE449A" w14:textId="77777777" w:rsidR="00DF60C9" w:rsidRPr="00DF60C9" w:rsidRDefault="00DF60C9" w:rsidP="00DF60C9">
      <w:pPr>
        <w:pStyle w:val="Text"/>
      </w:pPr>
      <w:bookmarkStart w:id="363" w:name="_Hlk240898458"/>
      <w:r>
        <w:t xml:space="preserve">Absatz 5 regelt parallel zu § 18 Absatz 6, welche Daten nach § 19 bereitgestellten Daten veröffentlicht beziehungsweise für die Erfüllung europäischer Berichtspflichten genutzt werden. </w:t>
      </w:r>
    </w:p>
    <w:bookmarkEnd w:id="363"/>
    <w:p w14:paraId="752A9472" w14:textId="77777777" w:rsidR="004C73CB" w:rsidRPr="004C73CB" w:rsidRDefault="004C73CB" w:rsidP="004C73CB">
      <w:pPr>
        <w:pStyle w:val="VerweisBegrndung"/>
      </w:pPr>
      <w:r w:rsidRPr="004C73CB">
        <w:t xml:space="preserve">Zu </w:t>
      </w:r>
      <w:r w:rsidRPr="004C73CB">
        <w:rPr>
          <w:rStyle w:val="Binnenverweis"/>
        </w:rPr>
        <w:fldChar w:fldCharType="begin"/>
      </w:r>
      <w:r w:rsidRPr="004C73CB">
        <w:rPr>
          <w:rStyle w:val="Binnenverweis"/>
        </w:rPr>
        <w:instrText xml:space="preserve"> DOCVARIABLE "eNV_3EE8079657DD4B4C8B0077ADF94CFDCC" \* MERGEFORMAT </w:instrText>
      </w:r>
      <w:r w:rsidRPr="004C73CB">
        <w:rPr>
          <w:rStyle w:val="Binnenverweis"/>
        </w:rPr>
        <w:fldChar w:fldCharType="separate"/>
      </w:r>
      <w:r w:rsidRPr="004C73CB">
        <w:rPr>
          <w:rStyle w:val="Binnenverweis"/>
        </w:rPr>
        <w:t>§ 20</w:t>
      </w:r>
      <w:r w:rsidRPr="004C73CB">
        <w:rPr>
          <w:rStyle w:val="Binnenverweis"/>
        </w:rPr>
        <w:fldChar w:fldCharType="end"/>
      </w:r>
      <w:r w:rsidRPr="004C73CB">
        <w:t xml:space="preserve"> (Ausnahmen von der Eintragungspflicht)</w:t>
      </w:r>
    </w:p>
    <w:p w14:paraId="7D8DC4B5" w14:textId="77777777" w:rsidR="00495772" w:rsidRDefault="00495772" w:rsidP="00495772">
      <w:pPr>
        <w:pStyle w:val="Text"/>
      </w:pPr>
      <w:r>
        <w:t>§ 20 enthält eine Ausnahme von den Eintragungspflichten nach den §§ 18 und 19 für sicherheitsempfindliche Daten. Die Schutzgüter nach Satz 1 Nummer 1 und 2 orientieren sich an § 3 Nummer 1 Buchstabe b und c des Informationsfreiheitsgesetzes. Erfasst werden Belange der inneren oder äußeren Sicherheit sowie militärische und sonstige sicherheitsempfindliche Belange der Bundeswehr. Nummer 2 bezieht darüber hinaus ausdrücklich die Landes- und Bündnisverteidigung ein. Die ausdrückliche Einbeziehung der Landes- und Bündnisverteidigung trägt der veränderten sicherheitspolitischen Lage Rechnung. Die Begründung zum Wehrdienst-Modernisierungsgesetz hebt insoweit die erhebliche Verschärfung der Bedrohungslage in Europa hervor. Satz 1 Nummer 3 schützt die Sicherheit und Funktionsfähigkeit kritischer und sonstiger besonders schutzbedürftiger Infrastrukturen. Die Formulierung orientiert sich an § 30 des Verwaltungsverfahrensgesetzes. Die Regelung ist bewusst allgemein gefasst und nicht an die Anwendungsbereiche oder Begriffsbestimmungen einzelner Fachgesetze gebunden, um den Schutz unabhängig von der jeweiligen fachgesetzlichen Einordnung zu gewährleisten. Gebäude, die kritischen Infrastrukturen zuzuordnen sind, fallen regelmäßig nicht in den Anwendungsbereich dieses Gesetzes, weil sie häufig nicht im Eigentum oder in der Nutzung öffentlicher Einrichtungen stehen. Nummer 3 stellt den Schutz sicherheitsempfindlicher Daten für die Fälle sicher, in denen solche Gebäude gleichwohl vom Anwendungsbereich erfasst sind. In den Fällen des Satzes 1 sind die Daten nach Satz 2 grundsätzlich in aggregierter Form in das Gebäudeinventar einzutragen. Nur soweit auch die aggregierte Bereitstellung nachteilige Auswirkungen auf die in Satz 1 genannten Belange haben kann, entfällt die Bereitstellung vollständig. Die Ausnahme wird damit auf das zum Schutz der jeweiligen Sicherheitsbelange erforderliche Maß begrenzt. Soweit die Preisgabe von Informationen wesentlichen Sicherheitsinteressen der Bundesrepublik Deutschland widersprechen würde, kann die Beschränkung der Bereitstellung zudem auf Artikel 346 Absatz 1 Buchstabe a des Vertrags über die Arbeitsweise der Europäischen Union gestützt werden.</w:t>
      </w:r>
    </w:p>
    <w:p w14:paraId="42C05827" w14:textId="77777777" w:rsidR="009A53BC" w:rsidRPr="009A53BC" w:rsidRDefault="009A53BC" w:rsidP="009A53BC">
      <w:pPr>
        <w:pStyle w:val="VerweisBegrndung"/>
      </w:pPr>
      <w:r w:rsidRPr="009A53BC">
        <w:t xml:space="preserve">Zu </w:t>
      </w:r>
      <w:r w:rsidRPr="009A53BC">
        <w:rPr>
          <w:rStyle w:val="Binnenverweis"/>
        </w:rPr>
        <w:fldChar w:fldCharType="begin"/>
      </w:r>
      <w:r w:rsidRPr="009A53BC">
        <w:rPr>
          <w:rStyle w:val="Binnenverweis"/>
        </w:rPr>
        <w:instrText xml:space="preserve"> DOCVARIABLE "eNV_9FCB97E58CB24EB0AED1C46D0D1DBB04" \* MERGEFORMAT </w:instrText>
      </w:r>
      <w:r w:rsidRPr="009A53BC">
        <w:rPr>
          <w:rStyle w:val="Binnenverweis"/>
        </w:rPr>
        <w:fldChar w:fldCharType="separate"/>
      </w:r>
      <w:r w:rsidRPr="009A53BC">
        <w:rPr>
          <w:rStyle w:val="Binnenverweis"/>
        </w:rPr>
        <w:t>§ </w:t>
      </w:r>
      <w:r w:rsidR="004C73CB">
        <w:rPr>
          <w:rStyle w:val="Binnenverweis"/>
        </w:rPr>
        <w:t>21</w:t>
      </w:r>
      <w:r w:rsidRPr="009A53BC">
        <w:rPr>
          <w:rStyle w:val="Binnenverweis"/>
        </w:rPr>
        <w:fldChar w:fldCharType="end"/>
      </w:r>
      <w:r w:rsidRPr="009A53BC">
        <w:t xml:space="preserve"> (Geschäftsstelle)</w:t>
      </w:r>
    </w:p>
    <w:p w14:paraId="6802A882" w14:textId="77777777" w:rsidR="009A53BC" w:rsidRDefault="009A53BC" w:rsidP="009A53BC">
      <w:pPr>
        <w:pStyle w:val="VerweisBegrndung"/>
      </w:pPr>
      <w:r w:rsidRPr="009A53BC">
        <w:t xml:space="preserve">Zu </w:t>
      </w:r>
      <w:r w:rsidRPr="009A53BC">
        <w:rPr>
          <w:rStyle w:val="Binnenverweis"/>
        </w:rPr>
        <w:fldChar w:fldCharType="begin"/>
      </w:r>
      <w:r w:rsidRPr="009A53BC">
        <w:rPr>
          <w:rStyle w:val="Binnenverweis"/>
        </w:rPr>
        <w:instrText xml:space="preserve"> DOCVARIABLE "eNV_00A6E258D66E4AD892DD3EAA84876891" \* MERGEFORMAT </w:instrText>
      </w:r>
      <w:r w:rsidRPr="009A53BC">
        <w:rPr>
          <w:rStyle w:val="Binnenverweis"/>
        </w:rPr>
        <w:fldChar w:fldCharType="separate"/>
      </w:r>
      <w:r w:rsidRPr="009A53BC">
        <w:rPr>
          <w:rStyle w:val="Binnenverweis"/>
        </w:rPr>
        <w:t>Absatz 1</w:t>
      </w:r>
      <w:r w:rsidRPr="009A53BC">
        <w:rPr>
          <w:rStyle w:val="Binnenverweis"/>
        </w:rPr>
        <w:fldChar w:fldCharType="end"/>
      </w:r>
    </w:p>
    <w:p w14:paraId="490762FC" w14:textId="77777777" w:rsidR="009A53BC" w:rsidRPr="009A53BC" w:rsidRDefault="009A53BC" w:rsidP="009A53BC">
      <w:pPr>
        <w:pStyle w:val="Text"/>
      </w:pPr>
      <w:r w:rsidRPr="009A53BC">
        <w:rPr>
          <w:b/>
        </w:rPr>
        <w:t>Absatz 1</w:t>
      </w:r>
      <w:r w:rsidRPr="009A53BC">
        <w:t xml:space="preserve"> regelt die Einrichtung einer Geschäftsstelle, in der die dauerhafte Betreuung des Gebäudeinventars und weitere damit in Zusammenhang stehende Arbeiten gebündelt werden. </w:t>
      </w:r>
      <w:r w:rsidR="009533B2" w:rsidRPr="009533B2">
        <w:t xml:space="preserve">Die Einrichtung einer zentralen Geschäftsstelle ist </w:t>
      </w:r>
      <w:r w:rsidR="00B112E0">
        <w:t>notwendig</w:t>
      </w:r>
      <w:r w:rsidR="009533B2" w:rsidRPr="009533B2">
        <w:t xml:space="preserve">, um </w:t>
      </w:r>
      <w:r w:rsidR="00B112E0">
        <w:t>die</w:t>
      </w:r>
      <w:r w:rsidR="009533B2" w:rsidRPr="009533B2">
        <w:t xml:space="preserve"> anfallenden übergreifenden Koordinierungs- und Infrastrukturaufgaben gebündelt wahrzunehmen sowie die für das bundesweite Gebäudeinventar erforderlichen Daten zusammenzuführen und für unionsrechtlich veranlasste Planungs- und Berichtszwecke aufzubereiten. Dies entspricht den Leitlinien der Europäischen Kommission zu Artikel 6 der Richtlinie (EU) 2023/1791, die die Bündelung der Verwaltung des Gebäudeinventars sowie der hierfür erforderlichen Prozesse und Instrumente bei einer öffentlichen Stelle als möglichen Umsetzungsansatz benennen. Die Zuständigkeiten der Länder und der sonstigen nach diesem Gesetz verpflichteten Stellen bleiben hiervon unberührt.</w:t>
      </w:r>
      <w:r w:rsidR="00F345B8" w:rsidRPr="009A53BC">
        <w:t xml:space="preserve">Zu diesem Zweck werden die in Absatz 2 konkretisierten Aufgaben </w:t>
      </w:r>
      <w:r w:rsidR="00F345B8">
        <w:t xml:space="preserve">dem </w:t>
      </w:r>
      <w:r w:rsidR="00F345B8" w:rsidRPr="009A53BC">
        <w:t>Bundesamt für Bauwesen und Raumordnung (BBR)</w:t>
      </w:r>
      <w:r w:rsidR="00F345B8">
        <w:t xml:space="preserve"> </w:t>
      </w:r>
      <w:r w:rsidR="00F345B8" w:rsidRPr="009A53BC">
        <w:t xml:space="preserve">übertragen. </w:t>
      </w:r>
      <w:r w:rsidR="00F345B8" w:rsidRPr="005E2241">
        <w:t>Das BBR ist die für den Bundesbau zuständige Oberbehörde im Geschäftsbereich des Bundesministeriums für Wohnen, Stadtentwicklung und Bauwesen und verfügt insbesondere durch das in das BBR eingegliederte Bundesinstitut für Bau-, Stadt- und Raumforschung (BBSR) über umfassende fachliche Expertise im Bau- und Gebäudebereich sowie bei der Erhebung, Aufbereitung und Analyse einschlägiger Daten</w:t>
      </w:r>
      <w:r w:rsidR="008B2BB4">
        <w:t>.</w:t>
      </w:r>
    </w:p>
    <w:p w14:paraId="3B6D3CA2" w14:textId="77777777" w:rsidR="009A53BC" w:rsidRPr="009A53BC" w:rsidRDefault="009A53BC" w:rsidP="009A53BC">
      <w:pPr>
        <w:pStyle w:val="VerweisBegrndung"/>
        <w:rPr>
          <w:b w:val="0"/>
        </w:rPr>
      </w:pPr>
      <w:r w:rsidRPr="009A53BC">
        <w:t xml:space="preserve">Zu </w:t>
      </w:r>
      <w:r w:rsidRPr="009A53BC">
        <w:rPr>
          <w:rStyle w:val="Binnenverweis"/>
        </w:rPr>
        <w:fldChar w:fldCharType="begin"/>
      </w:r>
      <w:r w:rsidRPr="009A53BC">
        <w:rPr>
          <w:rStyle w:val="Binnenverweis"/>
        </w:rPr>
        <w:instrText xml:space="preserve"> DOCVARIABLE "eNV_416189593B874767A3EEE80F7564B864" \* MERGEFORMAT </w:instrText>
      </w:r>
      <w:r w:rsidRPr="009A53BC">
        <w:rPr>
          <w:rStyle w:val="Binnenverweis"/>
        </w:rPr>
        <w:fldChar w:fldCharType="separate"/>
      </w:r>
      <w:r w:rsidRPr="009A53BC">
        <w:rPr>
          <w:rStyle w:val="Binnenverweis"/>
        </w:rPr>
        <w:t>Absatz 2</w:t>
      </w:r>
      <w:r w:rsidRPr="009A53BC">
        <w:rPr>
          <w:rStyle w:val="Binnenverweis"/>
        </w:rPr>
        <w:fldChar w:fldCharType="end"/>
      </w:r>
    </w:p>
    <w:p w14:paraId="68BBD995" w14:textId="77777777" w:rsidR="004C73CB" w:rsidRPr="00D648C4" w:rsidRDefault="00BC6C5A" w:rsidP="004C73CB">
      <w:pPr>
        <w:pStyle w:val="VerweisBegrndung"/>
        <w:rPr>
          <w:b w:val="0"/>
          <w:bCs/>
        </w:rPr>
      </w:pPr>
      <w:r w:rsidRPr="00D648C4">
        <w:rPr>
          <w:b w:val="0"/>
          <w:bCs/>
        </w:rPr>
        <w:t>Die Aufgaben der Geschäftsstelle beschränken sich auf die Wahrnehmung der dem Bund obliegenden Aufgaben im Zusammenhang mit dem Gebäudeinventar. Die operative Unterstützung nach Nummer 2 umfasst insbesondere technische und systembezogene Hilfestellungen bei der Nutzung des Gebäudeinventars. Aufgaben des Landesvollzugs werden hierdurch nicht wahrgenommen. Die Verantwortung für die Erfüllung der den Ländern nach diesem Gesetz obliegenden Pflichten verbleibt bei den Ländern. Auch die Aufgaben nach den Nummern 3 bis 5 begründen keine Befugnisse der Geschäftsstelle, auf die Wahrnehmung der den Ländern obliegenden Vollzugsaufgaben steuernd oder fachaufsichtlich einzuwirken.</w:t>
      </w:r>
      <w:r w:rsidR="004C73CB" w:rsidRPr="00D648C4">
        <w:rPr>
          <w:b w:val="0"/>
          <w:bCs/>
        </w:rPr>
        <w:t xml:space="preserve">Zu </w:t>
      </w:r>
      <w:r w:rsidR="004C73CB" w:rsidRPr="00D648C4">
        <w:rPr>
          <w:rStyle w:val="Binnenverweis"/>
          <w:b w:val="0"/>
          <w:bCs/>
        </w:rPr>
        <w:fldChar w:fldCharType="begin"/>
      </w:r>
      <w:r w:rsidR="004C73CB" w:rsidRPr="00D648C4">
        <w:rPr>
          <w:rStyle w:val="Binnenverweis"/>
          <w:b w:val="0"/>
          <w:bCs/>
        </w:rPr>
        <w:instrText xml:space="preserve"> DOCVARIABLE "eNV_8E2B6077F47B490D99E24E88EFE71428" \* MERGEFORMAT </w:instrText>
      </w:r>
      <w:r w:rsidR="004C73CB" w:rsidRPr="00D648C4">
        <w:rPr>
          <w:rStyle w:val="Binnenverweis"/>
          <w:b w:val="0"/>
          <w:bCs/>
        </w:rPr>
        <w:fldChar w:fldCharType="separate"/>
      </w:r>
      <w:r w:rsidR="004C73CB" w:rsidRPr="00D648C4">
        <w:rPr>
          <w:rStyle w:val="Binnenverweis"/>
          <w:b w:val="0"/>
          <w:bCs/>
        </w:rPr>
        <w:t>Teil 6</w:t>
      </w:r>
      <w:r w:rsidR="004C73CB" w:rsidRPr="00D648C4">
        <w:rPr>
          <w:rStyle w:val="Binnenverweis"/>
          <w:b w:val="0"/>
          <w:bCs/>
        </w:rPr>
        <w:fldChar w:fldCharType="end"/>
      </w:r>
      <w:r w:rsidR="004C73CB" w:rsidRPr="00D648C4">
        <w:rPr>
          <w:b w:val="0"/>
          <w:bCs/>
        </w:rPr>
        <w:t xml:space="preserve"> (Verordnungsermächtigung, Öffnungsklausel und Übergangsregelung)</w:t>
      </w:r>
    </w:p>
    <w:p w14:paraId="099714F4" w14:textId="77777777" w:rsidR="007D0E07" w:rsidRPr="007D0E07" w:rsidRDefault="007D0E07" w:rsidP="007D0E07">
      <w:pPr>
        <w:pStyle w:val="VerweisBegrndung"/>
      </w:pPr>
      <w:r w:rsidRPr="007D0E07">
        <w:t xml:space="preserve">Zu </w:t>
      </w:r>
      <w:r w:rsidRPr="007D0E07">
        <w:rPr>
          <w:rStyle w:val="Binnenverweis"/>
        </w:rPr>
        <w:fldChar w:fldCharType="begin"/>
      </w:r>
      <w:r w:rsidRPr="007D0E07">
        <w:rPr>
          <w:rStyle w:val="Binnenverweis"/>
        </w:rPr>
        <w:instrText xml:space="preserve"> DOCVARIABLE "eNV_9A7E063686DF48E48E7713AB58822501" \* MERGEFORMAT </w:instrText>
      </w:r>
      <w:r w:rsidRPr="007D0E07">
        <w:rPr>
          <w:rStyle w:val="Binnenverweis"/>
        </w:rPr>
        <w:fldChar w:fldCharType="separate"/>
      </w:r>
      <w:r w:rsidRPr="007D0E07">
        <w:rPr>
          <w:rStyle w:val="Binnenverweis"/>
        </w:rPr>
        <w:t>§ 22</w:t>
      </w:r>
      <w:r w:rsidRPr="007D0E07">
        <w:rPr>
          <w:rStyle w:val="Binnenverweis"/>
        </w:rPr>
        <w:fldChar w:fldCharType="end"/>
      </w:r>
      <w:r w:rsidRPr="007D0E07">
        <w:t xml:space="preserve"> (Verordnungsermächtigung für die Landesregierungen)</w:t>
      </w:r>
    </w:p>
    <w:p w14:paraId="040B96BB" w14:textId="77777777" w:rsidR="007D0E07" w:rsidRPr="007D0E07" w:rsidRDefault="007D0E07" w:rsidP="007D0E07">
      <w:pPr>
        <w:pStyle w:val="Text"/>
      </w:pPr>
      <w:r w:rsidRPr="007D0E07">
        <w:t xml:space="preserve">Die Jahressanierungs- bzw. Energieeinsparziele und Vorgaben des </w:t>
      </w:r>
      <w:r w:rsidRPr="007D0E07">
        <w:rPr>
          <w:rStyle w:val="Binnenverweis"/>
        </w:rPr>
        <w:fldChar w:fldCharType="begin"/>
      </w:r>
      <w:r w:rsidRPr="007D0E07">
        <w:rPr>
          <w:rStyle w:val="Binnenverweis"/>
        </w:rPr>
        <w:instrText xml:space="preserve"> DOCVARIABLE "eNV_5ACC484916184D7DA83F622810DEC3AE" \* MERGEFORMAT </w:instrText>
      </w:r>
      <w:r w:rsidRPr="007D0E07">
        <w:rPr>
          <w:rStyle w:val="Binnenverweis"/>
        </w:rPr>
        <w:fldChar w:fldCharType="separate"/>
      </w:r>
      <w:r w:rsidRPr="007D0E07">
        <w:rPr>
          <w:rStyle w:val="Binnenverweis"/>
        </w:rPr>
        <w:t>§ 16</w:t>
      </w:r>
      <w:r w:rsidRPr="007D0E07">
        <w:rPr>
          <w:rStyle w:val="Binnenverweis"/>
        </w:rPr>
        <w:fldChar w:fldCharType="end"/>
      </w:r>
      <w:r w:rsidRPr="007D0E07">
        <w:t xml:space="preserve"> sowie die 2040-Ziele der Länder beziehen sich auch auf die Gebäude im Eigentum öffentlicher Einrichtungen ihrer Städte und Kommunen. Die Eintragungspflicht in das Gebäudeinventar erfasst zusätzlich die von diesen Einrichtungen genutzten Gebäude im Anwendungsbereich dieses Gesetzes. Mit der Rechtsverordnungsermächtigung des § 22 werden die Länder in die Lage versetzt, die zur Erfüllung ihrer Sanierungsziele nach </w:t>
      </w:r>
      <w:r w:rsidRPr="007D0E07">
        <w:rPr>
          <w:rStyle w:val="Binnenverweis"/>
        </w:rPr>
        <w:fldChar w:fldCharType="begin"/>
      </w:r>
      <w:r w:rsidRPr="007D0E07">
        <w:rPr>
          <w:rStyle w:val="Binnenverweis"/>
        </w:rPr>
        <w:instrText xml:space="preserve"> DOCVARIABLE "eNV_89B57D0036DF4E69A3C6D3A064A329ED" \* MERGEFORMAT </w:instrText>
      </w:r>
      <w:r w:rsidRPr="007D0E07">
        <w:rPr>
          <w:rStyle w:val="Binnenverweis"/>
        </w:rPr>
        <w:fldChar w:fldCharType="separate"/>
      </w:r>
      <w:r w:rsidRPr="007D0E07">
        <w:rPr>
          <w:rStyle w:val="Binnenverweis"/>
        </w:rPr>
        <w:t>§ 4 Absatz 2</w:t>
      </w:r>
      <w:r w:rsidRPr="007D0E07">
        <w:rPr>
          <w:rStyle w:val="Binnenverweis"/>
        </w:rPr>
        <w:fldChar w:fldCharType="end"/>
      </w:r>
      <w:r w:rsidRPr="007D0E07">
        <w:t xml:space="preserve"> erforderlichen Maßnahmen auf Landes- und kommunaler Ebene einzuleiten und die Befüllung der Datenbank näher zu regeln.</w:t>
      </w:r>
    </w:p>
    <w:p w14:paraId="4BA23F5A" w14:textId="77777777" w:rsidR="00E23CF0" w:rsidRPr="00E23CF0" w:rsidRDefault="00E23CF0" w:rsidP="00E23CF0">
      <w:pPr>
        <w:pStyle w:val="VerweisBegrndung"/>
      </w:pPr>
      <w:r w:rsidRPr="00E23CF0">
        <w:t xml:space="preserve">Zu </w:t>
      </w:r>
      <w:r w:rsidRPr="00E23CF0">
        <w:rPr>
          <w:rStyle w:val="Binnenverweis"/>
        </w:rPr>
        <w:fldChar w:fldCharType="begin"/>
      </w:r>
      <w:r w:rsidRPr="00E23CF0">
        <w:rPr>
          <w:rStyle w:val="Binnenverweis"/>
        </w:rPr>
        <w:instrText xml:space="preserve"> DOCVARIABLE "eNV_505354FD9BD047E0B9A612BED8AD730B" \* MERGEFORMAT </w:instrText>
      </w:r>
      <w:r w:rsidRPr="00E23CF0">
        <w:rPr>
          <w:rStyle w:val="Binnenverweis"/>
        </w:rPr>
        <w:fldChar w:fldCharType="separate"/>
      </w:r>
      <w:r w:rsidRPr="00E23CF0">
        <w:rPr>
          <w:rStyle w:val="Binnenverweis"/>
        </w:rPr>
        <w:t>§ 23</w:t>
      </w:r>
      <w:r w:rsidRPr="00E23CF0">
        <w:rPr>
          <w:rStyle w:val="Binnenverweis"/>
        </w:rPr>
        <w:fldChar w:fldCharType="end"/>
      </w:r>
      <w:r w:rsidRPr="00E23CF0">
        <w:t xml:space="preserve"> (Öffnungsklausel)</w:t>
      </w:r>
    </w:p>
    <w:p w14:paraId="2A653B1C" w14:textId="77777777" w:rsidR="00E23CF0" w:rsidRPr="00E23CF0" w:rsidRDefault="00E23CF0" w:rsidP="00E23CF0">
      <w:pPr>
        <w:pStyle w:val="Text"/>
      </w:pPr>
      <w:r w:rsidRPr="00E23CF0">
        <w:t xml:space="preserve">Sowohl die Sanierungsquote als auch das zu erreichende energetische Niveau sind Mindestanforderungen. Zur Klarstellung legt </w:t>
      </w:r>
      <w:r w:rsidR="009D4948">
        <w:t>Absatz 1</w:t>
      </w:r>
      <w:r w:rsidRPr="00E23CF0">
        <w:t xml:space="preserve"> fest, dass Bund und Länder über die Sanierungsvorgaben hinausgehen </w:t>
      </w:r>
      <w:r w:rsidR="009D4948">
        <w:t xml:space="preserve">können. </w:t>
      </w:r>
      <w:r w:rsidR="00A26169" w:rsidRPr="00D648C4">
        <w:t xml:space="preserve">Insbesondere gelten die EEFB </w:t>
      </w:r>
      <w:r w:rsidR="00F345B8">
        <w:t xml:space="preserve">(Energieeffizienzfestlegungen für Bundesgebäude) </w:t>
      </w:r>
      <w:r w:rsidR="00A26169" w:rsidRPr="00D648C4">
        <w:t>für Gebäude des Bundes in ihrem jeweiligen Anwendungsbereich fort. Soweit sie über die Anforderungen dieses Gesetzes hinausgehende energetische Standards vorsehen, bleiben diese weitergehenden Anforderungen maßgeblich.</w:t>
      </w:r>
      <w:r w:rsidR="00A26169">
        <w:t xml:space="preserve"> </w:t>
      </w:r>
      <w:r w:rsidR="009D4948">
        <w:t xml:space="preserve">Absatz 2 eröffnet den Ländern die zusätzliche Möglichkeit, </w:t>
      </w:r>
      <w:r w:rsidR="009D4948" w:rsidRPr="00E23CF0">
        <w:t>die Eintragungspflicht in das Gebäudeinventar aus</w:t>
      </w:r>
      <w:r w:rsidR="00A26169">
        <w:t>zu</w:t>
      </w:r>
      <w:r w:rsidR="009D4948" w:rsidRPr="00E23CF0">
        <w:t>weiten</w:t>
      </w:r>
      <w:r w:rsidR="009D4948">
        <w:t>.</w:t>
      </w:r>
    </w:p>
    <w:p w14:paraId="08996BBB" w14:textId="77777777" w:rsidR="00E23CF0" w:rsidRDefault="00E23CF0" w:rsidP="00E23CF0">
      <w:pPr>
        <w:pStyle w:val="VerweisBegrndung"/>
      </w:pPr>
      <w:r w:rsidRPr="00E23CF0">
        <w:t xml:space="preserve">Zu </w:t>
      </w:r>
      <w:r w:rsidRPr="00E23CF0">
        <w:rPr>
          <w:rStyle w:val="Binnenverweis"/>
        </w:rPr>
        <w:fldChar w:fldCharType="begin"/>
      </w:r>
      <w:r w:rsidRPr="00E23CF0">
        <w:rPr>
          <w:rStyle w:val="Binnenverweis"/>
        </w:rPr>
        <w:instrText xml:space="preserve"> DOCVARIABLE "eNV_905CCAFB0E9B406E9AAE80122C6C2592" \* MERGEFORMAT </w:instrText>
      </w:r>
      <w:r w:rsidRPr="00E23CF0">
        <w:rPr>
          <w:rStyle w:val="Binnenverweis"/>
        </w:rPr>
        <w:fldChar w:fldCharType="separate"/>
      </w:r>
      <w:r w:rsidRPr="00E23CF0">
        <w:rPr>
          <w:rStyle w:val="Binnenverweis"/>
        </w:rPr>
        <w:t>§ 24</w:t>
      </w:r>
      <w:r w:rsidRPr="00E23CF0">
        <w:rPr>
          <w:rStyle w:val="Binnenverweis"/>
        </w:rPr>
        <w:fldChar w:fldCharType="end"/>
      </w:r>
      <w:r w:rsidRPr="00E23CF0">
        <w:t xml:space="preserve"> (Übergangsvorschrift zur Nutzung des Gebäudeinventars)</w:t>
      </w:r>
    </w:p>
    <w:p w14:paraId="00C68E26" w14:textId="77777777" w:rsidR="004C73CB" w:rsidRPr="004C73CB" w:rsidRDefault="00304F9C" w:rsidP="00E23CF0">
      <w:pPr>
        <w:pStyle w:val="Text"/>
      </w:pPr>
      <w:r w:rsidRPr="00304F9C">
        <w:rPr>
          <w:rStyle w:val="Binnenverweis"/>
        </w:rPr>
        <w:fldChar w:fldCharType="begin"/>
      </w:r>
      <w:r w:rsidRPr="00304F9C">
        <w:rPr>
          <w:rStyle w:val="Binnenverweis"/>
        </w:rPr>
        <w:instrText xml:space="preserve"> DOCVARIABLE "eNV_6E1FF745B9064BC6894A2E3A8D51A714" \* MERGEFORMAT </w:instrText>
      </w:r>
      <w:r w:rsidRPr="00304F9C">
        <w:rPr>
          <w:rStyle w:val="Binnenverweis"/>
        </w:rPr>
        <w:fldChar w:fldCharType="separate"/>
      </w:r>
      <w:r w:rsidRPr="00304F9C">
        <w:rPr>
          <w:rStyle w:val="Binnenverweis"/>
        </w:rPr>
        <w:t>§ 18 Absatz 1</w:t>
      </w:r>
      <w:r w:rsidRPr="00304F9C">
        <w:rPr>
          <w:rStyle w:val="Binnenverweis"/>
        </w:rPr>
        <w:fldChar w:fldCharType="end"/>
      </w:r>
      <w:r w:rsidR="009D4948">
        <w:t xml:space="preserve"> </w:t>
      </w:r>
      <w:r w:rsidR="00E23CF0" w:rsidRPr="00E23CF0">
        <w:t>sieht vor, dass das Bundesministerium für Wohnen, Stadtentwicklung und Bau</w:t>
      </w:r>
      <w:r w:rsidR="009D4948">
        <w:t>wesen</w:t>
      </w:r>
      <w:r w:rsidR="00E23CF0" w:rsidRPr="00E23CF0">
        <w:t xml:space="preserve"> ein System zur Inventarisierung von Gebäuden bereitstellt. </w:t>
      </w:r>
      <w:r w:rsidR="009D4948">
        <w:t>D</w:t>
      </w:r>
      <w:r w:rsidR="009D4948" w:rsidRPr="00E23CF0">
        <w:t xml:space="preserve">ie Übergangsvorschrift des </w:t>
      </w:r>
      <w:r w:rsidRPr="00304F9C">
        <w:rPr>
          <w:rStyle w:val="Binnenverweis"/>
        </w:rPr>
        <w:fldChar w:fldCharType="begin"/>
      </w:r>
      <w:r w:rsidRPr="00304F9C">
        <w:rPr>
          <w:rStyle w:val="Binnenverweis"/>
        </w:rPr>
        <w:instrText xml:space="preserve"> DOCVARIABLE "eNV_7DC80C333693440F9A3D58EDF9AFDA29" \* MERGEFORMAT </w:instrText>
      </w:r>
      <w:r w:rsidRPr="00304F9C">
        <w:rPr>
          <w:rStyle w:val="Binnenverweis"/>
        </w:rPr>
        <w:fldChar w:fldCharType="separate"/>
      </w:r>
      <w:r w:rsidRPr="00304F9C">
        <w:rPr>
          <w:rStyle w:val="Binnenverweis"/>
        </w:rPr>
        <w:t>§ 24</w:t>
      </w:r>
      <w:r w:rsidRPr="00304F9C">
        <w:rPr>
          <w:rStyle w:val="Binnenverweis"/>
        </w:rPr>
        <w:fldChar w:fldCharType="end"/>
      </w:r>
      <w:r w:rsidR="009D4948" w:rsidRPr="00E23CF0">
        <w:t xml:space="preserve"> findet Anwendung</w:t>
      </w:r>
      <w:r w:rsidR="009D4948">
        <w:t xml:space="preserve"> f</w:t>
      </w:r>
      <w:r w:rsidR="00E23CF0" w:rsidRPr="00E23CF0">
        <w:t xml:space="preserve">ür den Fall, dass dieses System </w:t>
      </w:r>
      <w:r w:rsidR="009D4948">
        <w:t>mit Verstreichen der Eintragungsfristen nach diesem Gesetz noch nicht nutzbar ist.</w:t>
      </w:r>
    </w:p>
    <w:p w14:paraId="5C47F788" w14:textId="77777777" w:rsidR="004C73CB" w:rsidRDefault="004C73CB" w:rsidP="004C73CB">
      <w:pPr>
        <w:pStyle w:val="VerweisBegrndung"/>
      </w:pPr>
      <w:r w:rsidRPr="004C73CB">
        <w:t xml:space="preserve">Zu </w:t>
      </w:r>
      <w:r w:rsidRPr="004C73CB">
        <w:rPr>
          <w:rStyle w:val="Binnenverweis"/>
        </w:rPr>
        <w:fldChar w:fldCharType="begin"/>
      </w:r>
      <w:r w:rsidRPr="004C73CB">
        <w:rPr>
          <w:rStyle w:val="Binnenverweis"/>
        </w:rPr>
        <w:instrText xml:space="preserve"> DOCVARIABLE "eNV_06AD5D583D0041A4BDCE2504B9CAA4B7" \* MERGEFORMAT </w:instrText>
      </w:r>
      <w:r w:rsidRPr="004C73CB">
        <w:rPr>
          <w:rStyle w:val="Binnenverweis"/>
        </w:rPr>
        <w:fldChar w:fldCharType="separate"/>
      </w:r>
      <w:r w:rsidRPr="004C73CB">
        <w:rPr>
          <w:rStyle w:val="Binnenverweis"/>
        </w:rPr>
        <w:t>§ 25</w:t>
      </w:r>
      <w:r w:rsidRPr="004C73CB">
        <w:rPr>
          <w:rStyle w:val="Binnenverweis"/>
        </w:rPr>
        <w:fldChar w:fldCharType="end"/>
      </w:r>
      <w:r w:rsidRPr="004C73CB">
        <w:t xml:space="preserve"> (Inkrafttreten)</w:t>
      </w:r>
    </w:p>
    <w:p w14:paraId="4FF0114B" w14:textId="77777777" w:rsidR="00D7025A" w:rsidRPr="009D4948" w:rsidRDefault="00304F9C" w:rsidP="004C73CB">
      <w:pPr>
        <w:pStyle w:val="Text"/>
      </w:pPr>
      <w:r w:rsidRPr="00304F9C">
        <w:rPr>
          <w:rStyle w:val="Binnenverweis"/>
        </w:rPr>
        <w:fldChar w:fldCharType="begin"/>
      </w:r>
      <w:r w:rsidRPr="00304F9C">
        <w:rPr>
          <w:rStyle w:val="Binnenverweis"/>
        </w:rPr>
        <w:instrText xml:space="preserve"> DOCVARIABLE "eNV_7BB46DB162CA4EF49D876DD291760346" \* MERGEFORMAT </w:instrText>
      </w:r>
      <w:r w:rsidRPr="00304F9C">
        <w:rPr>
          <w:rStyle w:val="Binnenverweis"/>
        </w:rPr>
        <w:fldChar w:fldCharType="separate"/>
      </w:r>
      <w:r w:rsidRPr="00304F9C">
        <w:rPr>
          <w:rStyle w:val="Binnenverweis"/>
        </w:rPr>
        <w:t>§ 25</w:t>
      </w:r>
      <w:r w:rsidRPr="00304F9C">
        <w:rPr>
          <w:rStyle w:val="Binnenverweis"/>
        </w:rPr>
        <w:fldChar w:fldCharType="end"/>
      </w:r>
      <w:r w:rsidR="004C73CB">
        <w:t xml:space="preserve"> regelt das Inkrafttreten des Gesetzes am Tag nach der Verkündung. </w:t>
      </w:r>
    </w:p>
    <w:p w14:paraId="47D45D56" w14:textId="77777777" w:rsidR="009340B3" w:rsidRPr="009340B3" w:rsidRDefault="009340B3">
      <w:pPr>
        <w:pStyle w:val="Text"/>
      </w:pPr>
    </w:p>
    <w:p w14:paraId="390D8615" w14:textId="77777777" w:rsidR="009340B3" w:rsidRDefault="009340B3" w:rsidP="009340B3">
      <w:pPr>
        <w:pStyle w:val="VerweisBegrndung"/>
      </w:pPr>
      <w:r w:rsidRPr="009340B3">
        <w:t xml:space="preserve">Zu </w:t>
      </w:r>
      <w:r w:rsidRPr="00D648C4">
        <w:rPr>
          <w:rStyle w:val="Binnenverweis"/>
        </w:rPr>
        <w:fldChar w:fldCharType="begin"/>
      </w:r>
      <w:r w:rsidRPr="00D648C4">
        <w:rPr>
          <w:rStyle w:val="Binnenverweis"/>
        </w:rPr>
        <w:instrText xml:space="preserve"> DOCVARIABLE "eNV_94A1B7A401EB45E5981DD382E199E8CD" \* MERGEFORMAT </w:instrText>
      </w:r>
      <w:r w:rsidRPr="00D648C4">
        <w:rPr>
          <w:rStyle w:val="Binnenverweis"/>
        </w:rPr>
        <w:fldChar w:fldCharType="separate"/>
      </w:r>
      <w:r w:rsidRPr="00D648C4">
        <w:rPr>
          <w:rStyle w:val="Binnenverweis"/>
        </w:rPr>
        <w:t>Anlage</w:t>
      </w:r>
      <w:r w:rsidRPr="00D648C4">
        <w:rPr>
          <w:rStyle w:val="Binnenverweis"/>
        </w:rPr>
        <w:fldChar w:fldCharType="end"/>
      </w:r>
      <w:r w:rsidRPr="00D648C4">
        <w:t xml:space="preserve"> </w:t>
      </w:r>
    </w:p>
    <w:p w14:paraId="56DDA54D" w14:textId="067761B9" w:rsidR="00DF60C9" w:rsidRPr="009340B3" w:rsidRDefault="004F40E4" w:rsidP="009340B3">
      <w:pPr>
        <w:pStyle w:val="Text"/>
      </w:pPr>
      <w:r>
        <w:t xml:space="preserve">Die Anlage enthält die maximal zulässigen Wärmedurchgangskoeffizienten, bei deren Einhaltung gemäß § 11 Absatz 2 Nummer 3 das Niedrigstenergiegebäude-Niveau vermutet wird, insofern auch die dort genannte Anforderung an die Art der Wärmebereitstellung erfüllt ist. Die Werte der Anlage sind </w:t>
      </w:r>
      <w:r w:rsidR="006005DF">
        <w:t>den Pauschalwerten für die Baualtersklasse 1984</w:t>
      </w:r>
      <w:r w:rsidR="00E877F9">
        <w:t xml:space="preserve"> bis </w:t>
      </w:r>
      <w:r w:rsidR="006005DF">
        <w:t xml:space="preserve">1994 </w:t>
      </w:r>
      <w:r>
        <w:t>de</w:t>
      </w:r>
      <w:r w:rsidR="006005DF">
        <w:t>r</w:t>
      </w:r>
      <w:r>
        <w:t xml:space="preserve"> </w:t>
      </w:r>
      <w:r w:rsidR="006005DF">
        <w:t xml:space="preserve">Tabellen 2 und 4 der </w:t>
      </w:r>
      <w:r>
        <w:t xml:space="preserve">am 8.10.2020 im Bundesanzeiger veröffentlichen </w:t>
      </w:r>
      <w:r w:rsidR="006005DF">
        <w:t>„</w:t>
      </w:r>
      <w:r w:rsidRPr="004F40E4">
        <w:t xml:space="preserve">Bekanntmachung der Regeln zur Datenaufnahme und Datenverwendung im Nichtwohngebäudebestand“ </w:t>
      </w:r>
      <w:r w:rsidR="006005DF">
        <w:t>entnommen. Es handelt sich um Erfahrungswerte zu den entsprechenden energetischer Eigenschafen von Gebäuden mit Baualter 1984</w:t>
      </w:r>
      <w:r w:rsidR="00E877F9">
        <w:t xml:space="preserve"> bis </w:t>
      </w:r>
      <w:r w:rsidR="006005DF">
        <w:t xml:space="preserve">1994, die in den Kostenoptimalitätsberechnungen zur Charakterisierung </w:t>
      </w:r>
      <w:r w:rsidR="00E877F9">
        <w:t>der jüngeren Gebäude beziehungsweise von älteren, teilsanierten Gebäuden herangezogen wurden. Gebäude, deren Baugenehmigung auf der Grundlage der Wärmeschutzverordnung von 1984 errichtet wurden, erfüllen diese Werte zumeist ohne nachträgliche Dämmung.</w:t>
      </w:r>
    </w:p>
    <w:sectPr w:rsidR="00DF60C9" w:rsidRPr="009340B3" w:rsidSect="00A33701">
      <w:pgSz w:w="11907" w:h="16839"/>
      <w:pgMar w:top="1134" w:right="1417"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10" w:author="Kasparek Dr., Eva (BMWSB, B I 1)" w:date="2026-10-02T10:24:00Z" w:initials="KDE(BI1">
    <w:p w14:paraId="348D366B" w14:textId="5E640EAE" w:rsidR="00AF2AFC" w:rsidRDefault="00AF2AFC">
      <w:pPr>
        <w:pStyle w:val="Kommentartext"/>
      </w:pPr>
      <w:r w:rsidRPr="00AF2AFC">
        <w:rPr>
          <w:rStyle w:val="Kommentarzeichen"/>
          <w:highlight w:val="yellow"/>
        </w:rPr>
        <w:annotationRef/>
      </w:r>
      <w:r w:rsidRPr="00AF2AFC">
        <w:rPr>
          <w:highlight w:val="yellow"/>
        </w:rPr>
        <w:t>Regelungen in § 10 sind noch in Abstimmung</w:t>
      </w:r>
    </w:p>
  </w:comment>
  <w:comment w:id="131" w:author="Kasparek Dr., Eva (BMWSB, B I 1)" w:date="2026-10-06T16:37:00Z" w:initials="KDE(BI1">
    <w:p w14:paraId="3FDD8AE3" w14:textId="3044C3EC" w:rsidR="00E66716" w:rsidRDefault="00E66716">
      <w:pPr>
        <w:pStyle w:val="Kommentartext"/>
      </w:pPr>
      <w:r w:rsidRPr="00E66716">
        <w:rPr>
          <w:rStyle w:val="Kommentarzeichen"/>
          <w:highlight w:val="yellow"/>
        </w:rPr>
        <w:annotationRef/>
      </w:r>
      <w:r w:rsidRPr="00E66716">
        <w:rPr>
          <w:highlight w:val="yellow"/>
        </w:rPr>
        <w:t>Regelung ist noch in Abstimmung – sh. hierzu auch Kommentar zur Anlage</w:t>
      </w:r>
    </w:p>
  </w:comment>
  <w:comment w:id="288" w:author="Kasparek Dr., Eva (BMWSB, B I 1)" w:date="2026-10-02T10:25:00Z" w:initials="KDE(BI1">
    <w:p w14:paraId="2FEE336F" w14:textId="71FBA9D1" w:rsidR="00AF2AFC" w:rsidRDefault="00AF2AFC">
      <w:pPr>
        <w:pStyle w:val="Kommentartext"/>
      </w:pPr>
      <w:r w:rsidRPr="00AF2AFC">
        <w:rPr>
          <w:rStyle w:val="Kommentarzeichen"/>
          <w:highlight w:val="yellow"/>
        </w:rPr>
        <w:annotationRef/>
      </w:r>
      <w:r w:rsidRPr="00AF2AFC">
        <w:rPr>
          <w:highlight w:val="yellow"/>
        </w:rPr>
        <w:t>Regelungen noch in Abstimmung</w:t>
      </w:r>
    </w:p>
  </w:comment>
  <w:comment w:id="329" w:author="Kasparek Dr., Eva (BMWSB, B I 1)" w:date="2026-10-02T10:26:00Z" w:initials="KDE(BI1">
    <w:p w14:paraId="37B7D654" w14:textId="165AC57C" w:rsidR="00AF2AFC" w:rsidRDefault="00AF2AFC">
      <w:pPr>
        <w:pStyle w:val="Kommentartext"/>
      </w:pPr>
      <w:r w:rsidRPr="00AF2AFC">
        <w:rPr>
          <w:rStyle w:val="Kommentarzeichen"/>
          <w:highlight w:val="yellow"/>
        </w:rPr>
        <w:annotationRef/>
      </w:r>
      <w:r w:rsidRPr="00AF2AFC">
        <w:rPr>
          <w:highlight w:val="yellow"/>
        </w:rPr>
        <w:t>Regelung noch in Abstimmung</w:t>
      </w:r>
    </w:p>
  </w:comment>
  <w:comment w:id="343" w:author="Kasparek Dr., Eva (BMWSB, B I 1)" w:date="2026-10-06T16:38:00Z" w:initials="KDE(BI1">
    <w:p w14:paraId="7C47B815" w14:textId="5F9D7E2E" w:rsidR="00E66716" w:rsidRDefault="00E66716">
      <w:pPr>
        <w:pStyle w:val="Kommentartext"/>
      </w:pPr>
      <w:r>
        <w:rPr>
          <w:rStyle w:val="Kommentarzeichen"/>
        </w:rPr>
        <w:annotationRef/>
      </w:r>
      <w:r w:rsidRPr="00E66716">
        <w:rPr>
          <w:highlight w:val="yellow"/>
        </w:rPr>
        <w:t>Regelung ist noch in Abstimmung – es wird darauf hingewiesen, dass es sich hier um Werte, handelt, die in den Kostenoptimalitätsberechnungen zur Charakterisierung von Gebäuden der Baualtersklasse 1984-94 verwendet wurden. Bei dieser Baualtersklasse ist ein Heizungstausch kosteno</w:t>
      </w:r>
      <w:r w:rsidR="00C661E9">
        <w:rPr>
          <w:highlight w:val="yellow"/>
        </w:rPr>
        <w:t>p</w:t>
      </w:r>
      <w:r w:rsidRPr="00E66716">
        <w:rPr>
          <w:highlight w:val="yellow"/>
        </w:rPr>
        <w:t>timal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48D366B" w15:done="0"/>
  <w15:commentEx w15:paraId="3FDD8AE3" w15:done="0"/>
  <w15:commentEx w15:paraId="2FEE336F" w15:done="0"/>
  <w15:commentEx w15:paraId="37B7D654" w15:done="0"/>
  <w15:commentEx w15:paraId="7C47B8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345F34" w16cex:dateUtc="2026-10-02T08:24:00Z"/>
  <w16cex:commentExtensible w16cex:durableId="62E8CFB1" w16cex:dateUtc="2026-10-06T14:37:00Z"/>
  <w16cex:commentExtensible w16cex:durableId="50E7A9B5" w16cex:dateUtc="2026-10-02T08:25:00Z"/>
  <w16cex:commentExtensible w16cex:durableId="7249DBB8" w16cex:dateUtc="2026-10-02T08:26:00Z"/>
  <w16cex:commentExtensible w16cex:durableId="4E204F7D" w16cex:dateUtc="2026-10-06T14: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48D366B" w16cid:durableId="6E345F34"/>
  <w16cid:commentId w16cid:paraId="3FDD8AE3" w16cid:durableId="62E8CFB1"/>
  <w16cid:commentId w16cid:paraId="2FEE336F" w16cid:durableId="50E7A9B5"/>
  <w16cid:commentId w16cid:paraId="37B7D654" w16cid:durableId="7249DBB8"/>
  <w16cid:commentId w16cid:paraId="7C47B815" w16cid:durableId="4E204F7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B2A10" w14:textId="77777777" w:rsidR="001116B8" w:rsidRDefault="001116B8" w:rsidP="00C463EE">
      <w:pPr>
        <w:spacing w:before="0" w:after="0"/>
      </w:pPr>
      <w:r>
        <w:separator/>
      </w:r>
    </w:p>
  </w:endnote>
  <w:endnote w:type="continuationSeparator" w:id="0">
    <w:p w14:paraId="11C1C1D1" w14:textId="77777777" w:rsidR="001116B8" w:rsidRDefault="001116B8" w:rsidP="00C463E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7944C" w14:textId="77777777" w:rsidR="00A33701" w:rsidRPr="00A33701" w:rsidRDefault="00A3370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8D53E" w14:textId="77777777" w:rsidR="00A33701" w:rsidRPr="00A33701" w:rsidRDefault="00A3370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07C1A" w14:textId="77777777" w:rsidR="00A33701" w:rsidRPr="00A33701" w:rsidRDefault="00A3370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99715" w14:textId="77777777" w:rsidR="001116B8" w:rsidRDefault="001116B8" w:rsidP="00C463EE">
      <w:pPr>
        <w:spacing w:before="0" w:after="0"/>
      </w:pPr>
      <w:r>
        <w:separator/>
      </w:r>
    </w:p>
  </w:footnote>
  <w:footnote w:type="continuationSeparator" w:id="0">
    <w:p w14:paraId="46D7A304" w14:textId="77777777" w:rsidR="001116B8" w:rsidRDefault="001116B8" w:rsidP="00C463EE">
      <w:pPr>
        <w:spacing w:before="0" w:after="0"/>
      </w:pPr>
      <w:r>
        <w:continuationSeparator/>
      </w:r>
    </w:p>
  </w:footnote>
  <w:footnote w:id="1">
    <w:p w14:paraId="6EBEBF62" w14:textId="77777777" w:rsidR="00530A9C" w:rsidRDefault="00530A9C">
      <w:pPr>
        <w:pStyle w:val="Funotentext"/>
      </w:pPr>
      <w:r>
        <w:rPr>
          <w:rStyle w:val="Funotenzeichen"/>
        </w:rPr>
        <w:footnoteRef/>
      </w:r>
      <w:r>
        <w:tab/>
      </w:r>
      <w:r w:rsidRPr="00530A9C">
        <w:t xml:space="preserve">Amtlicher Hinweis: </w:t>
      </w:r>
      <w:r>
        <w:t xml:space="preserve">Die zitierte </w:t>
      </w:r>
      <w:r w:rsidRPr="00530A9C">
        <w:t xml:space="preserve">DIN-SPEC-Norm </w:t>
      </w:r>
      <w:r>
        <w:t>ist</w:t>
      </w:r>
      <w:r w:rsidRPr="00530A9C">
        <w:t xml:space="preserve"> zu beziehen bei der DIN Media GmbH, 10787 Berlin, www.dinmedia.de, und in der Deutschen Nationalbibliothek archivmäßig gesichert niedergelegt.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B5861" w14:textId="77777777" w:rsidR="00A33701" w:rsidRPr="00A33701" w:rsidRDefault="00A3370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2E848" w14:textId="52D4C632" w:rsidR="005B32E2" w:rsidRPr="00A33701" w:rsidRDefault="00A33701" w:rsidP="00425209">
    <w:pPr>
      <w:pStyle w:val="Kopfzeile"/>
    </w:pPr>
    <w:r>
      <w:tab/>
      <w:t xml:space="preserve">- </w:t>
    </w:r>
    <w:r>
      <w:fldChar w:fldCharType="begin"/>
    </w:r>
    <w:r>
      <w:instrText xml:space="preserve"> PAGE  \* MERGEFORMAT </w:instrText>
    </w:r>
    <w:r>
      <w:fldChar w:fldCharType="separate"/>
    </w:r>
    <w:r>
      <w:rPr>
        <w:noProof/>
      </w:rPr>
      <w:t>22</w:t>
    </w:r>
    <w:r>
      <w:fldChar w:fldCharType="end"/>
    </w:r>
    <w:r w:rsidRPr="00A33701">
      <w:t xml:space="preserve"> -</w:t>
    </w:r>
    <w:r w:rsidRPr="00A33701">
      <w:tab/>
    </w:r>
    <w:fldSimple w:instr=" DOCPROPERTY &quot;Bearbeitungsstand&quot; \* MERGEFORMAT ">
      <w:r w:rsidRPr="00A33701">
        <w:rPr>
          <w:sz w:val="18"/>
        </w:rPr>
        <w:t>Bearbeitungsstand: 06.10.2026  17:08</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4DD00" w14:textId="423479EF" w:rsidR="005B32E2" w:rsidRPr="00A33701" w:rsidRDefault="00A33701" w:rsidP="00425209">
    <w:pPr>
      <w:pStyle w:val="Kopfzeile"/>
    </w:pPr>
    <w:r>
      <w:tab/>
    </w:r>
    <w:r w:rsidRPr="00A33701">
      <w:tab/>
    </w:r>
    <w:fldSimple w:instr=" DOCPROPERTY &quot;Bearbeitungsstand&quot; \* MERGEFORMAT ">
      <w:r w:rsidRPr="00A33701">
        <w:rPr>
          <w:sz w:val="18"/>
        </w:rPr>
        <w:t>Bearbeitungsstand: 06.10.2026  17:08</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C9EE62B"/>
    <w:multiLevelType w:val="hybridMultilevel"/>
    <w:tmpl w:val="2D6B9C7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D3BA59A"/>
    <w:multiLevelType w:val="hybridMultilevel"/>
    <w:tmpl w:val="728D1C0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A2589B"/>
    <w:multiLevelType w:val="singleLevel"/>
    <w:tmpl w:val="241214B0"/>
    <w:name w:val="Tabelle Aufzählung"/>
    <w:lvl w:ilvl="0">
      <w:start w:val="1"/>
      <w:numFmt w:val="bullet"/>
      <w:lvlRestart w:val="0"/>
      <w:pStyle w:val="TabelleAufzhlung"/>
      <w:lvlText w:val="–"/>
      <w:lvlJc w:val="left"/>
      <w:pPr>
        <w:tabs>
          <w:tab w:val="num" w:pos="283"/>
        </w:tabs>
        <w:ind w:left="0" w:firstLine="0"/>
      </w:pPr>
    </w:lvl>
  </w:abstractNum>
  <w:abstractNum w:abstractNumId="3" w15:restartNumberingAfterBreak="0">
    <w:nsid w:val="0BE57D74"/>
    <w:multiLevelType w:val="multilevel"/>
    <w:tmpl w:val="2BDAC956"/>
    <w:name w:val="EU-Rechtsakte (nummeriert)"/>
    <w:lvl w:ilvl="0">
      <w:start w:val="1"/>
      <w:numFmt w:val="decimal"/>
      <w:lvlRestart w:val="0"/>
      <w:pStyle w:val="EU-Rechtsaktenummeriert"/>
      <w:lvlText w:val="%1."/>
      <w:lvlJc w:val="left"/>
      <w:pPr>
        <w:tabs>
          <w:tab w:val="num" w:pos="425"/>
        </w:tabs>
        <w:ind w:left="425" w:hanging="425"/>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16E6F82"/>
    <w:multiLevelType w:val="multilevel"/>
    <w:tmpl w:val="DE120870"/>
    <w:name w:val="Anlage Überschriften"/>
    <w:lvl w:ilvl="0">
      <w:start w:val="1"/>
      <w:numFmt w:val="decimal"/>
      <w:lvlRestart w:val="0"/>
      <w:pStyle w:val="berschrift1"/>
      <w:suff w:val="nothing"/>
      <w:lvlText w:val=""/>
      <w:lvlJc w:val="left"/>
      <w:pPr>
        <w:ind w:left="720" w:hanging="720"/>
      </w:pPr>
    </w:lvl>
    <w:lvl w:ilvl="1">
      <w:start w:val="1"/>
      <w:numFmt w:val="decimal"/>
      <w:pStyle w:val="berschrift2"/>
      <w:suff w:val="nothing"/>
      <w:lvlText w:val=""/>
      <w:lvlJc w:val="left"/>
      <w:pPr>
        <w:tabs>
          <w:tab w:val="num" w:pos="0"/>
        </w:tabs>
        <w:ind w:left="0" w:firstLine="0"/>
      </w:pPr>
    </w:lvl>
    <w:lvl w:ilvl="2">
      <w:start w:val="1"/>
      <w:numFmt w:val="decimal"/>
      <w:pStyle w:val="berschrift3"/>
      <w:suff w:val="nothing"/>
      <w:lvlText w:val=""/>
      <w:lvlJc w:val="left"/>
      <w:pPr>
        <w:tabs>
          <w:tab w:val="num" w:pos="-20"/>
        </w:tabs>
        <w:ind w:left="0" w:firstLine="0"/>
      </w:pPr>
    </w:lvl>
    <w:lvl w:ilvl="3">
      <w:start w:val="1"/>
      <w:numFmt w:val="decimal"/>
      <w:pStyle w:val="berschrift4"/>
      <w:suff w:val="nothing"/>
      <w:lvlText w:val=""/>
      <w:lvlJc w:val="left"/>
      <w:pPr>
        <w:tabs>
          <w:tab w:val="num" w:pos="0"/>
        </w:tabs>
        <w:ind w:left="0"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1DA0E89"/>
    <w:multiLevelType w:val="singleLevel"/>
    <w:tmpl w:val="0990366C"/>
    <w:name w:val="Aufzählung (Stufe 5)"/>
    <w:lvl w:ilvl="0">
      <w:start w:val="1"/>
      <w:numFmt w:val="bullet"/>
      <w:lvlRestart w:val="0"/>
      <w:pStyle w:val="AufzhlungStufe5"/>
      <w:lvlText w:val="–"/>
      <w:lvlJc w:val="left"/>
      <w:pPr>
        <w:tabs>
          <w:tab w:val="num" w:pos="2126"/>
        </w:tabs>
        <w:ind w:left="2126" w:hanging="425"/>
      </w:pPr>
    </w:lvl>
  </w:abstractNum>
  <w:abstractNum w:abstractNumId="6" w15:restartNumberingAfterBreak="0">
    <w:nsid w:val="13E85297"/>
    <w:multiLevelType w:val="multilevel"/>
    <w:tmpl w:val="E946E098"/>
    <w:lvl w:ilvl="0">
      <w:start w:val="1"/>
      <w:numFmt w:val="decimal"/>
      <w:lvlRestart w:val="0"/>
      <w:suff w:val="nothing"/>
      <w:lvlText w:val="Artikel %1"/>
      <w:lvlJc w:val="left"/>
      <w:pPr>
        <w:ind w:left="720" w:hanging="720"/>
      </w:pPr>
    </w:lvl>
    <w:lvl w:ilvl="1">
      <w:start w:val="1"/>
      <w:numFmt w:val="decimal"/>
      <w:pStyle w:val="ParagraphBezeichner"/>
      <w:suff w:val="nothing"/>
      <w:lvlText w:val="§ %2"/>
      <w:lvlJc w:val="left"/>
      <w:pPr>
        <w:tabs>
          <w:tab w:val="num" w:pos="6521"/>
        </w:tabs>
        <w:ind w:left="6521" w:firstLine="0"/>
      </w:pPr>
    </w:lvl>
    <w:lvl w:ilvl="2">
      <w:start w:val="1"/>
      <w:numFmt w:val="decimal"/>
      <w:pStyle w:val="JuristischerAbsatznummeriert"/>
      <w:lvlText w:val="(%3)"/>
      <w:lvlJc w:val="left"/>
      <w:pPr>
        <w:tabs>
          <w:tab w:val="num" w:pos="850"/>
        </w:tabs>
        <w:ind w:left="0" w:firstLine="425"/>
      </w:pPr>
    </w:lvl>
    <w:lvl w:ilvl="3">
      <w:start w:val="1"/>
      <w:numFmt w:val="decimal"/>
      <w:pStyle w:val="NummerierungStufe1"/>
      <w:lvlText w:val="%4."/>
      <w:lvlJc w:val="left"/>
      <w:pPr>
        <w:tabs>
          <w:tab w:val="num" w:pos="425"/>
        </w:tabs>
        <w:ind w:left="425" w:hanging="425"/>
      </w:pPr>
    </w:lvl>
    <w:lvl w:ilvl="4">
      <w:start w:val="1"/>
      <w:numFmt w:val="lowerLetter"/>
      <w:pStyle w:val="NummerierungStufe2"/>
      <w:lvlText w:val="%5)"/>
      <w:lvlJc w:val="left"/>
      <w:pPr>
        <w:tabs>
          <w:tab w:val="num" w:pos="850"/>
        </w:tabs>
        <w:ind w:left="850" w:hanging="425"/>
      </w:pPr>
    </w:lvl>
    <w:lvl w:ilvl="5">
      <w:start w:val="1"/>
      <w:numFmt w:val="lowerLetter"/>
      <w:pStyle w:val="NummerierungStufe3"/>
      <w:lvlText w:val="%6%6)"/>
      <w:lvlJc w:val="left"/>
      <w:pPr>
        <w:tabs>
          <w:tab w:val="num" w:pos="1276"/>
        </w:tabs>
        <w:ind w:left="1276" w:hanging="426"/>
      </w:pPr>
    </w:lvl>
    <w:lvl w:ilvl="6">
      <w:start w:val="1"/>
      <w:numFmt w:val="lowerLetter"/>
      <w:pStyle w:val="NummerierungStufe4"/>
      <w:lvlText w:val="%7%7%7)"/>
      <w:lvlJc w:val="left"/>
      <w:pPr>
        <w:tabs>
          <w:tab w:val="num" w:pos="1984"/>
        </w:tabs>
        <w:ind w:left="1984" w:hanging="708"/>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414FCEE"/>
    <w:multiLevelType w:val="hybridMultilevel"/>
    <w:tmpl w:val="4B62A5B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60B2257"/>
    <w:multiLevelType w:val="hybridMultilevel"/>
    <w:tmpl w:val="01796D6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7EB36AF"/>
    <w:multiLevelType w:val="singleLevel"/>
    <w:tmpl w:val="96445E22"/>
    <w:name w:val="Aufzählung (Stufe 1)"/>
    <w:lvl w:ilvl="0">
      <w:start w:val="1"/>
      <w:numFmt w:val="bullet"/>
      <w:lvlRestart w:val="0"/>
      <w:pStyle w:val="AufzhlungStufe1"/>
      <w:lvlText w:val="–"/>
      <w:lvlJc w:val="left"/>
      <w:pPr>
        <w:tabs>
          <w:tab w:val="num" w:pos="425"/>
        </w:tabs>
        <w:ind w:left="425" w:hanging="425"/>
      </w:pPr>
    </w:lvl>
  </w:abstractNum>
  <w:abstractNum w:abstractNumId="10" w15:restartNumberingAfterBreak="0">
    <w:nsid w:val="29BB14AE"/>
    <w:multiLevelType w:val="hybridMultilevel"/>
    <w:tmpl w:val="24F4F522"/>
    <w:lvl w:ilvl="0" w:tplc="833C25E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AF3799A"/>
    <w:multiLevelType w:val="multilevel"/>
    <w:tmpl w:val="2904DFB2"/>
    <w:name w:val="Ebenen Einzelvorschriften Überschriften"/>
    <w:lvl w:ilvl="0">
      <w:start w:val="1"/>
      <w:numFmt w:val="decimal"/>
      <w:lvlRestart w:val="0"/>
      <w:pStyle w:val="Buchberschrift"/>
      <w:suff w:val="nothing"/>
      <w:lvlText w:val=""/>
      <w:lvlJc w:val="left"/>
      <w:pPr>
        <w:ind w:left="0" w:firstLine="0"/>
      </w:pPr>
    </w:lvl>
    <w:lvl w:ilvl="1">
      <w:start w:val="1"/>
      <w:numFmt w:val="decimal"/>
      <w:pStyle w:val="Teilberschrift"/>
      <w:suff w:val="nothing"/>
      <w:lvlText w:val=""/>
      <w:lvlJc w:val="left"/>
      <w:pPr>
        <w:tabs>
          <w:tab w:val="num" w:pos="0"/>
        </w:tabs>
        <w:ind w:left="0" w:firstLine="0"/>
      </w:pPr>
    </w:lvl>
    <w:lvl w:ilvl="2">
      <w:start w:val="1"/>
      <w:numFmt w:val="decimal"/>
      <w:pStyle w:val="Kapitelberschrift"/>
      <w:suff w:val="nothing"/>
      <w:lvlText w:val=""/>
      <w:lvlJc w:val="left"/>
      <w:pPr>
        <w:tabs>
          <w:tab w:val="num" w:pos="0"/>
        </w:tabs>
        <w:ind w:left="0" w:firstLine="0"/>
      </w:pPr>
    </w:lvl>
    <w:lvl w:ilvl="3">
      <w:start w:val="1"/>
      <w:numFmt w:val="decimal"/>
      <w:pStyle w:val="Abschnittberschrift"/>
      <w:suff w:val="nothing"/>
      <w:lvlText w:val=""/>
      <w:lvlJc w:val="left"/>
      <w:pPr>
        <w:tabs>
          <w:tab w:val="num" w:pos="0"/>
        </w:tabs>
        <w:ind w:left="0" w:firstLine="0"/>
      </w:pPr>
    </w:lvl>
    <w:lvl w:ilvl="4">
      <w:start w:val="1"/>
      <w:numFmt w:val="decimal"/>
      <w:pStyle w:val="Unterabschnittberschrift"/>
      <w:suff w:val="nothing"/>
      <w:lvlText w:val=""/>
      <w:lvlJc w:val="left"/>
      <w:pPr>
        <w:tabs>
          <w:tab w:val="num" w:pos="0"/>
        </w:tabs>
        <w:ind w:left="0" w:firstLine="0"/>
      </w:pPr>
    </w:lvl>
    <w:lvl w:ilvl="5">
      <w:start w:val="1"/>
      <w:numFmt w:val="decimal"/>
      <w:pStyle w:val="Titelberschrift"/>
      <w:suff w:val="nothing"/>
      <w:lvlText w:val=""/>
      <w:lvlJc w:val="left"/>
      <w:pPr>
        <w:tabs>
          <w:tab w:val="num" w:pos="0"/>
        </w:tabs>
        <w:ind w:left="0" w:firstLine="0"/>
      </w:pPr>
    </w:lvl>
    <w:lvl w:ilvl="6">
      <w:start w:val="1"/>
      <w:numFmt w:val="decimal"/>
      <w:pStyle w:val="Untertitelberschrift"/>
      <w:suff w:val="nothing"/>
      <w:lvlText w:val=""/>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DF25574"/>
    <w:multiLevelType w:val="multilevel"/>
    <w:tmpl w:val="371EF51E"/>
    <w:name w:val="eNorm Liste"/>
    <w:lvl w:ilvl="0">
      <w:start w:val="1"/>
      <w:numFmt w:val="decimal"/>
      <w:lvlRestart w:val="0"/>
      <w:pStyle w:val="ListeStufe1"/>
      <w:lvlText w:val="%1."/>
      <w:lvlJc w:val="left"/>
      <w:pPr>
        <w:tabs>
          <w:tab w:val="num" w:pos="425"/>
        </w:tabs>
        <w:ind w:left="425" w:hanging="425"/>
      </w:pPr>
    </w:lvl>
    <w:lvl w:ilvl="1">
      <w:start w:val="1"/>
      <w:numFmt w:val="none"/>
      <w:pStyle w:val="ListeFolgeabsatzStufe1"/>
      <w:lvlText w:val=""/>
      <w:lvlJc w:val="left"/>
      <w:pPr>
        <w:tabs>
          <w:tab w:val="num" w:pos="425"/>
        </w:tabs>
        <w:ind w:left="425" w:hanging="425"/>
      </w:pPr>
    </w:lvl>
    <w:lvl w:ilvl="2">
      <w:start w:val="1"/>
      <w:numFmt w:val="lowerLetter"/>
      <w:pStyle w:val="ListeStufe2"/>
      <w:lvlText w:val="%3)"/>
      <w:lvlJc w:val="left"/>
      <w:pPr>
        <w:tabs>
          <w:tab w:val="num" w:pos="850"/>
        </w:tabs>
        <w:ind w:left="850" w:hanging="425"/>
      </w:pPr>
    </w:lvl>
    <w:lvl w:ilvl="3">
      <w:start w:val="1"/>
      <w:numFmt w:val="none"/>
      <w:pStyle w:val="ListeFolgeabsatzStufe2"/>
      <w:lvlText w:val=""/>
      <w:lvlJc w:val="left"/>
      <w:pPr>
        <w:tabs>
          <w:tab w:val="num" w:pos="850"/>
        </w:tabs>
        <w:ind w:left="850" w:hanging="850"/>
      </w:pPr>
    </w:lvl>
    <w:lvl w:ilvl="4">
      <w:start w:val="1"/>
      <w:numFmt w:val="lowerLetter"/>
      <w:pStyle w:val="ListeStufe3"/>
      <w:lvlText w:val="%5%5)"/>
      <w:lvlJc w:val="left"/>
      <w:pPr>
        <w:tabs>
          <w:tab w:val="num" w:pos="1276"/>
        </w:tabs>
        <w:ind w:left="1276" w:hanging="426"/>
      </w:pPr>
    </w:lvl>
    <w:lvl w:ilvl="5">
      <w:start w:val="1"/>
      <w:numFmt w:val="none"/>
      <w:pStyle w:val="ListeFolgeabsatzStufe3"/>
      <w:lvlText w:val=""/>
      <w:lvlJc w:val="left"/>
      <w:pPr>
        <w:tabs>
          <w:tab w:val="num" w:pos="1276"/>
        </w:tabs>
        <w:ind w:left="1276" w:hanging="1276"/>
      </w:pPr>
    </w:lvl>
    <w:lvl w:ilvl="6">
      <w:start w:val="1"/>
      <w:numFmt w:val="lowerLetter"/>
      <w:pStyle w:val="ListeStufe4"/>
      <w:lvlText w:val="%7%7%7)"/>
      <w:lvlJc w:val="left"/>
      <w:pPr>
        <w:tabs>
          <w:tab w:val="num" w:pos="1984"/>
        </w:tabs>
        <w:ind w:left="1984" w:hanging="708"/>
      </w:pPr>
    </w:lvl>
    <w:lvl w:ilvl="7">
      <w:start w:val="1"/>
      <w:numFmt w:val="none"/>
      <w:pStyle w:val="ListeFolgeabsatzStufe4"/>
      <w:lvlText w:val=""/>
      <w:lvlJc w:val="left"/>
      <w:pPr>
        <w:tabs>
          <w:tab w:val="num" w:pos="1984"/>
        </w:tabs>
        <w:ind w:left="1984" w:hanging="1984"/>
      </w:pPr>
    </w:lvl>
    <w:lvl w:ilvl="8">
      <w:start w:val="1"/>
      <w:numFmt w:val="lowerRoman"/>
      <w:lvlText w:val="%9."/>
      <w:lvlJc w:val="left"/>
      <w:pPr>
        <w:ind w:left="3240" w:hanging="360"/>
      </w:pPr>
    </w:lvl>
  </w:abstractNum>
  <w:abstractNum w:abstractNumId="13" w15:restartNumberingAfterBreak="0">
    <w:nsid w:val="30259C10"/>
    <w:multiLevelType w:val="hybridMultilevel"/>
    <w:tmpl w:val="AEA2547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4834BD9"/>
    <w:multiLevelType w:val="multilevel"/>
    <w:tmpl w:val="D756B3C2"/>
    <w:name w:val="Anlage Bezeichner (nummeriert)"/>
    <w:lvl w:ilvl="0">
      <w:start w:val="1"/>
      <w:numFmt w:val="decimal"/>
      <w:lvlRestart w:val="0"/>
      <w:pStyle w:val="AnlageBezeichnernummeriert"/>
      <w:suff w:val="nothing"/>
      <w:lvlText w:val="Anlage %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90C365D"/>
    <w:multiLevelType w:val="hybridMultilevel"/>
    <w:tmpl w:val="84B0BF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2A327B7"/>
    <w:multiLevelType w:val="hybridMultilevel"/>
    <w:tmpl w:val="B1C083F8"/>
    <w:lvl w:ilvl="0" w:tplc="0407000F">
      <w:start w:val="1"/>
      <w:numFmt w:val="decimal"/>
      <w:lvlText w:val="%1."/>
      <w:lvlJc w:val="left"/>
      <w:pPr>
        <w:ind w:left="502" w:hanging="360"/>
      </w:p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17" w15:restartNumberingAfterBreak="0">
    <w:nsid w:val="538E32B9"/>
    <w:multiLevelType w:val="singleLevel"/>
    <w:tmpl w:val="4E520E9E"/>
    <w:name w:val="Aufzählung (Stufe 4)"/>
    <w:lvl w:ilvl="0">
      <w:start w:val="1"/>
      <w:numFmt w:val="bullet"/>
      <w:lvlRestart w:val="0"/>
      <w:pStyle w:val="AufzhlungStufe4"/>
      <w:lvlText w:val="–"/>
      <w:lvlJc w:val="left"/>
      <w:pPr>
        <w:tabs>
          <w:tab w:val="num" w:pos="1701"/>
        </w:tabs>
        <w:ind w:left="1701" w:hanging="425"/>
      </w:pPr>
    </w:lvl>
  </w:abstractNum>
  <w:abstractNum w:abstractNumId="18" w15:restartNumberingAfterBreak="0">
    <w:nsid w:val="53A82AA4"/>
    <w:multiLevelType w:val="hybridMultilevel"/>
    <w:tmpl w:val="38521D3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54F620F6"/>
    <w:multiLevelType w:val="singleLevel"/>
    <w:tmpl w:val="010ECA8C"/>
    <w:name w:val="Aufzählung (Stufe 2)"/>
    <w:lvl w:ilvl="0">
      <w:start w:val="1"/>
      <w:numFmt w:val="bullet"/>
      <w:lvlRestart w:val="0"/>
      <w:pStyle w:val="AufzhlungStufe2"/>
      <w:lvlText w:val="–"/>
      <w:lvlJc w:val="left"/>
      <w:pPr>
        <w:tabs>
          <w:tab w:val="num" w:pos="850"/>
        </w:tabs>
        <w:ind w:left="850" w:hanging="425"/>
      </w:pPr>
    </w:lvl>
  </w:abstractNum>
  <w:abstractNum w:abstractNumId="20" w15:restartNumberingAfterBreak="0">
    <w:nsid w:val="5FED6052"/>
    <w:multiLevelType w:val="multilevel"/>
    <w:tmpl w:val="99C217B4"/>
    <w:name w:val="Begründung Überschrift"/>
    <w:lvl w:ilvl="0">
      <w:start w:val="1"/>
      <w:numFmt w:val="upperRoman"/>
      <w:lvlRestart w:val="0"/>
      <w:pStyle w:val="berschriftrmischBegrndung"/>
      <w:lvlText w:val="%1."/>
      <w:lvlJc w:val="left"/>
      <w:pPr>
        <w:tabs>
          <w:tab w:val="num" w:pos="709"/>
        </w:tabs>
        <w:ind w:left="709" w:hanging="709"/>
      </w:pPr>
    </w:lvl>
    <w:lvl w:ilvl="1">
      <w:start w:val="1"/>
      <w:numFmt w:val="decimal"/>
      <w:pStyle w:val="berschriftarabischBegrndung"/>
      <w:lvlText w:val="%2."/>
      <w:lvlJc w:val="left"/>
      <w:pPr>
        <w:tabs>
          <w:tab w:val="num" w:pos="425"/>
        </w:tabs>
        <w:ind w:left="425" w:hanging="425"/>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0F26547"/>
    <w:multiLevelType w:val="multilevel"/>
    <w:tmpl w:val="8DB290FE"/>
    <w:name w:val="Anlage Bezeichner (nicht nummeriert)"/>
    <w:lvl w:ilvl="0">
      <w:start w:val="1"/>
      <w:numFmt w:val="decimal"/>
      <w:lvlRestart w:val="0"/>
      <w:pStyle w:val="AnlageBezeichnernichtnummeriert"/>
      <w:suff w:val="nothing"/>
      <w:lvlText w:val="Anlage"/>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30E5FFE"/>
    <w:multiLevelType w:val="singleLevel"/>
    <w:tmpl w:val="2A7667B0"/>
    <w:name w:val="Revision Aufzählung (Stufe 3)"/>
    <w:lvl w:ilvl="0">
      <w:start w:val="1"/>
      <w:numFmt w:val="bullet"/>
      <w:lvlRestart w:val="0"/>
      <w:pStyle w:val="RevisionAufzhlungStufe3"/>
      <w:lvlText w:val="–"/>
      <w:lvlJc w:val="left"/>
      <w:pPr>
        <w:tabs>
          <w:tab w:val="num" w:pos="1276"/>
        </w:tabs>
        <w:ind w:left="1276" w:hanging="426"/>
      </w:pPr>
    </w:lvl>
  </w:abstractNum>
  <w:abstractNum w:abstractNumId="23" w15:restartNumberingAfterBreak="0">
    <w:nsid w:val="63100FD4"/>
    <w:multiLevelType w:val="hybridMultilevel"/>
    <w:tmpl w:val="DC92989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6993AE0"/>
    <w:multiLevelType w:val="multilevel"/>
    <w:tmpl w:val="D19AA6BE"/>
    <w:name w:val="Ebenen Einzelvorschriften"/>
    <w:lvl w:ilvl="0">
      <w:start w:val="1"/>
      <w:numFmt w:val="decimal"/>
      <w:lvlRestart w:val="0"/>
      <w:pStyle w:val="BuchBezeichner"/>
      <w:suff w:val="nothing"/>
      <w:lvlText w:val="Buch %1"/>
      <w:lvlJc w:val="left"/>
      <w:pPr>
        <w:ind w:left="0" w:firstLine="0"/>
      </w:pPr>
    </w:lvl>
    <w:lvl w:ilvl="1">
      <w:start w:val="1"/>
      <w:numFmt w:val="decimal"/>
      <w:pStyle w:val="TeilBezeichner"/>
      <w:suff w:val="nothing"/>
      <w:lvlText w:val="Teil %2"/>
      <w:lvlJc w:val="left"/>
      <w:pPr>
        <w:tabs>
          <w:tab w:val="num" w:pos="0"/>
        </w:tabs>
        <w:ind w:left="0" w:firstLine="0"/>
      </w:pPr>
    </w:lvl>
    <w:lvl w:ilvl="2">
      <w:start w:val="1"/>
      <w:numFmt w:val="decimal"/>
      <w:pStyle w:val="KapitelBezeichner"/>
      <w:suff w:val="nothing"/>
      <w:lvlText w:val="Kapitel %3"/>
      <w:lvlJc w:val="left"/>
      <w:pPr>
        <w:tabs>
          <w:tab w:val="num" w:pos="0"/>
        </w:tabs>
        <w:ind w:left="0" w:firstLine="0"/>
      </w:pPr>
    </w:lvl>
    <w:lvl w:ilvl="3">
      <w:start w:val="1"/>
      <w:numFmt w:val="decimal"/>
      <w:pStyle w:val="AbschnittBezeichner"/>
      <w:suff w:val="nothing"/>
      <w:lvlText w:val="Abschnitt %4"/>
      <w:lvlJc w:val="left"/>
      <w:pPr>
        <w:tabs>
          <w:tab w:val="num" w:pos="0"/>
        </w:tabs>
        <w:ind w:left="0" w:firstLine="0"/>
      </w:pPr>
    </w:lvl>
    <w:lvl w:ilvl="4">
      <w:start w:val="1"/>
      <w:numFmt w:val="decimal"/>
      <w:pStyle w:val="UnterabschnittBezeichner"/>
      <w:suff w:val="nothing"/>
      <w:lvlText w:val="Unterabschnitt %5"/>
      <w:lvlJc w:val="left"/>
      <w:pPr>
        <w:tabs>
          <w:tab w:val="num" w:pos="0"/>
        </w:tabs>
        <w:ind w:left="0" w:firstLine="0"/>
      </w:pPr>
    </w:lvl>
    <w:lvl w:ilvl="5">
      <w:start w:val="1"/>
      <w:numFmt w:val="decimal"/>
      <w:pStyle w:val="TitelBezeichner"/>
      <w:suff w:val="nothing"/>
      <w:lvlText w:val="Titel %6"/>
      <w:lvlJc w:val="left"/>
      <w:pPr>
        <w:tabs>
          <w:tab w:val="num" w:pos="0"/>
        </w:tabs>
        <w:ind w:left="0" w:firstLine="0"/>
      </w:pPr>
    </w:lvl>
    <w:lvl w:ilvl="6">
      <w:start w:val="1"/>
      <w:numFmt w:val="decimal"/>
      <w:pStyle w:val="UntertitelBezeichner"/>
      <w:suff w:val="nothing"/>
      <w:lvlText w:val="Untertitel %7"/>
      <w:lvlJc w:val="left"/>
      <w:pPr>
        <w:tabs>
          <w:tab w:val="num" w:pos="0"/>
        </w:tabs>
        <w:ind w:left="0" w:firstLine="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EAE5ADE"/>
    <w:multiLevelType w:val="singleLevel"/>
    <w:tmpl w:val="D4484570"/>
    <w:name w:val="Eingangsformel Aufzählung (Stammdokument)"/>
    <w:lvl w:ilvl="0">
      <w:start w:val="1"/>
      <w:numFmt w:val="bullet"/>
      <w:lvlRestart w:val="0"/>
      <w:pStyle w:val="EingangsformelAufzhlungStammdokument"/>
      <w:lvlText w:val="–"/>
      <w:lvlJc w:val="left"/>
      <w:pPr>
        <w:tabs>
          <w:tab w:val="num" w:pos="425"/>
        </w:tabs>
        <w:ind w:left="425" w:hanging="425"/>
      </w:pPr>
    </w:lvl>
  </w:abstractNum>
  <w:abstractNum w:abstractNumId="26" w15:restartNumberingAfterBreak="0">
    <w:nsid w:val="7397490C"/>
    <w:multiLevelType w:val="singleLevel"/>
    <w:tmpl w:val="B1EC4D80"/>
    <w:name w:val="Tabelle Liste"/>
    <w:lvl w:ilvl="0">
      <w:start w:val="1"/>
      <w:numFmt w:val="decimal"/>
      <w:lvlRestart w:val="0"/>
      <w:pStyle w:val="TabelleListe"/>
      <w:lvlText w:val="%1."/>
      <w:lvlJc w:val="left"/>
      <w:pPr>
        <w:tabs>
          <w:tab w:val="num" w:pos="283"/>
        </w:tabs>
        <w:ind w:left="0" w:firstLine="0"/>
      </w:pPr>
    </w:lvl>
  </w:abstractNum>
  <w:abstractNum w:abstractNumId="27" w15:restartNumberingAfterBreak="0">
    <w:nsid w:val="7C2F6E91"/>
    <w:multiLevelType w:val="hybridMultilevel"/>
    <w:tmpl w:val="12CEA948"/>
    <w:lvl w:ilvl="0" w:tplc="87962118">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7E4D2A11"/>
    <w:multiLevelType w:val="singleLevel"/>
    <w:tmpl w:val="B612535E"/>
    <w:name w:val="Aufzählung (Stufe 3)"/>
    <w:lvl w:ilvl="0">
      <w:start w:val="1"/>
      <w:numFmt w:val="bullet"/>
      <w:lvlRestart w:val="0"/>
      <w:pStyle w:val="AufzhlungStufe3"/>
      <w:lvlText w:val="–"/>
      <w:lvlJc w:val="left"/>
      <w:pPr>
        <w:tabs>
          <w:tab w:val="num" w:pos="1276"/>
        </w:tabs>
        <w:ind w:left="1276" w:hanging="426"/>
      </w:pPr>
    </w:lvl>
  </w:abstractNum>
  <w:num w:numId="1" w16cid:durableId="1486898099">
    <w:abstractNumId w:val="4"/>
  </w:num>
  <w:num w:numId="2" w16cid:durableId="1848523746">
    <w:abstractNumId w:val="22"/>
  </w:num>
  <w:num w:numId="3" w16cid:durableId="862746838">
    <w:abstractNumId w:val="9"/>
  </w:num>
  <w:num w:numId="4" w16cid:durableId="1600523576">
    <w:abstractNumId w:val="19"/>
  </w:num>
  <w:num w:numId="5" w16cid:durableId="2026905213">
    <w:abstractNumId w:val="28"/>
  </w:num>
  <w:num w:numId="6" w16cid:durableId="241180366">
    <w:abstractNumId w:val="17"/>
  </w:num>
  <w:num w:numId="7" w16cid:durableId="32854926">
    <w:abstractNumId w:val="5"/>
  </w:num>
  <w:num w:numId="8" w16cid:durableId="139155394">
    <w:abstractNumId w:val="12"/>
  </w:num>
  <w:num w:numId="9" w16cid:durableId="1693649420">
    <w:abstractNumId w:val="2"/>
  </w:num>
  <w:num w:numId="10" w16cid:durableId="1593320908">
    <w:abstractNumId w:val="26"/>
  </w:num>
  <w:num w:numId="11" w16cid:durableId="883299545">
    <w:abstractNumId w:val="14"/>
  </w:num>
  <w:num w:numId="12" w16cid:durableId="1021930108">
    <w:abstractNumId w:val="21"/>
  </w:num>
  <w:num w:numId="13" w16cid:durableId="97723693">
    <w:abstractNumId w:val="4"/>
  </w:num>
  <w:num w:numId="14" w16cid:durableId="708797029">
    <w:abstractNumId w:val="6"/>
  </w:num>
  <w:num w:numId="15" w16cid:durableId="1865240174">
    <w:abstractNumId w:val="25"/>
  </w:num>
  <w:num w:numId="16" w16cid:durableId="104733698">
    <w:abstractNumId w:val="24"/>
  </w:num>
  <w:num w:numId="17" w16cid:durableId="1316454100">
    <w:abstractNumId w:val="11"/>
  </w:num>
  <w:num w:numId="18" w16cid:durableId="759567155">
    <w:abstractNumId w:val="20"/>
  </w:num>
  <w:num w:numId="19" w16cid:durableId="735661867">
    <w:abstractNumId w:val="3"/>
  </w:num>
  <w:num w:numId="20" w16cid:durableId="1662781465">
    <w:abstractNumId w:val="10"/>
  </w:num>
  <w:num w:numId="21" w16cid:durableId="20466393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30195279">
    <w:abstractNumId w:val="16"/>
  </w:num>
  <w:num w:numId="23" w16cid:durableId="3912701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22036116">
    <w:abstractNumId w:val="1"/>
  </w:num>
  <w:num w:numId="25" w16cid:durableId="1546793986">
    <w:abstractNumId w:val="13"/>
  </w:num>
  <w:num w:numId="26" w16cid:durableId="1921674773">
    <w:abstractNumId w:val="7"/>
  </w:num>
  <w:num w:numId="27" w16cid:durableId="1894387771">
    <w:abstractNumId w:val="8"/>
  </w:num>
  <w:num w:numId="28" w16cid:durableId="500698797">
    <w:abstractNumId w:val="23"/>
  </w:num>
  <w:num w:numId="29" w16cid:durableId="1310162869">
    <w:abstractNumId w:val="0"/>
  </w:num>
  <w:num w:numId="30" w16cid:durableId="15724205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866039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205068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656580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31223530">
    <w:abstractNumId w:val="18"/>
  </w:num>
  <w:num w:numId="35" w16cid:durableId="198534866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002313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22593795">
    <w:abstractNumId w:val="27"/>
  </w:num>
  <w:num w:numId="38" w16cid:durableId="320932662">
    <w:abstractNumId w:val="15"/>
  </w:num>
  <w:numIdMacAtCleanup w:val="2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sparek Dr., Eva (BMWSB, B I 1)">
    <w15:presenceInfo w15:providerId="AD" w15:userId="S-1-5-21-3931967911-2644879340-620091487-1083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0"/>
  </w:compat>
  <w:docVars>
    <w:docVar w:name="BefehlsHistorie_Befehl01" w:val="Zum ersten Platzhalter im Dokument navigieren [259ms] [Sub] [eNormCommandLocal::PlatzhalterCommands.GotoFirstMarkerInDocument]"/>
    <w:docVar w:name="BefehlsHistorie_Befehl02" w:val="eNorm-Dokument öffnen [3422ms] [Main] [eNormCommandLocal::OpenDocumentCommands.PrepareENormDocForOpen]"/>
    <w:docVar w:name="BefehlsHistorie_Befehl03" w:val="Metadaten aktualisieren [1928ms] [Main] [eNormCommandLocal::MetadatenCommands.MetadatenAktualisieren_Silent]"/>
    <w:docVar w:name="BefehlsHistorie_BefehlsZähler" w:val="3"/>
    <w:docVar w:name="BefehlsHistorie_DocumentOpen" w:val="4552,7341ms"/>
    <w:docVar w:name="BefehlsKontext_SpeichernOOXML_Maximum" w:val="217ms"/>
    <w:docVar w:name="BefehlsKontext_SpeichernOOXML_Schnitt" w:val="217ms"/>
    <w:docVar w:name="BMJ" w:val="True"/>
    <w:docVar w:name="CUSTOMER" w:val="8"/>
    <w:docVar w:name="eNV_007DE4C5E7BD4DDD971AA381E9D14A3A" w:val="§ 1 Absatz 1 Nummer 1"/>
    <w:docVar w:name="eNV_007DE4C5E7BD4DDD971AA381E9D14A3A_Struct" w:val="§ 1 Absatz 1 Nummer 1;2;Struktur:1/1/1;CheckSums:-1/-1/-1;eNV_007DE4C5E7BD4DDD971AA381E9D14A3A_1@@1"/>
    <w:docVar w:name="eNV_008AA80195324FDAB98EB82961496AF5" w:val="Absatz 1 Nummer 2"/>
    <w:docVar w:name="eNV_008AA80195324FDAB98EB82961496AF5_Struct" w:val="§ 6 Absatz 1 Nummer 2;2;Struktur:6/1/2;CheckSums:-1/-1/-1;eNV_008AA80195324FDAB98EB82961496AF5_1@@1"/>
    <w:docVar w:name="eNV_00A6E258D66E4AD892DD3EAA84876891" w:val="Absatz 1"/>
    <w:docVar w:name="eNV_00A6E258D66E4AD892DD3EAA84876891_Struct" w:val="§ 18 Absatz 1;2;Struktur:18/1;CheckSums:-1/-1;eNV_00A6E258D66E4AD892DD3EAA84876891_1@@2"/>
    <w:docVar w:name="eNV_00FE0F9F52034DB8A205FD31792F0828" w:val="§ 16"/>
    <w:docVar w:name="eNV_00FE0F9F52034DB8A205FD31792F0828_Struct" w:val="§ 16;2;Struktur:16;CheckSums:-1;eNV_00FE0F9F52034DB8A205FD31792F0828_1@@1"/>
    <w:docVar w:name="eNV_014DDA0F29634A189B0CF981FCCDB61B" w:val="Teil 2"/>
    <w:docVar w:name="eNV_014DDA0F29634A189B0CF981FCCDB61B_Struct" w:val="Teil 2;1;Struktur:-2/2;CheckSums:-1/-1;eNV_014DDA0F29634A189B0CF981FCCDB61B_1@@2"/>
    <w:docVar w:name="eNV_01DF8057690947EB9926C98755986BB3_Struct" w:val="§ 2 Nummer 8;2;Struktur:2/-2/8;CheckSums:-1/-1/-1;eNV_01DF8057690947EB9926C98755986BB3_1@@2"/>
    <w:docVar w:name="eNV_02E484962C6A46F1B94BF9D9FA4DE5E7" w:val="§ 10 Absatz 2"/>
    <w:docVar w:name="eNV_02E484962C6A46F1B94BF9D9FA4DE5E7_Struct" w:val="§ 10 Absatz 2;2;Struktur:10/2;CheckSums:-1/-1;eNV_02E484962C6A46F1B94BF9D9FA4DE5E7_1@@1"/>
    <w:docVar w:name="eNV_03B6817249E843289836C79DEAC53A4D" w:val="§ 16"/>
    <w:docVar w:name="eNV_03B6817249E843289836C79DEAC53A4D_Struct" w:val="§ 16;2;Struktur:16;CheckSums:-1;eNV_03B6817249E843289836C79DEAC53A4D_1@@1"/>
    <w:docVar w:name="eNV_03B8E11E6239402FA5E3906007E8AC64_Struct" w:val="§ 18 Absatz 5 Nummer 3;2;Struktur:18/5/3;CheckSums:-1/-1/-1;eNV_03B8E11E6239402FA5E3906007E8AC64_1@@2"/>
    <w:docVar w:name="eNV_03F72B063D194E2CAFDDD0273D47C2D4_Struct" w:val="§ 16 Absatz 2 Nummer 2;2;Struktur:16/2/2;CheckSums:-1/-1/-1;eNV_03F72B063D194E2CAFDDD0273D47C2D4_1@@2"/>
    <w:docVar w:name="eNV_04649554AEFA44C1A6C0562E704B2B31" w:val="§ 13"/>
    <w:docVar w:name="eNV_04649554AEFA44C1A6C0562E704B2B31_Struct" w:val="§ 13;2;Struktur:13;CheckSums:-1;eNV_04649554AEFA44C1A6C0562E704B2B31_1@@2"/>
    <w:docVar w:name="eNV_04DCA118500D448BBA266522DE230802" w:val="Satz 1"/>
    <w:docVar w:name="eNV_04DCA118500D448BBA266522DE230802_Struct" w:val="§ 18 Absatz 6 Satz 1;2;Struktur:18/6Satz1;CheckSums:-1/0;eNV_04DCA118500D448BBA266522DE230802_1@@1"/>
    <w:docVar w:name="eNV_053FDC0ADA30430692D3F37CECE3DEC0_Struct" w:val="§ 4 Absatz 2;2;Struktur:4/2;CheckSums:-1/-1;eNV_053FDC0ADA30430692D3F37CECE3DEC0_1@@2"/>
    <w:docVar w:name="eNV_0573C058BB9645919BFDF77C191DB830_Struct" w:val="§ 18 Absatz 5 Nummer 6;2;Struktur:18/5/6;CheckSums:-1/-1/-1;eNV_0573C058BB9645919BFDF77C191DB830_1@@2"/>
    <w:docVar w:name="eNV_06A98711D10C42EFA11E001DA3DC8BE6_Struct" w:val="§ 3 Absatz 1;2;Struktur:3/1;CheckSums:-1/-1;eNV_06A98711D10C42EFA11E001DA3DC8BE6_1@@2"/>
    <w:docVar w:name="eNV_06AD5D583D0041A4BDCE2504B9CAA4B7" w:val="§ 25"/>
    <w:docVar w:name="eNV_06AD5D583D0041A4BDCE2504B9CAA4B7_Struct" w:val="§ 25;2;Struktur:25;CheckSums:-1;eNV_06AD5D583D0041A4BDCE2504B9CAA4B7_1@@2"/>
    <w:docVar w:name="eNV_06E56238913748C9A3C91734B08C5A28" w:val="Absatz 4"/>
    <w:docVar w:name="eNV_06E56238913748C9A3C91734B08C5A28_Struct" w:val="§ 13 Absatz 4;2;Struktur:13/4;CheckSums:-1/-1;eNV_06E56238913748C9A3C91734B08C5A28_1@@2"/>
    <w:docVar w:name="eNV_08CB51CAF3AD42DB929ED04A678AE090" w:val="§ 1 Absatz 1 Nummer 2"/>
    <w:docVar w:name="eNV_08CB51CAF3AD42DB929ED04A678AE090_Struct" w:val="§ 1 Absatz 1 Nummer 2;2;Struktur:1/1/2;CheckSums:-1/-1/-1;eNV_08CB51CAF3AD42DB929ED04A678AE090_1@@1"/>
    <w:docVar w:name="eNV_09320FF66CC14ADFBD8A13EF316F4502_Struct" w:val="§ 12 Absatz 2;2;Struktur:12/2;CheckSums:-1/-1;eNV_09320FF66CC14ADFBD8A13EF316F4502_1@@2"/>
    <w:docVar w:name="eNV_0982C6D8D78B4A6FBD75E26129AD00EB" w:val="§ 16 Absatz 1 Satz 1"/>
    <w:docVar w:name="eNV_0982C6D8D78B4A6FBD75E26129AD00EB_Struct" w:val="§ 16 Absatz 1 Satz 1;2;Struktur:16/1Satz1;CheckSums:-1/0;eNV_0982C6D8D78B4A6FBD75E26129AD00EB_1@@1"/>
    <w:docVar w:name="eNV_099F287FEDA142D5A274EF691973A5E3_Struct" w:val="§ 13 Absatz 1 Nummer 0;2;Struktur:13/1/0;CheckSums:-1/-1/-1;eNV_099F287FEDA142D5A274EF691973A5E3_1@@2"/>
    <w:docVar w:name="eNV_0A0D1421EC4B4050B09DFD282DBCFD98" w:val="Absatz 3"/>
    <w:docVar w:name="eNV_0A0D1421EC4B4050B09DFD282DBCFD98_Struct" w:val="§ 13 Absatz 3;2;Struktur:13/3;CheckSums:-1/-1;eNV_0A0D1421EC4B4050B09DFD282DBCFD98_1@@2"/>
    <w:docVar w:name="eNV_0A16116F5B384ADB897DF6FFDA7EA8EE_Struct" w:val="§ 16 Absatz 3;2;Struktur:16/3;CheckSums:-1/-1;eNV_0A16116F5B384ADB897DF6FFDA7EA8EE_1@@2"/>
    <w:docVar w:name="eNV_0B5024DC4D004EF8A21B4E613D176223" w:val="§ 4 Absatz 2"/>
    <w:docVar w:name="eNV_0B5024DC4D004EF8A21B4E613D176223_Struct" w:val="§ 4 Absatz 2;2;Struktur:4/2;CheckSums:-1/-1;eNV_0B5024DC4D004EF8A21B4E613D176223_1@@1"/>
    <w:docVar w:name="eNV_0CEC0ABD97734EE488416E282F8519C9" w:val="Absatz 4"/>
    <w:docVar w:name="eNV_0CEC0ABD97734EE488416E282F8519C9_Struct" w:val="§ 18 Absatz 4;2;Struktur:18/4;CheckSums:-1/-1;eNV_0CEC0ABD97734EE488416E282F8519C9_1@@2"/>
    <w:docVar w:name="eNV_0D5377ACD7154B45A2648AF3148EF9D3" w:val="§ 10 Absatz 2"/>
    <w:docVar w:name="eNV_0D5377ACD7154B45A2648AF3148EF9D3_Struct" w:val="§ 10 Absatz 2;2;Struktur:10/2;CheckSums:-1/-1;eNV_0D5377ACD7154B45A2648AF3148EF9D3_1@@1"/>
    <w:docVar w:name="eNV_0D8FD0A8B24146FF96D206BB3853FCB9" w:val="§ 10 Absatz 1"/>
    <w:docVar w:name="eNV_0D8FD0A8B24146FF96D206BB3853FCB9_Struct" w:val="§ 10 Absatz 1;2;Struktur:10/1;CheckSums:-1/-1;eNV_0D8FD0A8B24146FF96D206BB3853FCB9_1@@1"/>
    <w:docVar w:name="eNV_0E076A79AA3B4E339981F515C773EF0A" w:val="§ 16"/>
    <w:docVar w:name="eNV_0E076A79AA3B4E339981F515C773EF0A_Struct" w:val="§ 16;2;Struktur:16;CheckSums:-1;eNV_0E076A79AA3B4E339981F515C773EF0A_1@@1"/>
    <w:docVar w:name="eNV_0E5CB32221994E14B584CC5CA5A50456" w:val="Absatz 2 Satz 2 Nummer 2"/>
    <w:docVar w:name="eNV_0E5CB32221994E14B584CC5CA5A50456_Struct" w:val="§ 16 Absatz 2 Satz 2 Nummer 2;2;Struktur:16/2Satz2/2;CheckSums:-1/-13224769/-1;eNV_0E5CB32221994E14B584CC5CA5A50456_1@@1"/>
    <w:docVar w:name="eNV_0FF1BC0DFA84419CAAE70C8C201BD527" w:val="Absatz 1"/>
    <w:docVar w:name="eNV_0FF1BC0DFA84419CAAE70C8C201BD527_Struct" w:val="§ 17 Absatz 1;2;Struktur:17/1;CheckSums:-1/-1;eNV_0FF1BC0DFA84419CAAE70C8C201BD527_1@@1"/>
    <w:docVar w:name="eNV_10B6752AE8C64596A141C405DD9A1505_Struct" w:val="§ 2 Nummer 4;2;Struktur:2/-2/4;CheckSums:-1/-1/-1;eNV_10B6752AE8C64596A141C405DD9A1505_1@@2"/>
    <w:docVar w:name="eNV_10BD6DD28B4148BCB83AAF5A32728CAA_Struct" w:val="§ 20 Absatz 3 Nummer 3;2;Struktur:20/3/3;CheckSums:-1/-1/-1;eNV_10BD6DD28B4148BCB83AAF5A32728CAA_1@@2"/>
    <w:docVar w:name="eNV_1113BBE3373D48588EF4AA92612A1FBC" w:val="Absätze 2 bis 4"/>
    <w:docVar w:name="eNV_1113BBE3373D48588EF4AA92612A1FBC_Struct" w:val="§ 13 Absatz 2;2;Struktur:13/2;CheckSums:-1/-1;eNV_1113BBE3373D48588EF4AA92612A1FBC_1|§ 13 Absatz 3;2;Struktur:13/3;CheckSums:-1/-1;eNV_1113BBE3373D48588EF4AA92612A1FBC_2|§ 13 Absatz 4;2;Struktur:13/4;CheckSums:-1/-1;eNV_1113BBE3373D48588EF4AA92612A1FBC_3@bis|bis|@1"/>
    <w:docVar w:name="eNV_1183EC74C2F440908672FA2EDA4C552C" w:val="Absatz 1 Nummer 2"/>
    <w:docVar w:name="eNV_1183EC74C2F440908672FA2EDA4C552C_Struct" w:val="§ 6 Absatz 1 Nummer 2;2;Struktur:6/1/2;CheckSums:-1/-1/-1;eNV_1183EC74C2F440908672FA2EDA4C552C_1@@1"/>
    <w:docVar w:name="eNV_11F07669DF4D4986A067F3A6C6989691" w:val="Absatz 4"/>
    <w:docVar w:name="eNV_11F07669DF4D4986A067F3A6C6989691_Struct" w:val="§ 4 Absatz 4;2;Struktur:4/4;CheckSums:-1/-1;eNV_11F07669DF4D4986A067F3A6C6989691_1@@2"/>
    <w:docVar w:name="eNV_12D502618CA14777B35540FE0AA44BBF_Struct" w:val="§ 20 Absatz 3 Nummer 1;2;Struktur:20/3/1;CheckSums:-1/-1/-1;eNV_12D502618CA14777B35540FE0AA44BBF_1@@2"/>
    <w:docVar w:name="eNV_134725B44BA14528BFCCE66E30919196_Struct" w:val="§ 1 Absatz 2 Nummer 3;2;Struktur:1/2/3;CheckSums:-1/-1/-1;eNV_134725B44BA14528BFCCE66E30919196_1@@2"/>
    <w:docVar w:name="eNV_14184BF5A08E482F904668E739B0E345_Struct" w:val="§ 2 Nummer 11;2;Struktur:2/-2/11;CheckSums:-1/-1/-1;eNV_14184BF5A08E482F904668E739B0E345_1@@2"/>
    <w:docVar w:name="eNV_149D96F6182C495C83D49BFFAA153CA3" w:val="Absatz 3"/>
    <w:docVar w:name="eNV_149D96F6182C495C83D49BFFAA153CA3_Struct" w:val="§ 11 Absatz 3;2;Struktur:11/3;CheckSums:-1/-1;eNV_149D96F6182C495C83D49BFFAA153CA3_1@@2"/>
    <w:docVar w:name="eNV_152763768EA14BF79F5CDA014D72776B" w:val="Absatz 1 Nummer 1"/>
    <w:docVar w:name="eNV_152763768EA14BF79F5CDA014D72776B_Struct" w:val="§ 17 Absatz 1 Nummer 1;2;Struktur:17/1/1;CheckSums:-1/-1/-1;eNV_152763768EA14BF79F5CDA014D72776B_1@@1"/>
    <w:docVar w:name="eNV_15E07BAB954547CFA79C1DEF10CBC7CC" w:val="§ 11"/>
    <w:docVar w:name="eNV_15E07BAB954547CFA79C1DEF10CBC7CC_Struct" w:val="§ 11;2;Struktur:11;CheckSums:-1;eNV_15E07BAB954547CFA79C1DEF10CBC7CC_1@@1"/>
    <w:docVar w:name="eNV_169BA54032004D8EB23DD5AEF9796EB1_Struct" w:val="§ 18 Absatz 5 Nummer 1;2;Struktur:18/5/1;CheckSums:-1/-1/-1;eNV_169BA54032004D8EB23DD5AEF9796EB1_1@@2"/>
    <w:docVar w:name="eNV_17116F4E53CA478A9AA301ED9D055288" w:val="§ 15"/>
    <w:docVar w:name="eNV_17116F4E53CA478A9AA301ED9D055288_Struct" w:val="§ 15;2;Struktur:15;CheckSums:-1;eNV_17116F4E53CA478A9AA301ED9D055288_1@@1"/>
    <w:docVar w:name="eNV_1748D1DBE64A42D1A838CB9BBA9ABD92" w:val="§ 7"/>
    <w:docVar w:name="eNV_1748D1DBE64A42D1A838CB9BBA9ABD92_Struct" w:val="§ 7;2;Struktur:7;CheckSums:-1;eNV_1748D1DBE64A42D1A838CB9BBA9ABD92_1@@2"/>
    <w:docVar w:name="eNV_17BBB63E64EB4C02A170375349397FCD" w:val="§ 16"/>
    <w:docVar w:name="eNV_17BBB63E64EB4C02A170375349397FCD_Struct" w:val="§ 16;2;Struktur:16;CheckSums:-1;eNV_17BBB63E64EB4C02A170375349397FCD_1@@1"/>
    <w:docVar w:name="eNV_18402810730C4689A881E8489709B313" w:val="§ 16 Absatz 4"/>
    <w:docVar w:name="eNV_18402810730C4689A881E8489709B313_Struct" w:val="§ 16 Absatz 4;2;Struktur:16/4;CheckSums:-1/-1;eNV_18402810730C4689A881E8489709B313_1@@1"/>
    <w:docVar w:name="eNV_18A0BC35913C413BACFA52932D648F4E" w:val="§ 18 Absatz 2 Satz 2"/>
    <w:docVar w:name="eNV_18A0BC35913C413BACFA52932D648F4E_Struct" w:val="§ 18 Absatz 2 Satz 2;2;Struktur:18/2Satz2;CheckSums:-1/-52520264;eNV_18A0BC35913C413BACFA52932D648F4E_1@@1"/>
    <w:docVar w:name="eNV_1961AE5DCDB94946ADC733DDD0D1DE99" w:val="§ 6"/>
    <w:docVar w:name="eNV_1961AE5DCDB94946ADC733DDD0D1DE99_Struct" w:val="§ 6;2;Struktur:6;CheckSums:-1;eNV_1961AE5DCDB94946ADC733DDD0D1DE99_1@@1"/>
    <w:docVar w:name="eNV_1A35100FDA7945A49113976559D60CA9" w:val="Absatz 2"/>
    <w:docVar w:name="eNV_1A35100FDA7945A49113976559D60CA9_Struct" w:val="§ 6 Absatz 2;2;Struktur:6/2;CheckSums:-1/-1;eNV_1A35100FDA7945A49113976559D60CA9_1@@2"/>
    <w:docVar w:name="eNV_1B8306DCA3214E4B896A010D65C26B48" w:val="Absatz 5 Satz 1"/>
    <w:docVar w:name="eNV_1B8306DCA3214E4B896A010D65C26B48_Struct" w:val="§ 18 Absatz 5 Satz 1;2;Struktur:18/5Satz1;CheckSums:-1/0;eNV_1B8306DCA3214E4B896A010D65C26B48_1@@1"/>
    <w:docVar w:name="eNV_1B8F6EF98423455DBF986D347DF7F19F" w:val="Absatz 6"/>
    <w:docVar w:name="eNV_1B8F6EF98423455DBF986D347DF7F19F_Struct" w:val="§ 6 Absatz 6;2;Struktur:6/6;CheckSums:-1/-1;eNV_1B8F6EF98423455DBF986D347DF7F19F_1@@1"/>
    <w:docVar w:name="eNV_1D10C4F0C9FA4BC88ECB3A0361CAC2C6" w:val="§ 3 Absatz 1 Satz 3 und Absatz 2 Satz 3"/>
    <w:docVar w:name="eNV_1D10C4F0C9FA4BC88ECB3A0361CAC2C6_Struct" w:val="§ 3 Absatz 1 Satz 3;2;Struktur:3/1Satz3;CheckSums:-1/1162592211;eNV_1D10C4F0C9FA4BC88ECB3A0361CAC2C6_1|§ 3 Absatz 2 Satz 3;2;Struktur:3/2Satz3;CheckSums:-1/1721144176;eNV_1D10C4F0C9FA4BC88ECB3A0361CAC2C6_2@und|@1"/>
    <w:docVar w:name="eNV_1DAF8E0A3E4A47048A494FF6F7FFB00B_Struct" w:val="§ 5 Absatz 3 Nummer 3;2;Struktur:5/3/3;CheckSums:-1/-1/-1;eNV_1DAF8E0A3E4A47048A494FF6F7FFB00B_1@@2"/>
    <w:docVar w:name="eNV_1E3E2DC9F60B481ABAFE7CD3B7C20F48" w:val="§ 15"/>
    <w:docVar w:name="eNV_1E3E2DC9F60B481ABAFE7CD3B7C20F48_Struct" w:val="§ 15;2;Struktur:15;CheckSums:-1;eNV_1E3E2DC9F60B481ABAFE7CD3B7C20F48_1@@1"/>
    <w:docVar w:name="eNV_1E648CFB0BA74865AFEA4C766C18B3B3_Struct" w:val="§ 4;2;Struktur:4;CheckSums:-1;eNV_1E648CFB0BA74865AFEA4C766C18B3B3_1@@2"/>
    <w:docVar w:name="eNV_1F00FC2CC0934C8EAD243A4970F28957_Struct" w:val="§ 3 Absatz 1;2;Struktur:3/1;CheckSums:-1/-1;eNV_1F00FC2CC0934C8EAD243A4970F28957_1@@2"/>
    <w:docVar w:name="eNV_1F468C9EB51B43CD828C20CCB554ADF4_Struct" w:val="§ 2 Nummer 3;2;Struktur:2/-2/3;CheckSums:-1/-1/-1;eNV_1F468C9EB51B43CD828C20CCB554ADF4_1@@2"/>
    <w:docVar w:name="eNV_202193D1B16243BDB3BE5C980D5F8A76" w:val="Absatz 6"/>
    <w:docVar w:name="eNV_202193D1B16243BDB3BE5C980D5F8A76_Struct" w:val="§ 6 Absatz 6;2;Struktur:6/6;CheckSums:-1/-1;eNV_202193D1B16243BDB3BE5C980D5F8A76_1@@2"/>
    <w:docVar w:name="eNV_2067620A0D904E76A64F749B4C01C891_Struct" w:val="§ 3 Absatz 2;2;Struktur:3/2;CheckSums:-1/-1;eNV_2067620A0D904E76A64F749B4C01C891_1@@2"/>
    <w:docVar w:name="eNV_228B7EB56E4B4885B17155F3D4A25496_Struct" w:val="§ 19 Absatz 1;2;Struktur:19/1;CheckSums:-1/-1;eNV_228B7EB56E4B4885B17155F3D4A25496_1@@2"/>
    <w:docVar w:name="eNV_2399FB40E57743C99DAFA5D74BBD8E8A_Struct" w:val="§ 10;2;Struktur:10;CheckSums:-1;eNV_2399FB40E57743C99DAFA5D74BBD8E8A_1@@2"/>
    <w:docVar w:name="eNV_250F65A75246498188D6828A27B312AB" w:val="Absatz 2"/>
    <w:docVar w:name="eNV_250F65A75246498188D6828A27B312AB_Struct" w:val="§ 13 Absatz 2;2;Struktur:13/2;CheckSums:-1/-1;eNV_250F65A75246498188D6828A27B312AB_1@@2"/>
    <w:docVar w:name="eNV_2511FAA76ED6476C927A582C04A0EAC6" w:val="Absatz 3"/>
    <w:docVar w:name="eNV_2511FAA76ED6476C927A582C04A0EAC6_Struct" w:val="§ 14 Absatz 3;2;Struktur:14/3;CheckSums:-1/-1;eNV_2511FAA76ED6476C927A582C04A0EAC6_1@@2"/>
    <w:docVar w:name="eNV_263B11216BEF494E95135D810FCE2C95_Struct" w:val="§ 13 Absatz 3 Nummer 0;2;Struktur:13/3/0;CheckSums:-1/-1/-1;eNV_263B11216BEF494E95135D810FCE2C95_1@@2"/>
    <w:docVar w:name="eNV_266B240FF33F46109394B8097C85FC19_Struct" w:val="§ 20 Nummer 3;2;Struktur:20/-2/3;CheckSums:-1/-1/-1;eNV_266B240FF33F46109394B8097C85FC19_1@@2"/>
    <w:docVar w:name="eNV_26785016B7B54FC5B04D0DF36A20A91C" w:val="§ 2 Nummer 11"/>
    <w:docVar w:name="eNV_26785016B7B54FC5B04D0DF36A20A91C_Struct" w:val="§ 2 Nummer 11;2;Struktur:2/-2/11;CheckSums:-1/-1/-1;eNV_26785016B7B54FC5B04D0DF36A20A91C_1@@1"/>
    <w:docVar w:name="eNV_2686C4D799CE4382BCFD8CC484DF7FED" w:val="Absatz 4"/>
    <w:docVar w:name="eNV_2686C4D799CE4382BCFD8CC484DF7FED_Struct" w:val="§ 13 Absatz 4;2;Struktur:13/4;CheckSums:-1/-1;eNV_2686C4D799CE4382BCFD8CC484DF7FED_1@@2"/>
    <w:docVar w:name="eNV_29823435A9E44D8F867E74417437EEDB" w:val="Absatz 1"/>
    <w:docVar w:name="eNV_29823435A9E44D8F867E74417437EEDB_Struct" w:val="§ 13 Absatz 1;2;Struktur:13/1;CheckSums:-1/-1;eNV_29823435A9E44D8F867E74417437EEDB_1@@2"/>
    <w:docVar w:name="eNV_2A0F3CD8292847F78D458857FD23F306" w:val="Satzes 1"/>
    <w:docVar w:name="eNV_2A0F3CD8292847F78D458857FD23F306_Struct" w:val="§ 14 Absatz 3 Satz 1;2;Struktur:14/3Satz1;CheckSums:-1/0;eNV_2A0F3CD8292847F78D458857FD23F306_1@@1"/>
    <w:docVar w:name="eNV_2B092641DC9143F5A985BBB23A3A9257" w:val="§ 10 Absatz 1"/>
    <w:docVar w:name="eNV_2B092641DC9143F5A985BBB23A3A9257_Struct" w:val="§ 10 Absatz 1;2;Struktur:10/1;CheckSums:-1/-1;eNV_2B092641DC9143F5A985BBB23A3A9257_1@@1"/>
    <w:docVar w:name="eNV_2BDBAA7282D949078BFA07BE142475B9" w:val="Teil 3"/>
    <w:docVar w:name="eNV_2BDBAA7282D949078BFA07BE142475B9_Struct" w:val="Teil 3;1;Struktur:-2/3;CheckSums:-1/-1;eNV_2BDBAA7282D949078BFA07BE142475B9_1@@2"/>
    <w:docVar w:name="eNV_2CA3B0F0FBC1493EB605233E57DFCAF0_Struct" w:val="§ 1 Absatz 1;2;Struktur:1/1;CheckSums:-1/-1;eNV_2CA3B0F0FBC1493EB605233E57DFCAF0_1@@2"/>
    <w:docVar w:name="eNV_2CAD441F90EA43F3A54DCD3842AC41E7_Struct" w:val="§ 10 Absatz 5;2;Struktur:10/5;CheckSums:-1/-1;eNV_2CAD441F90EA43F3A54DCD3842AC41E7_1@@2"/>
    <w:docVar w:name="eNV_2D60FC033D6C415C89C94F3A60611E38" w:val="§§ 8 und 10"/>
    <w:docVar w:name="eNV_2D60FC033D6C415C89C94F3A60611E38_Struct" w:val="§ 8;2;Struktur:8;CheckSums:-1;eNV_2D60FC033D6C415C89C94F3A60611E38_1|§ 10;2;Struktur:10;CheckSums:-1;eNV_2D60FC033D6C415C89C94F3A60611E38_2@und|@1"/>
    <w:docVar w:name="eNV_2D9A3D281AAB4FC8807A6038E7917FF6" w:val="§ 19 Absatz 2"/>
    <w:docVar w:name="eNV_2D9A3D281AAB4FC8807A6038E7917FF6_Struct" w:val="§ 19 Absatz 2;2;Struktur:19/2;CheckSums:-1/-1;eNV_2D9A3D281AAB4FC8807A6038E7917FF6_1@@1"/>
    <w:docVar w:name="eNV_2E338FC03B3E4FD6923279A821710ADA_Struct" w:val="§ 2 Nummer 5;2;Struktur:2/-2/5;CheckSums:-1/-1/-1;eNV_2E338FC03B3E4FD6923279A821710ADA_1@@2"/>
    <w:docVar w:name="eNV_2F98EAC397674CE998AFDDB9BE303D5D" w:val="§ 14"/>
    <w:docVar w:name="eNV_2F98EAC397674CE998AFDDB9BE303D5D_Struct" w:val="§ 14;2;Struktur:14;CheckSums:-1;eNV_2F98EAC397674CE998AFDDB9BE303D5D_1@@2"/>
    <w:docVar w:name="eNV_305A40E07A5C40FF89DEB0A7E86B2AA8_Struct" w:val="§ 14 Absatz 1 Nummer 1;2;Struktur:14/1/1;CheckSums:-1/-1/-1;eNV_305A40E07A5C40FF89DEB0A7E86B2AA8_1@@2"/>
    <w:docVar w:name="eNV_311E14EB6F2842C2AB822057170B67E2" w:val="§ 2 Nummer 5"/>
    <w:docVar w:name="eNV_311E14EB6F2842C2AB822057170B67E2_Struct" w:val="§ 2 Nummer 5;2;Struktur:2/-2/5;CheckSums:-1/-1/-1;eNV_311E14EB6F2842C2AB822057170B67E2_1@@1"/>
    <w:docVar w:name="eNV_319B44F193594A6EA2DA703D64E05C96" w:val="Absatz 1 Nummer 2"/>
    <w:docVar w:name="eNV_319B44F193594A6EA2DA703D64E05C96_Struct" w:val="§ 6 Absatz 1 Nummer 2;2;Struktur:6/1/2;CheckSums:-1/-1/-1;eNV_319B44F193594A6EA2DA703D64E05C96_1@@1"/>
    <w:docVar w:name="eNV_31B63F093FA64FB98F6DE9A6565D4818" w:val="§ 11 Absatz 3 Satz 2"/>
    <w:docVar w:name="eNV_31B63F093FA64FB98F6DE9A6565D4818_Struct" w:val="§ 11 Absatz 3 Satz 2;2;Struktur:11/3Satz2;CheckSums:-1/1863918452;eNV_31B63F093FA64FB98F6DE9A6565D4818_1@@1"/>
    <w:docVar w:name="eNV_31DE04F7ED404396A492F598B1F960C4" w:val="Absatz 1"/>
    <w:docVar w:name="eNV_31DE04F7ED404396A492F598B1F960C4_Struct" w:val="§ 18 Absatz 1;2;Struktur:18/1;CheckSums:-1/-1;eNV_31DE04F7ED404396A492F598B1F960C4_1@@2"/>
    <w:docVar w:name="eNV_31FAA8D2D8D34E9AB21CFD09850EA3D3" w:val="Absatz 1"/>
    <w:docVar w:name="eNV_31FAA8D2D8D34E9AB21CFD09850EA3D3_Struct" w:val="§ 5 Absatz 1;2;Struktur:5/1;CheckSums:-1/-1;eNV_31FAA8D2D8D34E9AB21CFD09850EA3D3_1@@2"/>
    <w:docVar w:name="eNV_324D3782E4204274B308609A0302BEB1_Struct" w:val="§ 14;2;Struktur:14;CheckSums:-1;eNV_324D3782E4204274B308609A0302BEB1_1@@2"/>
    <w:docVar w:name="eNV_33A42665C24F42D9884E9ADA2473EED8" w:val="Absatz 4"/>
    <w:docVar w:name="eNV_33A42665C24F42D9884E9ADA2473EED8_Struct" w:val="§ 5 Absatz 4;2;Struktur:5/4;CheckSums:-1/-1;eNV_33A42665C24F42D9884E9ADA2473EED8_1@@2"/>
    <w:docVar w:name="eNV_353B76F7CC1144648FD28E80AF7889F8" w:val="§ 6"/>
    <w:docVar w:name="eNV_353B76F7CC1144648FD28E80AF7889F8_Struct" w:val="§ 6;2;Struktur:6;CheckSums:-1;eNV_353B76F7CC1144648FD28E80AF7889F8_1@@1"/>
    <w:docVar w:name="eNV_357C2B9B7BCD4F88A67F3E0E1498D3E8" w:val="§ 10 Absatz 2"/>
    <w:docVar w:name="eNV_357C2B9B7BCD4F88A67F3E0E1498D3E8_Struct" w:val="§ 10 Absatz 2;2;Struktur:10/2;CheckSums:-1/-1;eNV_357C2B9B7BCD4F88A67F3E0E1498D3E8_1@@1"/>
    <w:docVar w:name="eNV_3597E11CDACE4E7DBEB7B3DAE41002F5_Struct" w:val="§ 2 Nummer 6;2;Struktur:2/-2/6;CheckSums:-1/-1/-1;eNV_3597E11CDACE4E7DBEB7B3DAE41002F5_1@@2"/>
    <w:docVar w:name="eNV_35F073B20F2E40329E157DACD9A1D8BB" w:val="§ 8"/>
    <w:docVar w:name="eNV_35F073B20F2E40329E157DACD9A1D8BB_Struct" w:val="§ 8;2;Struktur:8;CheckSums:-1;eNV_35F073B20F2E40329E157DACD9A1D8BB_1@@1"/>
    <w:docVar w:name="eNV_363119C3D3BF4A53BC7A93FA7A5D35CC_Struct" w:val="§ 2 Nummer 1;2;Struktur:2/-2/1;CheckSums:-1/-1/-1;eNV_363119C3D3BF4A53BC7A93FA7A5D35CC_1@@2"/>
    <w:docVar w:name="eNV_368DE794FE2244A5A5822CB4B1344A45_Struct" w:val="§ 2 Nummer 9;2;Struktur:2/-2/9;CheckSums:-1/-1/-1;eNV_368DE794FE2244A5A5822CB4B1344A45_1@@2"/>
    <w:docVar w:name="eNV_36A0F5C49CBF4F8FBDFE1B4914F06E6E" w:val="Absatz 3"/>
    <w:docVar w:name="eNV_36A0F5C49CBF4F8FBDFE1B4914F06E6E_Struct" w:val="§ 4 Absatz 3;2;Struktur:4/3;CheckSums:-1/-1;eNV_36A0F5C49CBF4F8FBDFE1B4914F06E6E_1@@1"/>
    <w:docVar w:name="eNV_36B6C301310840D8818EF2884B5C969C_Struct" w:val="§ 2 Nummer 12;2;Struktur:2/-2/12;CheckSums:-1/-1/-1;eNV_36B6C301310840D8818EF2884B5C969C_1@@2"/>
    <w:docVar w:name="eNV_38295D259ED74869BDFBC1C6C08A76FB_Struct" w:val="§ 18 Absatz 6;2;Struktur:18/6;CheckSums:-1/-1;eNV_38295D259ED74869BDFBC1C6C08A76FB_1@@2"/>
    <w:docVar w:name="eNV_38EA93AB19D840DDB0E33DC6BE516017_Struct" w:val="Teil 5;1;Struktur:-2/5;CheckSums:-1/-1;eNV_38EA93AB19D840DDB0E33DC6BE516017_1@@2"/>
    <w:docVar w:name="eNV_391C29235BBA4B1ABA1396F41A41A925_Struct" w:val="§ 7 Absatz 2;2;Struktur:7/2;CheckSums:-1/-1;eNV_391C29235BBA4B1ABA1396F41A41A925_1@@2"/>
    <w:docVar w:name="eNV_3A123204C082483BBC1756557BA8777D_Struct" w:val="§ 14 Absatz 1 Nummer 2;2;Struktur:14/1/2;CheckSums:-1/-1/-1;eNV_3A123204C082483BBC1756557BA8777D_1@@2"/>
    <w:docVar w:name="eNV_3ADB0CE23AC24E619F5E7CA878B9FB0E" w:val="Absatz 4"/>
    <w:docVar w:name="eNV_3ADB0CE23AC24E619F5E7CA878B9FB0E_Struct" w:val="§ 6 Absatz 4;2;Struktur:6/4;CheckSums:-1/-1;eNV_3ADB0CE23AC24E619F5E7CA878B9FB0E_1@@2"/>
    <w:docVar w:name="eNV_3B6433CA30364E3D857F8ED6567E741F_Struct" w:val="§ 14 Absatz 1 Nummer 2;2;Struktur:14/1/2;CheckSums:-1/-1/-1;eNV_3B6433CA30364E3D857F8ED6567E741F_1@@2"/>
    <w:docVar w:name="eNV_3B64C75692174C96A06BFD83B779A1B0_Struct" w:val="§ 10 Absatz 1 Nummer 0;2;Struktur:10/1/0;CheckSums:-1/-1/-1;eNV_3B64C75692174C96A06BFD83B779A1B0_1@@2"/>
    <w:docVar w:name="eNV_3B853FA07EC24B8AB4B95B85B5885C7B_Struct" w:val="§ 20 Absatz 3;2;Struktur:20/3;CheckSums:-1/-1;eNV_3B853FA07EC24B8AB4B95B85B5885C7B_1@@2"/>
    <w:docVar w:name="eNV_3DAA03F33AB6485AB12D77A836CDC8D7" w:val="Absatz 4"/>
    <w:docVar w:name="eNV_3DAA03F33AB6485AB12D77A836CDC8D7_Struct" w:val="§ 11 Absatz 4;2;Struktur:11/4;CheckSums:-1/-1;eNV_3DAA03F33AB6485AB12D77A836CDC8D7_1@@2"/>
    <w:docVar w:name="eNV_3EE8079657DD4B4C8B0077ADF94CFDCC" w:val="§ 20"/>
    <w:docVar w:name="eNV_3EE8079657DD4B4C8B0077ADF94CFDCC_Struct" w:val="§ 20;2;Struktur:20;CheckSums:-1;eNV_3EE8079657DD4B4C8B0077ADF94CFDCC_1@@2"/>
    <w:docVar w:name="eNV_3EF047AC5EA143C9B72B6DEF1AE3BDA3" w:val="Absatz 5"/>
    <w:docVar w:name="eNV_3EF047AC5EA143C9B72B6DEF1AE3BDA3_Struct" w:val="§ 13 Absatz 5;2;Struktur:13/5;CheckSums:-1/-1;eNV_3EF047AC5EA143C9B72B6DEF1AE3BDA3_1@@2"/>
    <w:docVar w:name="eNV_40BC8B464083460395CB1F7748DCEBD7" w:val="§ 2 Nummer 4"/>
    <w:docVar w:name="eNV_40BC8B464083460395CB1F7748DCEBD7_Struct" w:val="§ 2 Nummer 4;2;Struktur:2/-2/4;CheckSums:-1/-1/-1;eNV_40BC8B464083460395CB1F7748DCEBD7_1@@1"/>
    <w:docVar w:name="eNV_40D94C10D377440FAA6925709074764F_Struct" w:val="§ 18 Absatz 2 Nummer 5;2;Struktur:18/2/5;CheckSums:-1/-1/-1;eNV_40D94C10D377440FAA6925709074764F_1@@2"/>
    <w:docVar w:name="eNV_4144204F1E6F4CB88A3CD6548984C541" w:val="§ 19"/>
    <w:docVar w:name="eNV_4144204F1E6F4CB88A3CD6548984C541_Struct" w:val="§ 19;2;Struktur:19;CheckSums:-1;eNV_4144204F1E6F4CB88A3CD6548984C541_1@@1"/>
    <w:docVar w:name="eNV_416189593B874767A3EEE80F7564B864" w:val="Absatz 2"/>
    <w:docVar w:name="eNV_416189593B874767A3EEE80F7564B864_Struct" w:val="§ 18 Absatz 2;2;Struktur:18/2;CheckSums:-1/-1;eNV_416189593B874767A3EEE80F7564B864_1@@2"/>
    <w:docVar w:name="eNV_42F0532FE2A7493AAFEA3DCB0DE04291" w:val="Absatz 1 Nummer 3"/>
    <w:docVar w:name="eNV_42F0532FE2A7493AAFEA3DCB0DE04291_Struct" w:val="§ 14 Absatz 1 Nummer 3;2;Struktur:14/1/3;CheckSums:-1/-1/-1;eNV_42F0532FE2A7493AAFEA3DCB0DE04291_1@@1"/>
    <w:docVar w:name="eNV_4370D8760C274620A56635B613FC2D50_Struct" w:val="§ 12 Absatz 2;2;Struktur:12/2;CheckSums:-1/-1;eNV_4370D8760C274620A56635B613FC2D50_1@@2"/>
    <w:docVar w:name="eNV_4416AC724F6C453AAE6E7CBF170DDFEB" w:val="Teil 4"/>
    <w:docVar w:name="eNV_4416AC724F6C453AAE6E7CBF170DDFEB_Struct" w:val="Teil 4;1;Struktur:-2/4;CheckSums:-1/-1;eNV_4416AC724F6C453AAE6E7CBF170DDFEB_1@@2"/>
    <w:docVar w:name="eNV_447E2804F81347288F5F7EFC57AEB8E0" w:val="§ 1 Absatz 1 Nummer 1 und Absatz 2"/>
    <w:docVar w:name="eNV_447E2804F81347288F5F7EFC57AEB8E0_Struct" w:val="§ 1 Absatz 1 Nummer 1;2;Struktur:1/1/1;CheckSums:-1/-1/-1;eNV_447E2804F81347288F5F7EFC57AEB8E0_1|§ 1 Absatz 2;2;Struktur:1/2;CheckSums:-1/-1;eNV_447E2804F81347288F5F7EFC57AEB8E0_2@und|@1"/>
    <w:docVar w:name="eNV_44AB16A0F775404A984F19DC7CB6F125" w:val="§ 14"/>
    <w:docVar w:name="eNV_44AB16A0F775404A984F19DC7CB6F125_Struct" w:val="§ 14;2;Struktur:14;CheckSums:-1;eNV_44AB16A0F775404A984F19DC7CB6F125_1@@2"/>
    <w:docVar w:name="eNV_44F96AED4F1241C2B5A0F95D0423CB77" w:val="§ 16"/>
    <w:docVar w:name="eNV_44F96AED4F1241C2B5A0F95D0423CB77_Struct" w:val="§ 16;2;Struktur:16;CheckSums:-1;eNV_44F96AED4F1241C2B5A0F95D0423CB77_1@@2"/>
    <w:docVar w:name="eNV_454DE7C1D2B3416AA475F07B440CAAD9_Struct" w:val="§ 20 Absatz 2;2;Struktur:20/2;CheckSums:-1/-1;eNV_454DE7C1D2B3416AA475F07B440CAAD9_1@@2"/>
    <w:docVar w:name="eNV_467AA82FAA234D7E9CFE6DEAAEADDB42_Struct" w:val="§ 23 Absatz 2;2;Struktur:23/2;CheckSums:-1/-1;eNV_467AA82FAA234D7E9CFE6DEAAEADDB42_1@@2"/>
    <w:docVar w:name="eNV_46A2DCAEF87A41DBA9D0ACF5C54F1B6C" w:val="§ 4 Absatz 2"/>
    <w:docVar w:name="eNV_46A2DCAEF87A41DBA9D0ACF5C54F1B6C_Struct" w:val="§ 4 Absatz 2;2;Struktur:4/2;CheckSums:-1/-1;eNV_46A2DCAEF87A41DBA9D0ACF5C54F1B6C_1@@1"/>
    <w:docVar w:name="eNV_46C02763E4A7462DBAB9A84222B24602_Struct" w:val="§ 11 Absatz 2;2;Struktur:11/2;CheckSums:-1/-1;eNV_46C02763E4A7462DBAB9A84222B24602_1@@2"/>
    <w:docVar w:name="eNV_47A50077B96040CEA13A225CC00A7467_Struct" w:val="§ 7 Absatz 1;2;Struktur:7/1;CheckSums:-1/-1;eNV_47A50077B96040CEA13A225CC00A7467_1@@2"/>
    <w:docVar w:name="eNV_49C0BA112F65456BA5E21CFD07598316" w:val="Absatz 1"/>
    <w:docVar w:name="eNV_49C0BA112F65456BA5E21CFD07598316_Struct" w:val="§ 4 Absatz 1;2;Struktur:4/1;CheckSums:-1/-1;eNV_49C0BA112F65456BA5E21CFD07598316_1@@2"/>
    <w:docVar w:name="eNV_49E3A1B7E2DB4FBAB31EC7D4C71CAFFA" w:val="Absatz 6"/>
    <w:docVar w:name="eNV_49E3A1B7E2DB4FBAB31EC7D4C71CAFFA_Struct" w:val="§ 18 Absatz 6;2;Struktur:18/6;CheckSums:-1/-1;eNV_49E3A1B7E2DB4FBAB31EC7D4C71CAFFA_1@@2"/>
    <w:docVar w:name="eNV_49E96936453A40AF97821A71F39AF140" w:val="§ 9"/>
    <w:docVar w:name="eNV_49E96936453A40AF97821A71F39AF140_Struct" w:val="§ 9;2;Struktur:9;CheckSums:-1;eNV_49E96936453A40AF97821A71F39AF140_1@@2"/>
    <w:docVar w:name="eNV_4B62D1EDEB0D4A06A77246CEB5BE2DC7_Struct" w:val="§ 18 Absatz 5 Nummer 5;2;Struktur:18/5/5;CheckSums:-1/-1/-1;eNV_4B62D1EDEB0D4A06A77246CEB5BE2DC7_1@@2"/>
    <w:docVar w:name="eNV_4BC3BD71ABDD45F48BD8EBCC9A36AD7B" w:val="Absatz 4"/>
    <w:docVar w:name="eNV_4BC3BD71ABDD45F48BD8EBCC9A36AD7B_Struct" w:val="§ 14 Absatz 4;2;Struktur:14/4;CheckSums:-1/-1;eNV_4BC3BD71ABDD45F48BD8EBCC9A36AD7B_1@@2"/>
    <w:docVar w:name="eNV_4D47B6D334F54E9DB3AB83F919D968E2" w:val="Absatz 4"/>
    <w:docVar w:name="eNV_4D47B6D334F54E9DB3AB83F919D968E2_Struct" w:val="§ 16 Absatz 4;2;Struktur:16/4;CheckSums:-1/-1;eNV_4D47B6D334F54E9DB3AB83F919D968E2_1@@2"/>
    <w:docVar w:name="eNV_4D84935AA2304C8BB0CF1E147766D5D0_Struct" w:val="§ 2 Nummer 2;2;Struktur:2/-2/2;CheckSums:-1/-1/-1;eNV_4D84935AA2304C8BB0CF1E147766D5D0_1@@2"/>
    <w:docVar w:name="eNV_4D92BB6D21EC44E1A88AF3CF07F399F7" w:val="Absatz 1 Nummer 2"/>
    <w:docVar w:name="eNV_4D92BB6D21EC44E1A88AF3CF07F399F7_Struct" w:val="§ 17 Absatz 1 Nummer 2;2;Struktur:17/1/2;CheckSums:-1/-1/-1;eNV_4D92BB6D21EC44E1A88AF3CF07F399F7_1@@1"/>
    <w:docVar w:name="eNV_4DAB150C3DD347E19CDAE2BE302DD1F5_Struct" w:val="§ 10 Absatz 2;2;Struktur:10/2;CheckSums:-1/-1;eNV_4DAB150C3DD347E19CDAE2BE302DD1F5_1@@2"/>
    <w:docVar w:name="eNV_504349A90F024C6A923BBA6B9465850E" w:val="Absatz 2"/>
    <w:docVar w:name="eNV_504349A90F024C6A923BBA6B9465850E_Struct" w:val="§ 18 Absatz 2;2;Struktur:18/2;CheckSums:-1/-1;eNV_504349A90F024C6A923BBA6B9465850E_1@@2"/>
    <w:docVar w:name="eNV_5048D1123F8B43FCA3F3D0BE9D7ABAB9" w:val="§ 1 Absatz 1 Nummer 1"/>
    <w:docVar w:name="eNV_5048D1123F8B43FCA3F3D0BE9D7ABAB9_Struct" w:val="§ 1 Absatz 1 Nummer 1;2;Struktur:1/1/1;CheckSums:-1/-1/-1;eNV_5048D1123F8B43FCA3F3D0BE9D7ABAB9_1@@1"/>
    <w:docVar w:name="eNV_505354FD9BD047E0B9A612BED8AD730B" w:val="§ 23"/>
    <w:docVar w:name="eNV_505354FD9BD047E0B9A612BED8AD730B_Struct" w:val="§ 23;2;Struktur:23;CheckSums:-1;eNV_505354FD9BD047E0B9A612BED8AD730B_1@@2"/>
    <w:docVar w:name="eNV_50ADB5064A584B329822A6F686011656" w:val="§ 21"/>
    <w:docVar w:name="eNV_50ADB5064A584B329822A6F686011656_Struct" w:val="§ 21;2;Struktur:21;CheckSums:-1;eNV_50ADB5064A584B329822A6F686011656_1@@1"/>
    <w:docVar w:name="eNV_524912E459604B19A3A2675D5C11AA73_Struct" w:val="§ 12;2;Struktur:12;CheckSums:-1;eNV_524912E459604B19A3A2675D5C11AA73_1@@2"/>
    <w:docVar w:name="eNV_52BD52F5FE0F4BE5B0562767CB89D6F9" w:val="§ 10 Absatz 2"/>
    <w:docVar w:name="eNV_52BD52F5FE0F4BE5B0562767CB89D6F9_Struct" w:val="§ 10 Absatz 2;2;Struktur:10/2;CheckSums:-1/-1;eNV_52BD52F5FE0F4BE5B0562767CB89D6F9_1@@1"/>
    <w:docVar w:name="eNV_52CC4721E8AC47748E0B1E399FB18D72_Struct" w:val="§ 15 Absatz 2 Nummer 4;2;Struktur:15/2/4;CheckSums:-1/-1/-1;eNV_52CC4721E8AC47748E0B1E399FB18D72_1@@2"/>
    <w:docVar w:name="eNV_55B16F2251364A6D9274AAEC38DEA3BF" w:val="Absatz 2"/>
    <w:docVar w:name="eNV_55B16F2251364A6D9274AAEC38DEA3BF_Struct" w:val="§ 14 Absatz 2;2;Struktur:14/2;CheckSums:-1/-1;eNV_55B16F2251364A6D9274AAEC38DEA3BF_1@@2"/>
    <w:docVar w:name="eNV_55F4202C27B0450B96395BE81F412725" w:val="Absatz 2"/>
    <w:docVar w:name="eNV_55F4202C27B0450B96395BE81F412725_Struct" w:val="§ 14 Absatz 2;2;Struktur:14/2;CheckSums:-1/-1;eNV_55F4202C27B0450B96395BE81F412725_1@@1"/>
    <w:docVar w:name="eNV_5620E3248F3147A7BB1C9D46EB0141AF_Struct" w:val="§ 14 Absatz 1 Nummer 0;2;Struktur:14/1/0;CheckSums:-1/-1/-1;eNV_5620E3248F3147A7BB1C9D46EB0141AF_1@@2"/>
    <w:docVar w:name="eNV_57CB7444A997468DB3C05E69A3301C4B_Struct" w:val="§ 18 Absatz 5 Nummer 3;2;Struktur:18/5/3;CheckSums:-1/-1/-1;eNV_57CB7444A997468DB3C05E69A3301C4B_1@@2"/>
    <w:docVar w:name="eNV_5940BFC5777F475FBA33FC0B943FE6D5_Struct" w:val="§ 13 Absatz 3 Nummer 2;2;Struktur:13/3/2;CheckSums:-1/-1/-1;eNV_5940BFC5777F475FBA33FC0B943FE6D5_1@@2"/>
    <w:docVar w:name="eNV_59650DD299B54AF294067AA1F75A5F68" w:val="Absatz 1 Satz 2 Nummer 3"/>
    <w:docVar w:name="eNV_59650DD299B54AF294067AA1F75A5F68_Struct" w:val="§ 15 Absatz 1 Satz 2 Nummer 3;2;Struktur:15/1Satz2/3;CheckSums:-1/1539249446/-1;eNV_59650DD299B54AF294067AA1F75A5F68_1@@1"/>
    <w:docVar w:name="eNV_5971BAC8A6334600AE6DB71EF8C64126" w:val="§ 5 Absatz 3"/>
    <w:docVar w:name="eNV_5971BAC8A6334600AE6DB71EF8C64126_Struct" w:val="§ 5 Absatz 3;2;Struktur:5/3;CheckSums:-1/-1;eNV_5971BAC8A6334600AE6DB71EF8C64126_1@@1"/>
    <w:docVar w:name="eNV_599A9B6CB4814E3EB874927CD920E02F_Struct" w:val="§ 18 Absatz 5 Nummer 2;2;Struktur:18/5/2;CheckSums:-1/-1/-1;eNV_599A9B6CB4814E3EB874927CD920E02F_1@@2"/>
    <w:docVar w:name="eNV_5A2C7309E468411A84A53D2B14E0D444" w:val="§ 8"/>
    <w:docVar w:name="eNV_5A2C7309E468411A84A53D2B14E0D444_Struct" w:val="§ 8;2;Struktur:8;CheckSums:-1;eNV_5A2C7309E468411A84A53D2B14E0D444_1@@2"/>
    <w:docVar w:name="eNV_5A6E5E6BFE7B4A1BBD815728A46B26F7" w:val="§ 11"/>
    <w:docVar w:name="eNV_5A6E5E6BFE7B4A1BBD815728A46B26F7_Struct" w:val="§ 11;2;Struktur:11;CheckSums:-1;eNV_5A6E5E6BFE7B4A1BBD815728A46B26F7_1@@2"/>
    <w:docVar w:name="eNV_5ACC484916184D7DA83F622810DEC3AE" w:val="§ 16"/>
    <w:docVar w:name="eNV_5ACC484916184D7DA83F622810DEC3AE_Struct" w:val="§ 16;2;Struktur:16;CheckSums:-1;eNV_5ACC484916184D7DA83F622810DEC3AE_1@@1"/>
    <w:docVar w:name="eNV_5BB31C2A4D0340F1A94D462F60530076" w:val="§ 4 Absatz 2 Satz 2"/>
    <w:docVar w:name="eNV_5BB31C2A4D0340F1A94D462F60530076_Struct" w:val="§ 4 Absatz 2 Satz 2;2;Struktur:4/2Satz2;CheckSums:-1/1288409555;eNV_5BB31C2A4D0340F1A94D462F60530076_1@@1"/>
    <w:docVar w:name="eNV_5C3F27A41B004461B6D19E5C1C055ACA_Struct" w:val="§ 2 Nummer 4;2;Struktur:2/-2/4;CheckSums:-1/-1/-1;eNV_5C3F27A41B004461B6D19E5C1C055ACA_1@@2"/>
    <w:docVar w:name="eNV_5CA896C9C4E648108BC5E798FE7EE9F4_Struct" w:val="§ 14 Absatz 2;2;Struktur:14/2;CheckSums:-1/-1;eNV_5CA896C9C4E648108BC5E798FE7EE9F4_1@@2"/>
    <w:docVar w:name="eNV_5CBACB35144840D8A27E0CBC40AEA666_Struct" w:val="§ 19;2;Struktur:19;CheckSums:-1;eNV_5CBACB35144840D8A27E0CBC40AEA666_1@@2"/>
    <w:docVar w:name="eNV_5D857B3ED82542ED9722DC6D969358B4_Struct" w:val="§ 2 Nummer 10;2;Struktur:2/-2/10;CheckSums:-1/-1/-1;eNV_5D857B3ED82542ED9722DC6D969358B4_1@@2"/>
    <w:docVar w:name="eNV_5E36E4A0647B4A6DAE70E0113E4E4334" w:val="§ 15"/>
    <w:docVar w:name="eNV_5E36E4A0647B4A6DAE70E0113E4E4334_Struct" w:val="§ 15;2;Struktur:15;CheckSums:-1;eNV_5E36E4A0647B4A6DAE70E0113E4E4334_1@@1"/>
    <w:docVar w:name="eNV_5E7618C21C5E444D9E7C3E8217AD8968" w:val="§ 16"/>
    <w:docVar w:name="eNV_5E7618C21C5E444D9E7C3E8217AD8968_Struct" w:val="§ 16;2;Struktur:16;CheckSums:-1;eNV_5E7618C21C5E444D9E7C3E8217AD8968_1@@1"/>
    <w:docVar w:name="eNV_5FE69EF4554845D48B6EB09D4CF4E04C_Struct" w:val="§ 1 Absatz 2 Nummer 1;2;Struktur:1/2/1;CheckSums:-1/-1/-1;eNV_5FE69EF4554845D48B6EB09D4CF4E04C_1@@2"/>
    <w:docVar w:name="eNV_62513891406B41E080C2F8BE6C99176A_Struct" w:val="§ 16 Absatz 2;2;Struktur:16/2;CheckSums:-1/-1;eNV_62513891406B41E080C2F8BE6C99176A_1@@2"/>
    <w:docVar w:name="eNV_6612A913EE2940B1A9EEA26B3EB6508D" w:val="Absatz 2 Satz 1"/>
    <w:docVar w:name="eNV_6612A913EE2940B1A9EEA26B3EB6508D_Struct" w:val="§ 16 Absatz 2 Satz 1;2;Struktur:16/2Satz1;CheckSums:-1/0;eNV_6612A913EE2940B1A9EEA26B3EB6508D_1@@1"/>
    <w:docVar w:name="eNV_6891266C4D80440A8C38C42CE634CB28" w:val="Absatz 1"/>
    <w:docVar w:name="eNV_6891266C4D80440A8C38C42CE634CB28_Struct" w:val="§ 10 Absatz 1;2;Struktur:10/1;CheckSums:-1/-1;eNV_6891266C4D80440A8C38C42CE634CB28_1@@2"/>
    <w:docVar w:name="eNV_68C14F21C2ED4B39B5FE0493ABD8ECDA_Struct" w:val="§ 14 Absatz 3;2;Struktur:14/3;CheckSums:-1/-1;eNV_68C14F21C2ED4B39B5FE0493ABD8ECDA_1@@2"/>
    <w:docVar w:name="eNV_69CBF345C11142CCB459B4D29A13E6A9" w:val="Absatz 1 Nummer 2"/>
    <w:docVar w:name="eNV_69CBF345C11142CCB459B4D29A13E6A9_Struct" w:val="§ 17 Absatz 1 Nummer 2;2;Struktur:17/1/2;CheckSums:-1/-1/-1;eNV_69CBF345C11142CCB459B4D29A13E6A9_1@@1"/>
    <w:docVar w:name="eNV_6A1E4C1384924A25BCEE5C4802314B82_Struct" w:val="§ 3 Absatz 2;2;Struktur:3/2;CheckSums:-1/-1;eNV_6A1E4C1384924A25BCEE5C4802314B82_1@@2"/>
    <w:docVar w:name="eNV_6AC1B25B5CF84FC28A5F7E97AA3B93C3_Struct" w:val="§ 10 Absatz 2;2;Struktur:10/2;CheckSums:-1/-1;eNV_6AC1B25B5CF84FC28A5F7E97AA3B93C3_1@@2"/>
    <w:docVar w:name="eNV_6B654D4756174080BB72B99690A79BA4" w:val="Sätzen 2 und 3"/>
    <w:docVar w:name="eNV_6B654D4756174080BB72B99690A79BA4_Struct" w:val="§ 19 Absatz 4 Satz 2;2;Struktur:19/4Satz2;CheckSums:-1/-448545823;eNV_6B654D4756174080BB72B99690A79BA4_1|§ 19 Absatz 4 Satz 3;2;Struktur:19/4Satz3;CheckSums:-1/-1116711593;eNV_6B654D4756174080BB72B99690A79BA4_2@und|@1"/>
    <w:docVar w:name="eNV_6BD0822E76A0437C97FDAB382EBF006A" w:val="§ 4 Absatz 1 Satz 2"/>
    <w:docVar w:name="eNV_6BD0822E76A0437C97FDAB382EBF006A_Struct" w:val="§ 4 Absatz 1 Satz 2;2;Struktur:4/1Satz2;CheckSums:-1/998754071;eNV_6BD0822E76A0437C97FDAB382EBF006A_1@@1"/>
    <w:docVar w:name="eNV_6D3915FE0ED14AB5B57ED9695E14099F" w:val="Satz 1"/>
    <w:docVar w:name="eNV_6D3915FE0ED14AB5B57ED9695E14099F_Struct" w:val="§ 13 Absatz 3 Satz 1;2;Struktur:13/3Satz1;CheckSums:-1/0;eNV_6D3915FE0ED14AB5B57ED9695E14099F_1@@1"/>
    <w:docVar w:name="eNV_6D4CBE97CC1740858F9A0D43FF7CB627_Struct" w:val="§ 21 Absatz 2;2;Struktur:21/2;CheckSums:-1/-1;eNV_6D4CBE97CC1740858F9A0D43FF7CB627_1@@2"/>
    <w:docVar w:name="eNV_6E1342081E1E4EAA919D5F9E02F18314_Struct" w:val="§ 2;2;Struktur:2;CheckSums:-1;eNV_6E1342081E1E4EAA919D5F9E02F18314_1@@2"/>
    <w:docVar w:name="eNV_6E1FF745B9064BC6894A2E3A8D51A714" w:val="§ 18 Absatz 1"/>
    <w:docVar w:name="eNV_6E1FF745B9064BC6894A2E3A8D51A714_Struct" w:val="§ 18 Absatz 1;2;Struktur:18/1;CheckSums:-1/-1;eNV_6E1FF745B9064BC6894A2E3A8D51A714_1@@1"/>
    <w:docVar w:name="eNV_6E4FE76901B14B59816E4423E3C55C9B" w:val="§ 8"/>
    <w:docVar w:name="eNV_6E4FE76901B14B59816E4423E3C55C9B_Struct" w:val="§ 8;2;Struktur:8;CheckSums:-1;eNV_6E4FE76901B14B59816E4423E3C55C9B_1@@1"/>
    <w:docVar w:name="eNV_6F6037F6628F4199BE57DB6F85182CD4" w:val="§ 19"/>
    <w:docVar w:name="eNV_6F6037F6628F4199BE57DB6F85182CD4_Struct" w:val="§ 19;2;Struktur:19;CheckSums:-1;eNV_6F6037F6628F4199BE57DB6F85182CD4_1@@2"/>
    <w:docVar w:name="eNV_6F7E4FC5ABD24ED0BA7DAA0BA3C1D2F3" w:val="Satz 2"/>
    <w:docVar w:name="eNV_6F7E4FC5ABD24ED0BA7DAA0BA3C1D2F3_Struct" w:val="§ 11 Absatz 3 Satz 2;2;Struktur:11/3Satz2;CheckSums:-1/-2069296394;eNV_6F7E4FC5ABD24ED0BA7DAA0BA3C1D2F3_1@@1"/>
    <w:docVar w:name="eNV_7143040245964D24BB64DD139F2903E2_Struct" w:val="§ 21 Absatz 1;2;Struktur:21/1;CheckSums:-1/-1;eNV_7143040245964D24BB64DD139F2903E2_1@@2"/>
    <w:docVar w:name="eNV_71A2E0F062BE4AEB8177EFA2F3C325AF_Struct" w:val="§ 9;2;Struktur:9;CheckSums:-1;eNV_71A2E0F062BE4AEB8177EFA2F3C325AF_1@@2"/>
    <w:docVar w:name="eNV_74823E4E82A042DDA1BCF7547EA7AD52" w:val="§ 17"/>
    <w:docVar w:name="eNV_74823E4E82A042DDA1BCF7547EA7AD52_Struct" w:val="§ 17;2;Struktur:17;CheckSums:-1;eNV_74823E4E82A042DDA1BCF7547EA7AD52_1@@1"/>
    <w:docVar w:name="eNV_7489FB52CF054088A2D74306881AF2F8_Struct" w:val="§ 6 Absatz 1;2;Struktur:6/1;CheckSums:-1/-1;eNV_7489FB52CF054088A2D74306881AF2F8_1@@2"/>
    <w:docVar w:name="eNV_75099397C33940228963F223E8EF2A07_Struct" w:val="§ 12 Absatz 2;2;Struktur:12/2;CheckSums:-1/-1;eNV_75099397C33940228963F223E8EF2A07_1@@2"/>
    <w:docVar w:name="eNV_773B1D6C6FD4499DB3B02DD0BB3CEC57" w:val="§ 12"/>
    <w:docVar w:name="eNV_773B1D6C6FD4499DB3B02DD0BB3CEC57_Struct" w:val="§ 12;2;Struktur:12;CheckSums:-1;eNV_773B1D6C6FD4499DB3B02DD0BB3CEC57_1@@2"/>
    <w:docVar w:name="eNV_77B626A26C664C00A10B1A85F5009D73_Struct" w:val="§ 4 Absatz 4;2;Struktur:4/4;CheckSums:-1/-1;eNV_77B626A26C664C00A10B1A85F5009D73_1@@2"/>
    <w:docVar w:name="eNV_783FC57D82FF42718E9B7B5148BD06F0_Struct" w:val="§ 14 Absatz 1 Nummer 0;2;Struktur:14/1/0;CheckSums:-1/-1/-1;eNV_783FC57D82FF42718E9B7B5148BD06F0_1@@2"/>
    <w:docVar w:name="eNV_78940E2DFBDA49D6BF003FDD17A793E7_Struct" w:val="§ 14 Absatz 1 Nummer 1;2;Struktur:14/1/1;CheckSums:-1/-1/-1;eNV_78940E2DFBDA49D6BF003FDD17A793E7_1@@2"/>
    <w:docVar w:name="eNV_78EC361EDAEC4C4496928C5D2D839DD7_Struct" w:val="§ 6 Absatz 1 Nummer 2;2;Struktur:6/1/2;CheckSums:-1/-1/-1;eNV_78EC361EDAEC4C4496928C5D2D839DD7_1@@2"/>
    <w:docVar w:name="eNV_7977C929964B49AABCDFC3DB22B3E2E1_Struct" w:val="§ 13 Absatz 1 Nummer 2;2;Struktur:13/1/2;CheckSums:-1/-1/-1;eNV_7977C929964B49AABCDFC3DB22B3E2E1_1@@2"/>
    <w:docVar w:name="eNV_799CF50E9AD8457589B03757CFF800B9" w:val="§ 15 Absatz 4"/>
    <w:docVar w:name="eNV_799CF50E9AD8457589B03757CFF800B9_Struct" w:val="§ 15 Absatz 4;2;Struktur:15/4;CheckSums:-1/-1;eNV_799CF50E9AD8457589B03757CFF800B9_1@@1"/>
    <w:docVar w:name="eNV_7A62B11BF3584D07AC6128AE5F26ABA8_Struct" w:val="§ 1 Absatz 2;2;Struktur:1/2;CheckSums:-1/-1;eNV_7A62B11BF3584D07AC6128AE5F26ABA8_1@@2"/>
    <w:docVar w:name="eNV_7BB46DB162CA4EF49D876DD291760346" w:val="§ 25"/>
    <w:docVar w:name="eNV_7BB46DB162CA4EF49D876DD291760346_Struct" w:val="§ 25;2;Struktur:25;CheckSums:-1;eNV_7BB46DB162CA4EF49D876DD291760346_1@@1"/>
    <w:docVar w:name="eNV_7BBF0ADEB3B74BEF9FDBEA8CAD703345" w:val="Nummer 1"/>
    <w:docVar w:name="eNV_7BBF0ADEB3B74BEF9FDBEA8CAD703345_Struct" w:val="§ 17 Absatz 1 Nummer 1;2;Struktur:17/1/1;CheckSums:-1/-1/-1;eNV_7BBF0ADEB3B74BEF9FDBEA8CAD703345_1@@1"/>
    <w:docVar w:name="eNV_7BD1626982B541E4AD7DCEF6C05883C0_Struct" w:val="§ 18 Absatz 5 Nummer 4;2;Struktur:18/5/4;CheckSums:-1/-1/-1;eNV_7BD1626982B541E4AD7DCEF6C05883C0_1@@2"/>
    <w:docVar w:name="eNV_7C7CB2B7D10C464C9393334AF5E3ABB2_Struct" w:val="§ 1 Absatz 1 Nummer 2;2;Struktur:1/1/2;CheckSums:-1/-1/-1;eNV_7C7CB2B7D10C464C9393334AF5E3ABB2_1@@2"/>
    <w:docVar w:name="eNV_7CB21E50D517455DBD4273740238CD72_Struct" w:val="§ 2 Nummer 3;2;Struktur:2/-2/3;CheckSums:-1/-1/-1;eNV_7CB21E50D517455DBD4273740238CD72_1@@2"/>
    <w:docVar w:name="eNV_7D3BAABE65784E569E09BE1EA72ACCF4" w:val="Absatz 2"/>
    <w:docVar w:name="eNV_7D3BAABE65784E569E09BE1EA72ACCF4_Struct" w:val="§ 5 Absatz 2;2;Struktur:5/2;CheckSums:-1/-1;eNV_7D3BAABE65784E569E09BE1EA72ACCF4_1@@2"/>
    <w:docVar w:name="eNV_7D668B855F0E45C490343BB2545C7163_Struct" w:val="§ 9 Nummer 1;2;Struktur:9/-2/1;CheckSums:-1/-1/-1;eNV_7D668B855F0E45C490343BB2545C7163_1@@2"/>
    <w:docVar w:name="eNV_7DC80C333693440F9A3D58EDF9AFDA29" w:val="§ 24"/>
    <w:docVar w:name="eNV_7DC80C333693440F9A3D58EDF9AFDA29_Struct" w:val="§ 24;2;Struktur:24;CheckSums:-1;eNV_7DC80C333693440F9A3D58EDF9AFDA29_1@@1"/>
    <w:docVar w:name="eNV_7DE150E7D5E94F399793D36EF6D1B66C" w:val="Teil 1"/>
    <w:docVar w:name="eNV_7DE150E7D5E94F399793D36EF6D1B66C_Struct" w:val="Teil 1;1;Struktur:-2/1;CheckSums:-1/-1;eNV_7DE150E7D5E94F399793D36EF6D1B66C_1@@2"/>
    <w:docVar w:name="eNV_7E07A2CFBFFF4D5B98E124D431FCB6E3" w:val="Absätzen 2 und 3"/>
    <w:docVar w:name="eNV_7E07A2CFBFFF4D5B98E124D431FCB6E3_Struct" w:val="§ 15 Absatz 2;2;Struktur:15/2;CheckSums:-1/-1;eNV_7E07A2CFBFFF4D5B98E124D431FCB6E3_1|§ 15 Absatz 3;2;Struktur:15/3;CheckSums:-1/-1;eNV_7E07A2CFBFFF4D5B98E124D431FCB6E3_2@und|@1"/>
    <w:docVar w:name="eNV_7E531E6810344993829FE3EBF0C7D837" w:val="§ 8"/>
    <w:docVar w:name="eNV_7E531E6810344993829FE3EBF0C7D837_Struct" w:val="§ 8;2;Struktur:8;CheckSums:-1;eNV_7E531E6810344993829FE3EBF0C7D837_1@@1"/>
    <w:docVar w:name="eNV_7EF00FC94EF041EDB4D5BEE227DC23E4" w:val="§ 2 Nummer 10"/>
    <w:docVar w:name="eNV_7EF00FC94EF041EDB4D5BEE227DC23E4_Struct" w:val="§ 2 Nummer 10;2;Struktur:2/-2/10;CheckSums:-1/-1/-1;eNV_7EF00FC94EF041EDB4D5BEE227DC23E4_1@@1"/>
    <w:docVar w:name="eNV_7F51ED95D5274B099820E81B3373436A_Struct" w:val="§ 21;2;Struktur:21;CheckSums:-1;eNV_7F51ED95D5274B099820E81B3373436A_1@@2"/>
    <w:docVar w:name="eNV_811E97A9A13B4F4A8E284C48D48A79C3" w:val="§ 5"/>
    <w:docVar w:name="eNV_811E97A9A13B4F4A8E284C48D48A79C3_Struct" w:val="§ 5;2;Struktur:5;CheckSums:-1;eNV_811E97A9A13B4F4A8E284C48D48A79C3_1@@1"/>
    <w:docVar w:name="eNV_812D0231FB304C8D82894A212757D13A" w:val="§ 6 Absatz 1 Nummer 1"/>
    <w:docVar w:name="eNV_812D0231FB304C8D82894A212757D13A_Struct" w:val="§ 6 Absatz 1 Nummer 1;2;Struktur:6/1/1;CheckSums:-1/-1/-1;eNV_812D0231FB304C8D82894A212757D13A_1@@1"/>
    <w:docVar w:name="eNV_821FC6C2DD6E4FC1AF51C1E9062BB84C" w:val="§ 13"/>
    <w:docVar w:name="eNV_821FC6C2DD6E4FC1AF51C1E9062BB84C_Struct" w:val="§ 13;2;Struktur:13;CheckSums:-1;eNV_821FC6C2DD6E4FC1AF51C1E9062BB84C_1@@2"/>
    <w:docVar w:name="eNV_82763DC9D39D44049EF8428870868518" w:val="Absatz 2"/>
    <w:docVar w:name="eNV_82763DC9D39D44049EF8428870868518_Struct" w:val="§ 14 Absatz 2;2;Struktur:14/2;CheckSums:-1/-1;eNV_82763DC9D39D44049EF8428870868518_1@@2"/>
    <w:docVar w:name="eNV_82CADA92F73A4B00B6C2BE04305D65F5" w:val="§ 4 Absatz 1"/>
    <w:docVar w:name="eNV_82CADA92F73A4B00B6C2BE04305D65F5_Struct" w:val="§ 4 Absatz 1;2;Struktur:4/1;CheckSums:-1/-1;eNV_82CADA92F73A4B00B6C2BE04305D65F5_1@@1"/>
    <w:docVar w:name="eNV_8367D04DFBCF4774901639ED5805E872" w:val="Absatz 1"/>
    <w:docVar w:name="eNV_8367D04DFBCF4774901639ED5805E872_Struct" w:val="§ 16 Absatz 1;2;Struktur:16/1;CheckSums:-1/-1;eNV_8367D04DFBCF4774901639ED5805E872_1@@1"/>
    <w:docVar w:name="eNV_83C7385128194A8385E8C65443F43216" w:val="Satz 1"/>
    <w:docVar w:name="eNV_83C7385128194A8385E8C65443F43216_Struct" w:val="§ 5 Absatz 1 Satz 1;2;Struktur:5/1Satz1;CheckSums:-1/0;eNV_83C7385128194A8385E8C65443F43216_1@@1"/>
    <w:docVar w:name="eNV_83CE2C55F1FE448EB5477B92915E129B" w:val="Absatz 1 Nummer 1"/>
    <w:docVar w:name="eNV_83CE2C55F1FE448EB5477B92915E129B_Struct" w:val="§ 17 Absatz 1 Nummer 1;2;Struktur:17/1/1;CheckSums:-1/-1/-1;eNV_83CE2C55F1FE448EB5477B92915E129B_1@@1"/>
    <w:docVar w:name="eNV_83D66A8EBAA145DF9E200F802BE4BE5C_Struct" w:val="§ 5 Absatz 3 Nummer 2;2;Struktur:5/3/2;CheckSums:-1/-1/-1;eNV_83D66A8EBAA145DF9E200F802BE4BE5C_1@@2"/>
    <w:docVar w:name="eNV_84092A47D5084BD982B3558B13C61CAE_Struct" w:val="§ 18 Absatz 6 Nummer 2;2;Struktur:18/6/2;CheckSums:-1/-1/-1;eNV_84092A47D5084BD982B3558B13C61CAE_1@@2"/>
    <w:docVar w:name="eNV_85554E6C6F204080A89471B72EA20463" w:val="Absatz 1"/>
    <w:docVar w:name="eNV_85554E6C6F204080A89471B72EA20463_Struct" w:val="§ 13 Absatz 1;2;Struktur:13/1;CheckSums:-1/-1;eNV_85554E6C6F204080A89471B72EA20463_1@@2"/>
    <w:docVar w:name="eNV_857F902450524BEF852D3D87AD2BF4E8" w:val="Absatz 2"/>
    <w:docVar w:name="eNV_857F902450524BEF852D3D87AD2BF4E8_Struct" w:val="§ 21 Absatz 2;2;Struktur:21/2;CheckSums:-1/-1;eNV_857F902450524BEF852D3D87AD2BF4E8_1@@1"/>
    <w:docVar w:name="eNV_85A8B6D85951438B8EE155FB5F33CB6B" w:val="Absatz 1"/>
    <w:docVar w:name="eNV_85A8B6D85951438B8EE155FB5F33CB6B_Struct" w:val="§ 16 Absatz 1;2;Struktur:16/1;CheckSums:-1/-1;eNV_85A8B6D85951438B8EE155FB5F33CB6B_1@@2"/>
    <w:docVar w:name="eNV_862A7A02B11A4E02A7FDA95B01FB8B6E_Struct" w:val="§ 18 Absatz 2 Nummer 2;2;Struktur:18/2/2;CheckSums:-1/-1/-1;eNV_862A7A02B11A4E02A7FDA95B01FB8B6E_1@@2"/>
    <w:docVar w:name="eNV_8632EF58432844789AFAB49EC9B47382" w:val="§ 1 Absatz 1 Nummer 2"/>
    <w:docVar w:name="eNV_8632EF58432844789AFAB49EC9B47382_Struct" w:val="§ 1 Absatz 1 Nummer 2;2;Struktur:1/1/2;CheckSums:-1/-1/-1;eNV_8632EF58432844789AFAB49EC9B47382_1@@1"/>
    <w:docVar w:name="eNV_87EC4E705FD14BDEA7B74AF142285DB1_Struct" w:val="§ 2 Nummer 1;2;Struktur:2/-2/1;CheckSums:-1/-1/-1;eNV_87EC4E705FD14BDEA7B74AF142285DB1_1@@2"/>
    <w:docVar w:name="eNV_88331E506A5A4FC09D73B51CF135F22C_Struct" w:val="§ 6 Absatz 1 Nummer 1;2;Struktur:6/1/1;CheckSums:-1/-1/-1;eNV_88331E506A5A4FC09D73B51CF135F22C_1@@2"/>
    <w:docVar w:name="eNV_88AC4F4677BD4E9D99F2206BE1895D1F" w:val="Absatz 5"/>
    <w:docVar w:name="eNV_88AC4F4677BD4E9D99F2206BE1895D1F_Struct" w:val="§ 17 Absatz 5;2;Struktur:17/5;CheckSums:-1/-1;eNV_88AC4F4677BD4E9D99F2206BE1895D1F_1@@2"/>
    <w:docVar w:name="eNV_88B836C3FFB3436F8FAB246372FBCB9E" w:val="§ 6"/>
    <w:docVar w:name="eNV_88B836C3FFB3436F8FAB246372FBCB9E_Struct" w:val="§ 6;2;Struktur:6;CheckSums:-1;eNV_88B836C3FFB3436F8FAB246372FBCB9E_1@@1"/>
    <w:docVar w:name="eNV_8905662AD92C483F89DE97028CDE35BB" w:val="Absatz 3"/>
    <w:docVar w:name="eNV_8905662AD92C483F89DE97028CDE35BB_Struct" w:val="§ 4 Absatz 3;2;Struktur:4/3;CheckSums:-1/-1;eNV_8905662AD92C483F89DE97028CDE35BB_1@@2"/>
    <w:docVar w:name="eNV_896562319DA145618C4B881A6FCFFF03" w:val="§ 10 Absatz 2"/>
    <w:docVar w:name="eNV_896562319DA145618C4B881A6FCFFF03_Struct" w:val="§ 10 Absatz 2;2;Struktur:10/2;CheckSums:-1/-1;eNV_896562319DA145618C4B881A6FCFFF03_1@@1"/>
    <w:docVar w:name="eNV_89B57D0036DF4E69A3C6D3A064A329ED" w:val="§ 4 Absatz 2"/>
    <w:docVar w:name="eNV_89B57D0036DF4E69A3C6D3A064A329ED_Struct" w:val="§ 4 Absatz 2;2;Struktur:4/2;CheckSums:-1/-1;eNV_89B57D0036DF4E69A3C6D3A064A329ED_1@@1"/>
    <w:docVar w:name="eNV_8AD5424C4BD54BE1AB05657E15A3723D_Struct" w:val="§ 14 Absatz 1 Nummer 1;2;Struktur:14/1/1;CheckSums:-1/-1/-1;eNV_8AD5424C4BD54BE1AB05657E15A3723D_1@@2"/>
    <w:docVar w:name="eNV_8B7149F0143842A29F6FB0A971CE5E6D_Struct" w:val="§ 2 Nummer 5;2;Struktur:2/-2/5;CheckSums:-1/-1/-1;eNV_8B7149F0143842A29F6FB0A971CE5E6D_1@@2"/>
    <w:docVar w:name="eNV_8BDE96E5179C4FE4AF593FDCD3C9797C_Struct" w:val="§ 18 Absatz 5 Nummer 6;2;Struktur:18/5/6;CheckSums:-1/-1/-1;eNV_8BDE96E5179C4FE4AF593FDCD3C9797C_1@@2"/>
    <w:docVar w:name="eNV_8C4BBB5BF3614D159D447FCAC8FA2BAC_Struct" w:val="§ 16 Absatz 2 Nummer 1;2;Struktur:16/2/1;CheckSums:-1/-1/-1;eNV_8C4BBB5BF3614D159D447FCAC8FA2BAC_1@@2"/>
    <w:docVar w:name="eNV_8CB479CD042C4F6E923C27CFFAD2824C" w:val="§ 1 Absatz 1 Nummer 1 und Absatz 2"/>
    <w:docVar w:name="eNV_8D381000E3814BBB9904C30443EE3934_Struct" w:val="§ 2 Nummer 2;2;Struktur:2/-2/2;CheckSums:-1/-1/-1;eNV_8D381000E3814BBB9904C30443EE3934_1@@2"/>
    <w:docVar w:name="eNV_8E0BC7AB8A9C4295A88F63D4504154F0_Struct" w:val="§ 1 Absatz 2 Nummer 1;2;Struktur:1/2/1;CheckSums:-1/-1/-1;eNV_8E0BC7AB8A9C4295A88F63D4504154F0_1@@2"/>
    <w:docVar w:name="eNV_8E2B6077F47B490D99E24E88EFE71428" w:val="Teil 6"/>
    <w:docVar w:name="eNV_8E2B6077F47B490D99E24E88EFE71428_Struct" w:val="Teil 6;1;Struktur:-2/6;CheckSums:-1/-1;eNV_8E2B6077F47B490D99E24E88EFE71428_1@@2"/>
    <w:docVar w:name="eNV_8EACC3108BAD4B989FBD0A59B1F7C54D_Struct" w:val="§ 18 Absatz 2 Nummer 4;2;Struktur:18/2/4;CheckSums:-1/-1/-1;eNV_8EACC3108BAD4B989FBD0A59B1F7C54D_1@@2"/>
    <w:docVar w:name="eNV_8FDCB894951F4461A8161FAF9326CF75_Struct" w:val="§ 18 Absatz 5 Nummer 1;2;Struktur:18/5/1;CheckSums:-1/-1/-1;eNV_8FDCB894951F4461A8161FAF9326CF75_1@@2"/>
    <w:docVar w:name="eNV_8FEDF9A483C048808D16DD6CE88C1D83_Struct" w:val="§ 18 Absatz 5 Nummer 5;2;Struktur:18/5/5;CheckSums:-1/-1/-1;eNV_8FEDF9A483C048808D16DD6CE88C1D83_1@@2"/>
    <w:docVar w:name="eNV_905CCAFB0E9B406E9AAE80122C6C2592" w:val="§ 24"/>
    <w:docVar w:name="eNV_905CCAFB0E9B406E9AAE80122C6C2592_Struct" w:val="§ 24;2;Struktur:24;CheckSums:-1;eNV_905CCAFB0E9B406E9AAE80122C6C2592_1@@2"/>
    <w:docVar w:name="eNV_90EE573E3FD44E75983F53EDA34EE6CE_Struct" w:val="§ 20;2;Struktur:20;CheckSums:-1;eNV_90EE573E3FD44E75983F53EDA34EE6CE_1@@2"/>
    <w:docVar w:name="eNV_9210CC17280A4D5A9453EA6AD5EACC1F" w:val="Absatz 5"/>
    <w:docVar w:name="eNV_9210CC17280A4D5A9453EA6AD5EACC1F_Struct" w:val="§ 19 Absatz 5;2;Struktur:19/5;CheckSums:-1/-1;eNV_9210CC17280A4D5A9453EA6AD5EACC1F_1@@2"/>
    <w:docVar w:name="eNV_923E8B65547E4F839DC583D7B1EB04E2" w:val="§ 10"/>
    <w:docVar w:name="eNV_923E8B65547E4F839DC583D7B1EB04E2_Struct" w:val="§ 10;2;Struktur:10;CheckSums:-1;eNV_923E8B65547E4F839DC583D7B1EB04E2_1@@1"/>
    <w:docVar w:name="eNV_9299104637B5468DA9181B3F606E163D" w:val="§ 15"/>
    <w:docVar w:name="eNV_9299104637B5468DA9181B3F606E163D_Struct" w:val="§ 15;2;Struktur:15;CheckSums:-1;eNV_9299104637B5468DA9181B3F606E163D_1@@1"/>
    <w:docVar w:name="eNV_9382FD2AFD2E403C9A0532CE48BBB38E" w:val="§ 6 Absatz 6 Satz 2"/>
    <w:docVar w:name="eNV_9382FD2AFD2E403C9A0532CE48BBB38E_Struct" w:val="§ 6 Absatz 6 Satz 2;2;Struktur:6/6Satz2;CheckSums:-1/-1312001903;eNV_9382FD2AFD2E403C9A0532CE48BBB38E_1@@1"/>
    <w:docVar w:name="eNV_942343E88C744FBC91C98A72E4B02833" w:val="§ 3"/>
    <w:docVar w:name="eNV_942343E88C744FBC91C98A72E4B02833_Struct" w:val="§ 3;2;Struktur:3;CheckSums:-1;eNV_942343E88C744FBC91C98A72E4B02833_1@@2"/>
    <w:docVar w:name="eNV_94A1B7A401EB45E5981DD382E199E8CD" w:val="Anlage"/>
    <w:docVar w:name="eNV_94A1B7A401EB45E5981DD382E199E8CD_Struct" w:val="Anlage;5;Struktur:-1;CheckSums:-1;eNV_94A1B7A401EB45E5981DD382E199E8CD_1@@2"/>
    <w:docVar w:name="eNV_97E05F62A56D4CDD93FC3DB70E47DFBD_Struct" w:val="§ 6 Absatz 3;2;Struktur:6/3;CheckSums:-1/-1;eNV_97E05F62A56D4CDD93FC3DB70E47DFBD_1@@2"/>
    <w:docVar w:name="eNV_985FBC061AEC43C4A48A08E17EB3E1BF_Struct" w:val="§ 20 Nummer 1;2;Struktur:20/-2/1;CheckSums:-1/-1/-1;eNV_985FBC061AEC43C4A48A08E17EB3E1BF_1@@2"/>
    <w:docVar w:name="eNV_9878E79FC6EF4455A58A2CDAD7797433_Struct" w:val="§ 21 Absatz 1 Nummer 2;2;Struktur:21/1/2;CheckSums:-1/-1/-1;eNV_9878E79FC6EF4455A58A2CDAD7797433_1@@2"/>
    <w:docVar w:name="eNV_9940F3D97C434DF9B185F4B04EAEE6B9" w:val="Absatz 1"/>
    <w:docVar w:name="eNV_9940F3D97C434DF9B185F4B04EAEE6B9_Struct" w:val="§ 11 Absatz 1;2;Struktur:11/1;CheckSums:-1/-1;eNV_9940F3D97C434DF9B185F4B04EAEE6B9_1@@2"/>
    <w:docVar w:name="eNV_99EC7E9131A2434AABBF1178AFA06419" w:val="§ 4 Absatz 1"/>
    <w:docVar w:name="eNV_99EC7E9131A2434AABBF1178AFA06419_Struct" w:val="§ 4 Absatz 1;2;Struktur:4/1;CheckSums:-1/-1;eNV_99EC7E9131A2434AABBF1178AFA06419_1@@1"/>
    <w:docVar w:name="eNV_9A0A536769E3432587606A16FBB572F7" w:val="§ 9"/>
    <w:docVar w:name="eNV_9A0A536769E3432587606A16FBB572F7_Struct" w:val="§ 9;2;Struktur:9;CheckSums:-1;eNV_9A0A536769E3432587606A16FBB572F7_1@@1"/>
    <w:docVar w:name="eNV_9A26F58F3FC549DF9FF4C02E790063FC_Struct" w:val="§ 10 Absatz 1 Nummer 1;2;Struktur:10/1/1;CheckSums:-1/-1/-1;eNV_9A26F58F3FC549DF9FF4C02E790063FC_1@@2"/>
    <w:docVar w:name="eNV_9A7E063686DF48E48E7713AB58822501" w:val="§ 22"/>
    <w:docVar w:name="eNV_9A7E063686DF48E48E7713AB58822501_Struct" w:val="§ 22;2;Struktur:22;CheckSums:-1;eNV_9A7E063686DF48E48E7713AB58822501_1@@2"/>
    <w:docVar w:name="eNV_9C98D9C5BA174699AA5C528EE55EC365_Struct" w:val="§ 14 Absatz 1 Nummer 3;2;Struktur:14/1/3;CheckSums:-1/-1/-1;eNV_9C98D9C5BA174699AA5C528EE55EC365_1@@2"/>
    <w:docVar w:name="eNV_9D6706A002FA4AD1983EA0F7C6043E82_Struct" w:val="§ 18 Absatz 2 Nummer 3;2;Struktur:18/2/3;CheckSums:-1/-1/-1;eNV_9D6706A002FA4AD1983EA0F7C6043E82_1@@2"/>
    <w:docVar w:name="eNV_9D7C7C7875D14B66913F79EB99C9095C" w:val="§ 18 Absatz 1"/>
    <w:docVar w:name="eNV_9D7C7C7875D14B66913F79EB99C9095C_Struct" w:val="§ 18 Absatz 1;2;Struktur:18/1;CheckSums:-1/-1;eNV_9D7C7C7875D14B66913F79EB99C9095C_1@@1"/>
    <w:docVar w:name="eNV_9E4EC829D0A24326AECAC9AC6D4F340E" w:val="Absatz 2"/>
    <w:docVar w:name="eNV_9E4EC829D0A24326AECAC9AC6D4F340E_Struct" w:val="§ 19 Absatz 2;2;Struktur:19/2;CheckSums:-1/-1;eNV_9E4EC829D0A24326AECAC9AC6D4F340E_1@@2"/>
    <w:docVar w:name="eNV_9EFCA531673B468086C041C8405A3BED" w:val="Absatz 3"/>
    <w:docVar w:name="eNV_9EFCA531673B468086C041C8405A3BED_Struct" w:val="§ 6 Absatz 3;2;Struktur:6/3;CheckSums:-1/-1;eNV_9EFCA531673B468086C041C8405A3BED_1@@2"/>
    <w:docVar w:name="eNV_9FCB97E58CB24EB0AED1C46D0D1DBB04" w:val="§ 18"/>
    <w:docVar w:name="eNV_9FCB97E58CB24EB0AED1C46D0D1DBB04_Struct" w:val="§ 18;2;Struktur:18;CheckSums:-1;eNV_9FCB97E58CB24EB0AED1C46D0D1DBB04_1@@2"/>
    <w:docVar w:name="eNV_A001FDA54C4B4649857CDC2AF49E58CE" w:val="Absatz 1"/>
    <w:docVar w:name="eNV_A001FDA54C4B4649857CDC2AF49E58CE_Struct" w:val="§ 6 Absatz 1;2;Struktur:6/1;CheckSums:-1/-1;eNV_A001FDA54C4B4649857CDC2AF49E58CE_1@@2"/>
    <w:docVar w:name="eNV_A0455EC7EAF54627AA621021F976C470" w:val="§ 6"/>
    <w:docVar w:name="eNV_A0455EC7EAF54627AA621021F976C470_Struct" w:val="§ 6;2;Struktur:6;CheckSums:-1;eNV_A0455EC7EAF54627AA621021F976C470_1@@2"/>
    <w:docVar w:name="eNV_A153E9D258AD4DC1892914ECA58F07CB" w:val="§ 19 Absatz 1, 2 und 4 Satz 3"/>
    <w:docVar w:name="eNV_A153E9D258AD4DC1892914ECA58F07CB_Struct" w:val="§ 19 Absatz 1;2;Struktur:19/1;CheckSums:-1/-1;eNV_A153E9D258AD4DC1892914ECA58F07CB_1|§ 19 Absatz 2;2;Struktur:19/2;CheckSums:-1/-1;eNV_A153E9D258AD4DC1892914ECA58F07CB_2|§ 19 Absatz 4 Satz 3;2;Struktur:19/4Satz3;CheckSums:-1/-1684257004;eNV_A153E9D258AD4DC1892914ECA58F07CB_3@,|und|@1"/>
    <w:docVar w:name="eNV_A2CC147ED27842EB8FE1A503871C2A75" w:val="§ 1 Absatz 1 Nummer 2"/>
    <w:docVar w:name="eNV_A2CC147ED27842EB8FE1A503871C2A75_Struct" w:val="§ 1 Absatz 1 Nummer 2;2;Struktur:1/1/2;CheckSums:-1/-1/-1;eNV_A2CC147ED27842EB8FE1A503871C2A75_1@@1"/>
    <w:docVar w:name="eNV_A31BE75EFD8E44B0A2FD187C10F9B366" w:val="§ 9"/>
    <w:docVar w:name="eNV_A31BE75EFD8E44B0A2FD187C10F9B366_Struct" w:val="§ 9;2;Struktur:9;CheckSums:-1;eNV_A31BE75EFD8E44B0A2FD187C10F9B366_1@@1"/>
    <w:docVar w:name="eNV_A31CD918CA344E93B32DFA7B77903FFF" w:val="Absatz 1"/>
    <w:docVar w:name="eNV_A31CD918CA344E93B32DFA7B77903FFF_Struct" w:val="§ 19 Absatz 1;2;Struktur:19/1;CheckSums:-1/-1;eNV_A31CD918CA344E93B32DFA7B77903FFF_1@@1"/>
    <w:docVar w:name="eNV_A46F2383BA544670943CDC8230B119D8" w:val="§ 11"/>
    <w:docVar w:name="eNV_A46F2383BA544670943CDC8230B119D8_Struct" w:val="§ 11;2;Struktur:11;CheckSums:-1;eNV_A46F2383BA544670943CDC8230B119D8_1@@1"/>
    <w:docVar w:name="eNV_A5020EAEFBB74C11B3DA32FFD3FD7549" w:val="Nummern 2 und 3"/>
    <w:docVar w:name="eNV_A5020EAEFBB74C11B3DA32FFD3FD7549_Struct" w:val="§ 15 Absatz 1 Nummer 2;2;Struktur:15/1/2;CheckSums:-1/-1/-1;eNV_A5020EAEFBB74C11B3DA32FFD3FD7549_1|§ 15 Absatz 1 Nummer 3;2;Struktur:15/1/3;CheckSums:-1/-1/-1;eNV_A5020EAEFBB74C11B3DA32FFD3FD7549_2@und|@1"/>
    <w:docVar w:name="eNV_A558663CF3774DE487AF1F964ECF8CD0_Struct" w:val="§ 18 Absatz 2 Nummer 1;2;Struktur:18/2/1;CheckSums:-1/-1/-1;eNV_A558663CF3774DE487AF1F964ECF8CD0_1@@2"/>
    <w:docVar w:name="eNV_A678D6C6B9854298A13786CA3129D3AD_Struct" w:val="Teil 6;1;Struktur:-2/6;CheckSums:-1/-1;eNV_A678D6C6B9854298A13786CA3129D3AD_1@@2"/>
    <w:docVar w:name="eNV_A766FCF5D4A6444E9EC065B8FBF711FD" w:val="Absatzes 1 Nummer 1 und 2"/>
    <w:docVar w:name="eNV_A766FCF5D4A6444E9EC065B8FBF711FD_Struct" w:val="§ 14 Absatz 1 Nummer 1;2;Struktur:14/1/1;CheckSums:-1/-1/-1;eNV_A766FCF5D4A6444E9EC065B8FBF711FD_1|§ 14 Absatz 1 Nummer 2;2;Struktur:14/1/2;CheckSums:-1/-1/-1;eNV_A766FCF5D4A6444E9EC065B8FBF711FD_2@und|@1"/>
    <w:docVar w:name="eNV_A7C65F030A684793948DA2490ABB80F9_Struct" w:val="§ 19 Absatz 2;2;Struktur:19/2;CheckSums:-1/-1;eNV_A7C65F030A684793948DA2490ABB80F9_1@@2"/>
    <w:docVar w:name="eNV_A7EA5A213C5B42729806DE8AC098E60B_Struct" w:val="§ 19 Absatz 2 Nummer 4;2;Struktur:19/2/4;CheckSums:-1/-1/-1;eNV_A7EA5A213C5B42729806DE8AC098E60B_1@@2"/>
    <w:docVar w:name="eNV_A80BDF072B41455780A3A750642BBA2E_Struct" w:val="§ 1 Absatz 1;2;Struktur:1/1;CheckSums:-1/-1;eNV_A80BDF072B41455780A3A750642BBA2E_1@@2"/>
    <w:docVar w:name="eNV_AA47401114E84BD78A7B59FFF27F68DD_Struct" w:val="§ 20 Nummer 2;2;Struktur:20/-2/2;CheckSums:-1/-1/-1;eNV_AA47401114E84BD78A7B59FFF27F68DD_1@@2"/>
    <w:docVar w:name="eNV_AA8B7F4992474F88BC87E09C692BA241" w:val="§ 1 Absatz 1 Nummer 1"/>
    <w:docVar w:name="eNV_AA8B7F4992474F88BC87E09C692BA241_Struct" w:val="§ 1 Absatz 1 Nummer 1;2;Struktur:1/1/1;CheckSums:-1/-1/-1;eNV_AA8B7F4992474F88BC87E09C692BA241_1@@1"/>
    <w:docVar w:name="eNV_ABEEB69C71B84A48B4BE0B19DB0E2F04_Struct" w:val="§ 13 Absatz 2 Nummer 1;2;Struktur:13/2/1;CheckSums:-1/-1/-1;eNV_ABEEB69C71B84A48B4BE0B19DB0E2F04_1@@2"/>
    <w:docVar w:name="eNV_AD4D545C2E6A4A37845645FBF0BDF739" w:val="Absatz 1"/>
    <w:docVar w:name="eNV_AD4D545C2E6A4A37845645FBF0BDF739_Struct" w:val="§ 14 Absatz 1;2;Struktur:14/1;CheckSums:-1/-1;eNV_AD4D545C2E6A4A37845645FBF0BDF739_1@@2"/>
    <w:docVar w:name="eNV_AE61085BC32347EFAC0C4D9801DF36C1_Struct" w:val="§ 21 Absatz 2 Nummer 1;2;Struktur:21/2/1;CheckSums:-1/-1/-1;eNV_AE61085BC32347EFAC0C4D9801DF36C1_1@@2"/>
    <w:docVar w:name="eNV_AEDE86BB0E4343D28969313FE52E5C8B_Struct" w:val="§ 7 Absatz 1;2;Struktur:7/1;CheckSums:-1/-1;eNV_AEDE86BB0E4343D28969313FE52E5C8B_1@@2"/>
    <w:docVar w:name="eNV_B087F5D48C214746A0341EC877788F19_Struct" w:val="§ 19 Absatz 4 Nummer 1;2;Struktur:19/4/1;CheckSums:-1/-1/-1;eNV_B087F5D48C214746A0341EC877788F19_1@@2"/>
    <w:docVar w:name="eNV_B187F5ED9A2D4A26895FF47E8167556F" w:val="§ 13"/>
    <w:docVar w:name="eNV_B187F5ED9A2D4A26895FF47E8167556F_Struct" w:val="§ 13;2;Struktur:13;CheckSums:-1;eNV_B187F5ED9A2D4A26895FF47E8167556F_1@@1"/>
    <w:docVar w:name="eNV_B2C689700BC642B9934F90956150A9AA" w:val="§ 11 Absatz 1"/>
    <w:docVar w:name="eNV_B2C689700BC642B9934F90956150A9AA_Struct" w:val="§ 11 Absatz 1;2;Struktur:11/1;CheckSums:-1/-1;eNV_B2C689700BC642B9934F90956150A9AA_1@@1"/>
    <w:docVar w:name="eNV_B30B19321768478F980693B759858FDB" w:val="§ 5 Absatz 4"/>
    <w:docVar w:name="eNV_B30B19321768478F980693B759858FDB_Struct" w:val="§ 5 Absatz 4;2;Struktur:5/4;CheckSums:-1/-1;eNV_B30B19321768478F980693B759858FDB_1@@1"/>
    <w:docVar w:name="eNV_B3FA6416F0754523809F5A6298933EFC_Struct" w:val="§ 2 Nummer 7;2;Struktur:2/-2/7;CheckSums:-1/-1/-1;eNV_B3FA6416F0754523809F5A6298933EFC_1@@2"/>
    <w:docVar w:name="eNV_B4A38353ED30416DBF9BC72CDF40BA42" w:val="§ 4 Absatz 4 Satz 1"/>
    <w:docVar w:name="eNV_B4A38353ED30416DBF9BC72CDF40BA42_Struct" w:val="§ 4 Absatz 4 Satz 1;2;Struktur:4/4Satz1;CheckSums:-1/0;eNV_B4A38353ED30416DBF9BC72CDF40BA42_1@@1"/>
    <w:docVar w:name="eNV_B5E781F3392F429B875FF7D79DF4584E" w:val="Absätze 5 und 6"/>
    <w:docVar w:name="eNV_B5E781F3392F429B875FF7D79DF4584E_Struct" w:val="§ 18 Absatz 5;2;Struktur:18/5;CheckSums:-1/-1;eNV_B5E781F3392F429B875FF7D79DF4584E_1|§ 18 Absatz 6;2;Struktur:18/6;CheckSums:-1/-1;eNV_B5E781F3392F429B875FF7D79DF4584E_2@und|@1"/>
    <w:docVar w:name="eNV_BC45541C240A457E8DAE0AE90F0ABD7E" w:val="§ 21"/>
    <w:docVar w:name="eNV_BC45541C240A457E8DAE0AE90F0ABD7E_Struct" w:val="§ 21;2;Struktur:21;CheckSums:-1;eNV_BC45541C240A457E8DAE0AE90F0ABD7E_1@@1"/>
    <w:docVar w:name="eNV_BCECD8D948364419A4F867AF73E86F1F" w:val="§ 4"/>
    <w:docVar w:name="eNV_BCECD8D948364419A4F867AF73E86F1F_Struct" w:val="§ 4;2;Struktur:4;CheckSums:-1;eNV_BCECD8D948364419A4F867AF73E86F1F_1@@2"/>
    <w:docVar w:name="eNV_BD3ACF0A6E5C4337993698F9D12B424A_Struct" w:val="§ 19 Absatz 2 Nummer 2;2;Struktur:19/2/2;CheckSums:-1/-1/-1;eNV_BD3ACF0A6E5C4337993698F9D12B424A_1@@2"/>
    <w:docVar w:name="eNV_BE6F50165FDB43F2AEC3A930E9F90D46_Struct" w:val="§ 9 Nummer 2;2;Struktur:9/-2/2;CheckSums:-1/-1/-1;eNV_BE6F50165FDB43F2AEC3A930E9F90D46_1@@2"/>
    <w:docVar w:name="eNV_BEBA9649222548FF8ABA7D426920F22C" w:val="§ 1"/>
    <w:docVar w:name="eNV_BEBA9649222548FF8ABA7D426920F22C_Struct" w:val="§ 1;2;Struktur:1;CheckSums:-1;eNV_BEBA9649222548FF8ABA7D426920F22C_1@@1"/>
    <w:docVar w:name="eNV_BEE19428552C44749D4207C9ECD843AD" w:val="Absatz 5"/>
    <w:docVar w:name="eNV_BEE19428552C44749D4207C9ECD843AD_Struct" w:val="§ 18 Absatz 5;2;Struktur:18/5;CheckSums:-1/-1;eNV_BEE19428552C44749D4207C9ECD843AD_1@@2"/>
    <w:docVar w:name="eNV_BF341B462F624B2093B6DC9AB4953B4A" w:val="§ 4 Absatz 1 und 2"/>
    <w:docVar w:name="eNV_BF341B462F624B2093B6DC9AB4953B4A_Struct" w:val="§ 4 Absatz 1;2;Struktur:4/1;CheckSums:-1/-1;eNV_BF341B462F624B2093B6DC9AB4953B4A_1|§ 4 Absatz 2;2;Struktur:4/2;CheckSums:-1/-1;eNV_BF341B462F624B2093B6DC9AB4953B4A_2@und|@1"/>
    <w:docVar w:name="eNV_C0CB1A78FCDB45A8BAC0EB20CE63D26B" w:val="Absatz 2"/>
    <w:docVar w:name="eNV_C0CB1A78FCDB45A8BAC0EB20CE63D26B_Struct" w:val="§ 17 Absatz 2;2;Struktur:17/2;CheckSums:-1/-1;eNV_C0CB1A78FCDB45A8BAC0EB20CE63D26B_1@@1"/>
    <w:docVar w:name="eNV_C0FA34FA614B42938EA73DE5A324C6D2" w:val="§ 8"/>
    <w:docVar w:name="eNV_C0FA34FA614B42938EA73DE5A324C6D2_Struct" w:val="§ 8;2;Struktur:8;CheckSums:-1;eNV_C0FA34FA614B42938EA73DE5A324C6D2_1@@1"/>
    <w:docVar w:name="eNV_C1E10FBDDE9F4AB5BD7CD03251BEF419" w:val="§ 10"/>
    <w:docVar w:name="eNV_C1E10FBDDE9F4AB5BD7CD03251BEF419_Struct" w:val="§ 10;2;Struktur:10;CheckSums:-1;eNV_C1E10FBDDE9F4AB5BD7CD03251BEF419_1@@2"/>
    <w:docVar w:name="eNV_C29B4CE2D7774EA5BF0EE1A3C8294205_Struct" w:val="§ 1 Absatz 2;2;Struktur:1/2;CheckSums:-1/-1;eNV_C29B4CE2D7774EA5BF0EE1A3C8294205_1@@2"/>
    <w:docVar w:name="eNV_C3074E0DF03E46BBBF1F622CC97E116B" w:val="Absatz 4"/>
    <w:docVar w:name="eNV_C3074E0DF03E46BBBF1F622CC97E116B_Struct" w:val="§ 19 Absatz 4;2;Struktur:19/4;CheckSums:-1/-1;eNV_C3074E0DF03E46BBBF1F622CC97E116B_1@@2"/>
    <w:docVar w:name="eNV_C454115C46DB4FDC82D0210DDD466ED8" w:val="§ 16"/>
    <w:docVar w:name="eNV_C454115C46DB4FDC82D0210DDD466ED8_Struct" w:val="§ 16;2;Struktur:16;CheckSums:-1;eNV_C454115C46DB4FDC82D0210DDD466ED8_1@@1"/>
    <w:docVar w:name="eNV_C4597329514A493B9B28DB7747D8C90B" w:val="§ 1"/>
    <w:docVar w:name="eNV_C4597329514A493B9B28DB7747D8C90B_Struct" w:val="§ 1;2;Struktur:1;CheckSums:-1;eNV_C4597329514A493B9B28DB7747D8C90B_1@@2"/>
    <w:docVar w:name="eNV_C510B10989A244CDB429CCF6828B5AF3" w:val="Absatz 3"/>
    <w:docVar w:name="eNV_C510B10989A244CDB429CCF6828B5AF3_Struct" w:val="§ 13 Absatz 3;2;Struktur:13/3;CheckSums:-1/-1;eNV_C510B10989A244CDB429CCF6828B5AF3_1@@2"/>
    <w:docVar w:name="eNV_C553922E52DB4E9D87E5AB96A045036E_Struct" w:val="§ 14 Absatz 1 Nummer 3;2;Struktur:14/1/3;CheckSums:-1/-1/-1;eNV_C553922E52DB4E9D87E5AB96A045036E_1@@2"/>
    <w:docVar w:name="eNV_C5B640E503FF4D06B0811D24D14B4F5E" w:val="Satz 1"/>
    <w:docVar w:name="eNV_C5B640E503FF4D06B0811D24D14B4F5E_Struct" w:val="§ 13 Absatz 1 Satz 1;2;Struktur:13/1Satz1;CheckSums:-1/0;eNV_C5B640E503FF4D06B0811D24D14B4F5E_1@@1"/>
    <w:docVar w:name="eNV_C5FC6D3CB1444C5BABEFCADDF77B6396_Struct" w:val="§ 21 Absatz 1 Nummer 1;2;Struktur:21/1/1;CheckSums:-1/-1/-1;eNV_C5FC6D3CB1444C5BABEFCADDF77B6396_1@@2"/>
    <w:docVar w:name="eNV_C624F249C3CD486B9200B9ED34B853D7" w:val="Absatz 3"/>
    <w:docVar w:name="eNV_C624F249C3CD486B9200B9ED34B853D7_Struct" w:val="§ 16 Absatz 3;2;Struktur:16/3;CheckSums:-1/-1;eNV_C624F249C3CD486B9200B9ED34B853D7_1@@1"/>
    <w:docVar w:name="eNV_C7C2A8F02A9849F9AD99D3D2D7AE1609_Struct" w:val="§ 19 Absatz 2 Nummer 3;2;Struktur:19/2/3;CheckSums:-1/-1/-1;eNV_C7C2A8F02A9849F9AD99D3D2D7AE1609_1@@2"/>
    <w:docVar w:name="eNV_C7F5F1E181774BF8AE810CB4F9CCA332_Struct" w:val="§ 20 Absatz 3 Nummer 2;2;Struktur:20/3/2;CheckSums:-1/-1/-1;eNV_C7F5F1E181774BF8AE810CB4F9CCA332_1@@2"/>
    <w:docVar w:name="eNV_C9B635C53B784DD4A29DDF36457301C5_Struct" w:val="§ 21 Absatz 2 Nummer 2;2;Struktur:21/2/2;CheckSums:-1/-1/-1;eNV_C9B635C53B784DD4A29DDF36457301C5_1@@2"/>
    <w:docVar w:name="eNV_CA3FA793B68D451E8EB574BCAB3CBAFC" w:val="§ 16"/>
    <w:docVar w:name="eNV_CA3FA793B68D451E8EB574BCAB3CBAFC_Struct" w:val="§ 16;2;Struktur:16;CheckSums:-1;eNV_CA3FA793B68D451E8EB574BCAB3CBAFC_1@@1"/>
    <w:docVar w:name="eNV_CB8037A1DEC14F45900097A9862E439C" w:val="Absatz 1 Nummer 2"/>
    <w:docVar w:name="eNV_CB8037A1DEC14F45900097A9862E439C_Struct" w:val="§ 6 Absatz 1 Nummer 2;2;Struktur:6/1/2;CheckSums:-1/-1/-1;eNV_CB8037A1DEC14F45900097A9862E439C_1@@1"/>
    <w:docVar w:name="eNV_CBB33305A62B4CBB9C17537539A7DCB2_Struct" w:val="§ 19 Absatz 4 Nummer 2;2;Struktur:19/4/2;CheckSums:-1/-1/-1;eNV_CBB33305A62B4CBB9C17537539A7DCB2_1@@2"/>
    <w:docVar w:name="eNV_CC47154353AE47C5BBE7B78A65BBEFA9" w:val="Absatz 2"/>
    <w:docVar w:name="eNV_CC47154353AE47C5BBE7B78A65BBEFA9_Struct" w:val="§ 16 Absatz 2;2;Struktur:16/2;CheckSums:-1/-1;eNV_CC47154353AE47C5BBE7B78A65BBEFA9_1@@2"/>
    <w:docVar w:name="eNV_CC7CEBC3E78143858244CEE41FDA9CB7_Struct" w:val="§ 4 Absatz 2;2;Struktur:4/2;CheckSums:-1/-1;eNV_CC7CEBC3E78143858244CEE41FDA9CB7_1@@2"/>
    <w:docVar w:name="eNV_CE680FC6DBF74FFC8E51DCF16E0CA97A" w:val="§ 17"/>
    <w:docVar w:name="eNV_CE680FC6DBF74FFC8E51DCF16E0CA97A_Struct" w:val="§ 17;2;Struktur:17;CheckSums:-1;eNV_CE680FC6DBF74FFC8E51DCF16E0CA97A_1@@1"/>
    <w:docVar w:name="eNV_CEBB95B845E04DB6BB174E40AB1E79DD_Struct" w:val="§ 7 Absatz 5;2;Struktur:7/5;CheckSums:-1/-1;eNV_CEBB95B845E04DB6BB174E40AB1E79DD_1@@2"/>
    <w:docVar w:name="eNV_CF413E78572D4558BE1B9F12242A36C9" w:val="Absatz 3"/>
    <w:docVar w:name="eNV_CF413E78572D4558BE1B9F12242A36C9_Struct" w:val="§ 10 Absatz 3;2;Struktur:10/3;CheckSums:-1/-1;eNV_CF413E78572D4558BE1B9F12242A36C9_1@@2"/>
    <w:docVar w:name="eNV_CF7D29D1F1374C2D9D83CBA7898BA909" w:val="§ 21"/>
    <w:docVar w:name="eNV_CF7D29D1F1374C2D9D83CBA7898BA909_Struct" w:val="§ 21;2;Struktur:21;CheckSums:-1;eNV_CF7D29D1F1374C2D9D83CBA7898BA909_1@@1"/>
    <w:docVar w:name="eNV_D01690D4DD7348EDB7850AE1FABA6E70" w:val="Absatz 3"/>
    <w:docVar w:name="eNV_D01690D4DD7348EDB7850AE1FABA6E70_Struct" w:val="§ 5 Absatz 3;2;Struktur:5/3;CheckSums:-1/-1;eNV_D01690D4DD7348EDB7850AE1FABA6E70_1@@2"/>
    <w:docVar w:name="eNV_D03C344A03B1498BA76668D82F8E77D9_Struct" w:val="§ 22;2;Struktur:22;CheckSums:-1;eNV_D03C344A03B1498BA76668D82F8E77D9_1@@2"/>
    <w:docVar w:name="eNV_D195FB7310A64458B11EBF7A72F9DDC7_Struct" w:val="§ 1 Absatz 2 Nummer 2;2;Struktur:1/2/2;CheckSums:-1/-1/-1;eNV_D195FB7310A64458B11EBF7A72F9DDC7_1@@2"/>
    <w:docVar w:name="eNV_D29296298FE64A79BA32DA13D5272B82" w:val="§ 11 Absatz 1, 2, 3, 4 oder 5"/>
    <w:docVar w:name="eNV_D29296298FE64A79BA32DA13D5272B82_Struct" w:val="§ 11 Absatz 1;2;Struktur:11/1;CheckSums:-1/-1;eNV_D29296298FE64A79BA32DA13D5272B82_1|§ 11 Absatz 2;2;Struktur:11/2;CheckSums:-1/-1;eNV_D29296298FE64A79BA32DA13D5272B82_2|§ 11 Absatz 3;2;Struktur:11/3;CheckSums:-1/-1;eNV_D29296298FE64A79BA32DA13D5272B82_3|§ 11 Absatz 4;2;Struktur:11/4;CheckSums:-1/-1;eNV_D29296298FE64A79BA32DA13D5272B82_4|§ 11 Absatz 5;2;Struktur:11/5;CheckSums:-1/-1;eNV_D29296298FE64A79BA32DA13D5272B82_5@,|,|,|oder|@1"/>
    <w:docVar w:name="eNV_D2F2CEAEEE56424AAD49F52E689EF89B" w:val="Absatz 2"/>
    <w:docVar w:name="eNV_D2F2CEAEEE56424AAD49F52E689EF89B_Struct" w:val="§ 13 Absatz 2;2;Struktur:13/2;CheckSums:-1/-1;eNV_D2F2CEAEEE56424AAD49F52E689EF89B_1@@2"/>
    <w:docVar w:name="eNV_D3058A4E64054FB38F50EB9C979F4EC8_Struct" w:val="§ 10 Absatz 4;2;Struktur:10/4;CheckSums:-1/-1;eNV_D3058A4E64054FB38F50EB9C979F4EC8_1@@2"/>
    <w:docVar w:name="eNV_D30E338FC672402E81EE78B57023EF53" w:val="§§ 18 und 19"/>
    <w:docVar w:name="eNV_D30E338FC672402E81EE78B57023EF53_Struct" w:val="§ 18;2;Struktur:18;CheckSums:-1;eNV_D30E338FC672402E81EE78B57023EF53_1|§ 19;2;Struktur:19;CheckSums:-1;eNV_D30E338FC672402E81EE78B57023EF53_2@und|@1"/>
    <w:docVar w:name="eNV_D39B127033D14A52B74BC81196094FCA_Struct" w:val="§ 9 Nummer 3;2;Struktur:9/-2/3;CheckSums:-1/-1/-1;eNV_D39B127033D14A52B74BC81196094FCA_1@@2"/>
    <w:docVar w:name="eNV_D3C4A18EFF2546A99726CDD52E313785" w:val="Absatz 3"/>
    <w:docVar w:name="eNV_D3C4A18EFF2546A99726CDD52E313785_Struct" w:val="§ 19 Absatz 3;2;Struktur:19/3;CheckSums:-1/-1;eNV_D3C4A18EFF2546A99726CDD52E313785_1@@2"/>
    <w:docVar w:name="eNV_D576AACABA774262B64E5A5A6A2BBB69" w:val="Absatz 5"/>
    <w:docVar w:name="eNV_D576AACABA774262B64E5A5A6A2BBB69_Struct" w:val="§ 11 Absatz 5;2;Struktur:11/5;CheckSums:-1/-1;eNV_D576AACABA774262B64E5A5A6A2BBB69_1@@2"/>
    <w:docVar w:name="eNV_D66BD8463CD24BA4BD6C576DB3142138_Struct" w:val="§ 18 Absatz 5 Nummer 4;2;Struktur:18/5/4;CheckSums:-1/-1/-1;eNV_D66BD8463CD24BA4BD6C576DB3142138_1@@2"/>
    <w:docVar w:name="eNV_D69BCFBDB6494B1C84399EBB73A6AA20" w:val="Absatz 1 Nummer 1"/>
    <w:docVar w:name="eNV_D69BCFBDB6494B1C84399EBB73A6AA20_Struct" w:val="§ 17 Absatz 1 Nummer 1;2;Struktur:17/1/1;CheckSums:-1/-1/-1;eNV_D69BCFBDB6494B1C84399EBB73A6AA20_1@@1"/>
    <w:docVar w:name="eNV_D6CE17945DDA4733AD02DDC8ABBE7FDC" w:val="§ 15"/>
    <w:docVar w:name="eNV_D6CE17945DDA4733AD02DDC8ABBE7FDC_Struct" w:val="§ 15;2;Struktur:15;CheckSums:-1;eNV_D6CE17945DDA4733AD02DDC8ABBE7FDC_1@@1"/>
    <w:docVar w:name="eNV_D6FE7779452A4CD2AC7D3AE17CE20DD8" w:val="§ 3 Absatz 1"/>
    <w:docVar w:name="eNV_D6FE7779452A4CD2AC7D3AE17CE20DD8_Struct" w:val="§ 3 Absatz 1;2;Struktur:3/1;CheckSums:-1/-1;eNV_D6FE7779452A4CD2AC7D3AE17CE20DD8_1@@1"/>
    <w:docVar w:name="eNV_D70BBB3DA42F4B099C00677AC24AD4F3" w:val="Teil 3"/>
    <w:docVar w:name="eNV_D70BBB3DA42F4B099C00677AC24AD4F3_Struct" w:val="Teil 3;1;Struktur:-2/3;CheckSums:-1/-1;eNV_D70BBB3DA42F4B099C00677AC24AD4F3_1@@2"/>
    <w:docVar w:name="eNV_D7431C3D83A544EE89FA634401D68181_Struct" w:val="§ 1 Absatz 1 Nummer 1;2;Struktur:1/1/1;CheckSums:-1/-1/-1;eNV_D7431C3D83A544EE89FA634401D68181_1@@2"/>
    <w:docVar w:name="eNV_D8BCC134685A4701A7A552FD3E65FA99_Struct" w:val="§ 14 Absatz 1 Nummer 0;2;Struktur:14/1/0;CheckSums:-1/-1/-1;eNV_D8BCC134685A4701A7A552FD3E65FA99_1@@2"/>
    <w:docVar w:name="eNV_D902A0BC16614F3B988636A491337829" w:val="§ 18"/>
    <w:docVar w:name="eNV_D902A0BC16614F3B988636A491337829_Struct" w:val="§ 18;2;Struktur:18;CheckSums:-1;eNV_D902A0BC16614F3B988636A491337829_1@@1"/>
    <w:docVar w:name="eNV_DA668129EA2D4D839AEC83D9A43A401D_Struct" w:val="§ 14 Absatz 1 Nummer 2;2;Struktur:14/1/2;CheckSums:-1/-1/-1;eNV_DA668129EA2D4D839AEC83D9A43A401D_1@@2"/>
    <w:docVar w:name="eNV_DA9E5CF5E72D409AB4405785F3D51DBA" w:val="Absatz 5 Satz 1"/>
    <w:docVar w:name="eNV_DA9E5CF5E72D409AB4405785F3D51DBA_Struct" w:val="§ 18 Absatz 5 Satz 1;2;Struktur:18/5Satz1;CheckSums:-1/0;eNV_DA9E5CF5E72D409AB4405785F3D51DBA_1@@1"/>
    <w:docVar w:name="eNV_DACE25F41B994E108558EB1FBCAC88EA" w:val="Absatz 2"/>
    <w:docVar w:name="eNV_DACE25F41B994E108558EB1FBCAC88EA_Struct" w:val="§ 4 Absatz 2;2;Struktur:4/2;CheckSums:-1/-1;eNV_DACE25F41B994E108558EB1FBCAC88EA_1@@2"/>
    <w:docVar w:name="eNV_DBA677AA924F4347A0D84B89F5388463" w:val="§ 14 Absatz 1 Nummer 3 und Absatz 2"/>
    <w:docVar w:name="eNV_DBA677AA924F4347A0D84B89F5388463_Struct" w:val="§ 14 Absatz 1 Nummer 3;2;Struktur:14/1/3;CheckSums:-1/-1/-1;eNV_DBA677AA924F4347A0D84B89F5388463_1|§ 14 Absatz 2;2;Struktur:14/2;CheckSums:-1/-1;eNV_DBA677AA924F4347A0D84B89F5388463_2@und|@1"/>
    <w:docVar w:name="eNV_DC449C7A5DF34392873ED6B31A592585_Struct" w:val="§ 13 Absatz 3 Nummer 1;2;Struktur:13/3/1;CheckSums:-1/-1/-1;eNV_DC449C7A5DF34392873ED6B31A592585_1@@2"/>
    <w:docVar w:name="eNV_E0A48D6A7F6D4B698F28FF8B04D89B3E_Struct" w:val="§ 10 Absatz 1 Nummer 2;2;Struktur:10/1/2;CheckSums:-1/-1/-1;eNV_E0A48D6A7F6D4B698F28FF8B04D89B3E_1@@2"/>
    <w:docVar w:name="eNV_E18A409685F9491AAB0DEF45E7D622DB" w:val="§ 9"/>
    <w:docVar w:name="eNV_E18A409685F9491AAB0DEF45E7D622DB_Struct" w:val="§ 9;2;Struktur:9;CheckSums:-1;eNV_E18A409685F9491AAB0DEF45E7D622DB_1@@1"/>
    <w:docVar w:name="eNV_E28DF4CDF8B9450B8F623C2AB43E8988" w:val="Absatz 1"/>
    <w:docVar w:name="eNV_E28DF4CDF8B9450B8F623C2AB43E8988_Struct" w:val="§ 12 Absatz 1;2;Struktur:12/1;CheckSums:-1/-1;eNV_E28DF4CDF8B9450B8F623C2AB43E8988_1@@1"/>
    <w:docVar w:name="eNV_E3728E4149AB4AF894A58A7B1D4E9265_Struct" w:val="§ 10 Absatz 1;2;Struktur:10/1;CheckSums:-1/-1;eNV_E3728E4149AB4AF894A58A7B1D4E9265_1@@2"/>
    <w:docVar w:name="eNV_E3DA45B346804954BFB85DCF27E344AC_Struct" w:val="§ 10 Absatz 3;2;Struktur:10/3;CheckSums:-1/-1;eNV_E3DA45B346804954BFB85DCF27E344AC_1@@2"/>
    <w:docVar w:name="eNV_E65FCCD3D1F54C40B83BF4FBE18AE27B_Struct" w:val="§ 5 Absatz 3 Nummer 1;2;Struktur:5/3/1;CheckSums:-1/-1/-1;eNV_E65FCCD3D1F54C40B83BF4FBE18AE27B_1@@2"/>
    <w:docVar w:name="eNV_E830C814E8524B60846675595F97FF2F_Struct" w:val="§ 20 Absatz 1;2;Struktur:20/1;CheckSums:-1/-1;eNV_E830C814E8524B60846675595F97FF2F_1@@2"/>
    <w:docVar w:name="eNV_E9A767A4503B4C61B77D98AD3B8C1242" w:val="Absatz 1"/>
    <w:docVar w:name="eNV_E9A767A4503B4C61B77D98AD3B8C1242_Struct" w:val="§ 14 Absatz 1;2;Struktur:14/1;CheckSums:-1/-1;eNV_E9A767A4503B4C61B77D98AD3B8C1242_1@@2"/>
    <w:docVar w:name="eNV_E9BD5A7E30C247C1849E4E35C916D140" w:val="§ 2"/>
    <w:docVar w:name="eNV_E9BD5A7E30C247C1849E4E35C916D140_Struct" w:val="§ 2;2;Struktur:2;CheckSums:-1;eNV_E9BD5A7E30C247C1849E4E35C916D140_1@@2"/>
    <w:docVar w:name="eNV_E9F76B04E4E04C29A6D634F7C084BCB6" w:val="§ 18"/>
    <w:docVar w:name="eNV_E9F76B04E4E04C29A6D634F7C084BCB6_Struct" w:val="§ 18;2;Struktur:18;CheckSums:-1;eNV_E9F76B04E4E04C29A6D634F7C084BCB6_1@@2"/>
    <w:docVar w:name="eNV_EA47B45DA74F439393B4595E7ADA3E23_Struct" w:val="§ 23 Absatz 1;2;Struktur:23/1;CheckSums:-1/-1;eNV_EA47B45DA74F439393B4595E7ADA3E23_1@@2"/>
    <w:docVar w:name="eNV_EA48F6ACA9AA4EEE97ACAAD0FB6B3873" w:val="§ 11"/>
    <w:docVar w:name="eNV_EA48F6ACA9AA4EEE97ACAAD0FB6B3873_Struct" w:val="§ 11;2;Struktur:11;CheckSums:-1;eNV_EA48F6ACA9AA4EEE97ACAAD0FB6B3873_1@@1"/>
    <w:docVar w:name="eNV_EC17C448D8BA4B3E9F15E9CC55A252AE" w:val="§ 6"/>
    <w:docVar w:name="eNV_EC17C448D8BA4B3E9F15E9CC55A252AE_Struct" w:val="§ 6;2;Struktur:6;CheckSums:-1;eNV_EC17C448D8BA4B3E9F15E9CC55A252AE_1@@1"/>
    <w:docVar w:name="eNV_ECD351B9842C45EEBBF0604E175BDB26" w:val="§ 8"/>
    <w:docVar w:name="eNV_ECD351B9842C45EEBBF0604E175BDB26_Struct" w:val="§ 8;2;Struktur:8;CheckSums:-1;eNV_ECD351B9842C45EEBBF0604E175BDB26_1@@1"/>
    <w:docVar w:name="eNV_ED2E13440485447CA9A4DCCC32F0713A" w:val="Absatz 5"/>
    <w:docVar w:name="eNV_ED2E13440485447CA9A4DCCC32F0713A_Struct" w:val="§ 6 Absatz 5;2;Struktur:6/5;CheckSums:-1/-1;eNV_ED2E13440485447CA9A4DCCC32F0713A_1@@2"/>
    <w:docVar w:name="eNV_ED32F43719CC4063BEB2021BD7C68AFC" w:val="Absatz 4"/>
    <w:docVar w:name="eNV_ED32F43719CC4063BEB2021BD7C68AFC_Struct" w:val="§ 14 Absatz 4;2;Struktur:14/4;CheckSums:-1/-1;eNV_ED32F43719CC4063BEB2021BD7C68AFC_1@@2"/>
    <w:docVar w:name="eNV_ED735E1CD6104120BEFAC2E6D1D554EC" w:val="Absatz 2"/>
    <w:docVar w:name="eNV_ED735E1CD6104120BEFAC2E6D1D554EC_Struct" w:val="§ 11 Absatz 2;2;Struktur:11/2;CheckSums:-1/-1;eNV_ED735E1CD6104120BEFAC2E6D1D554EC_1@@2"/>
    <w:docVar w:name="eNV_EE28A174EB1644F09517FF22EE0D5A34_Struct" w:val="§ 10 Absatz 1;2;Struktur:10/1;CheckSums:-1/-1;eNV_EE28A174EB1644F09517FF22EE0D5A34_1@@2"/>
    <w:docVar w:name="eNV_EF03F014A0EE43D28912A23B8A32F0E2_Struct" w:val="§ 19 Absatz 2 Nummer 1;2;Struktur:19/2/1;CheckSums:-1/-1/-1;eNV_EF03F014A0EE43D28912A23B8A32F0E2_1@@2"/>
    <w:docVar w:name="eNV_EFD8F1DE3C9A43139E7F96910A81C634" w:val="Satz 1"/>
    <w:docVar w:name="eNV_EFD8F1DE3C9A43139E7F96910A81C634_Struct" w:val="§ 23 Absatz 2 Satz 1;2;Struktur:23/2Satz1;CheckSums:-1/0;eNV_EFD8F1DE3C9A43139E7F96910A81C634_1@@1"/>
    <w:docVar w:name="eNV_F01474AF464B402F9F186FD340EFCB26" w:val="Absatz 3"/>
    <w:docVar w:name="eNV_F01474AF464B402F9F186FD340EFCB26_Struct" w:val="§ 16 Absatz 3;2;Struktur:16/3;CheckSums:-1/-1;eNV_F01474AF464B402F9F186FD340EFCB26_1@@2"/>
    <w:docVar w:name="eNV_F11A7DEE561C4D95A1756F0C44D15BCB_Struct" w:val="§ 1 Absatz 2 Nummer 2;2;Struktur:1/2/2;CheckSums:-1/-1/-1;eNV_F11A7DEE561C4D95A1756F0C44D15BCB_1@@2"/>
    <w:docVar w:name="eNV_F37C3EBD5D814237A35637D2A3D4839D" w:val="Absatz 3"/>
    <w:docVar w:name="eNV_F37C3EBD5D814237A35637D2A3D4839D_Struct" w:val="§ 14 Absatz 3;2;Struktur:14/3;CheckSums:-1/-1;eNV_F37C3EBD5D814237A35637D2A3D4839D_1@@2"/>
    <w:docVar w:name="eNV_F3D2A1A9DDF14315BA64DA3EC47A09DC_Struct" w:val="§ 13 Absatz 1 Nummer 1;2;Struktur:13/1/1;CheckSums:-1/-1/-1;eNV_F3D2A1A9DDF14315BA64DA3EC47A09DC_1@@2"/>
    <w:docVar w:name="eNV_F67A7979803C4C46A2561B23FB8551CC" w:val="§ 19 Absatz 4 Satz 3"/>
    <w:docVar w:name="eNV_F67A7979803C4C46A2561B23FB8551CC_Struct" w:val="§ 19 Absatz 4 Satz 3;2;Struktur:19/4Satz3;CheckSums:-1/-1684257004;eNV_F67A7979803C4C46A2561B23FB8551CC_1@@1"/>
    <w:docVar w:name="eNV_F8C95394341148079B84613DAF9ECC5E_Struct" w:val="§ 12 Absatz 1;2;Struktur:12/1;CheckSums:-1/-1;eNV_F8C95394341148079B84613DAF9ECC5E_1@@2"/>
    <w:docVar w:name="eNV_F8CB5DB8A2BA4891A6CAD982AEC67BC0_Struct" w:val="§ 14 Absatz 1;2;Struktur:14/1;CheckSums:-1/-1;eNV_F8CB5DB8A2BA4891A6CAD982AEC67BC0_1@@2"/>
    <w:docVar w:name="eNV_F8E156AE2DE34E8E8724BFF75FDB85EA" w:val="Absatz 1"/>
    <w:docVar w:name="eNV_F8E156AE2DE34E8E8724BFF75FDB85EA_Struct" w:val="§ 19 Absatz 1;2;Struktur:19/1;CheckSums:-1/-1;eNV_F8E156AE2DE34E8E8724BFF75FDB85EA_1@@2"/>
    <w:docVar w:name="eNV_F903B125310C4C189EE47782592881FA" w:val="§ 1 Absatz 1 Nummer 1"/>
    <w:docVar w:name="eNV_F903B125310C4C189EE47782592881FA_Struct" w:val="§ 1 Absatz 1 Nummer 1;2;Struktur:1/1/1;CheckSums:-1/-1/-1;eNV_F903B125310C4C189EE47782592881FA_1@@1"/>
    <w:docVar w:name="eNV_FA7858529A904AEEAB9322ED5857EEB8" w:val="Satz 3"/>
    <w:docVar w:name="eNV_FA7858529A904AEEAB9322ED5857EEB8_Struct" w:val="§ 17 Absatz 3 Satz 3;2;Struktur:17/3Satz3;CheckSums:-1/-1221377330;eNV_FA7858529A904AEEAB9322ED5857EEB8_1@@1"/>
    <w:docVar w:name="eNV_FAC3D2F4BABA47F4807AE7A61DD319FF" w:val="§ 5"/>
    <w:docVar w:name="eNV_FAC3D2F4BABA47F4807AE7A61DD319FF_Struct" w:val="§ 5;2;Struktur:5;CheckSums:-1;eNV_FAC3D2F4BABA47F4807AE7A61DD319FF_1@@2"/>
    <w:docVar w:name="eNV_FB74D095ECAC4462B527226C4E0D9272" w:val="Satz 1"/>
    <w:docVar w:name="eNV_FB74D095ECAC4462B527226C4E0D9272_Struct" w:val="§ 11 Absatz 5 Satz 1;2;Struktur:11/5Satz1;CheckSums:-1/0;eNV_FB74D095ECAC4462B527226C4E0D9272_1@@1"/>
    <w:docVar w:name="eNV_FC522E71DADE4ED0A04FE56CBCE005AD_Struct" w:val="§ 17;2;Struktur:17;CheckSums:-1;eNV_FC522E71DADE4ED0A04FE56CBCE005AD_1@@2"/>
    <w:docVar w:name="eNV_FC8419F214324AB882C2B7C55DAE8725" w:val="§ 18 Absatz 2"/>
    <w:docVar w:name="eNV_FC8419F214324AB882C2B7C55DAE8725_Struct" w:val="§ 18 Absatz 2;2;Struktur:18/2;CheckSums:-1/-1;eNV_FC8419F214324AB882C2B7C55DAE8725_1@@1"/>
    <w:docVar w:name="eNV_FCE5DABE6B2B42CA8C01A0965904CA22" w:val="Absätzen 1 und 2 Nummer 1, 2 und 3"/>
    <w:docVar w:name="eNV_FCE5DABE6B2B42CA8C01A0965904CA22_Struct" w:val="§ 19 Absatz 1;2;Struktur:19/1;CheckSums:-1/-1;eNV_FCE5DABE6B2B42CA8C01A0965904CA22_1|§ 19 Absatz 2 Nummer 1;2;Struktur:19/2/1;CheckSums:-1/-1/-1;eNV_FCE5DABE6B2B42CA8C01A0965904CA22_2|§ 19 Absatz 2 Nummer 2;2;Struktur:19/2/2;CheckSums:-1/-1/-1;eNV_FCE5DABE6B2B42CA8C01A0965904CA22_3|§ 19 Absatz 2 Nummer 3;2;Struktur:19/2/3;CheckSums:-1/-1/-1;eNV_FCE5DABE6B2B42CA8C01A0965904CA22_4@und|,|und|@1"/>
    <w:docVar w:name="eNV_FE9A68BF04EA45B7B947E9BFF0DEAEB8" w:val="Absatz 2"/>
    <w:docVar w:name="eNV_FE9A68BF04EA45B7B947E9BFF0DEAEB8_Struct" w:val="§ 10 Absatz 2;2;Struktur:10/2;CheckSums:-1/-1;eNV_FE9A68BF04EA45B7B947E9BFF0DEAEB8_1@@2"/>
    <w:docVar w:name="eNV_FFCED9B27D644BFE90F08E302853DB8E" w:val="Satz 1"/>
    <w:docVar w:name="eNV_FFCED9B27D644BFE90F08E302853DB8E_Struct" w:val="§ 17 Absatz 2 Satz 1;2;Struktur:17/2Satz1;CheckSums:-1/0;eNV_FFCED9B27D644BFE90F08E302853DB8E_1@@1"/>
    <w:docVar w:name="eNV_FFFDA756D19649C38F5EAAD5BAD412D9" w:val="Absatz 3"/>
    <w:docVar w:name="eNV_FFFDA756D19649C38F5EAAD5BAD412D9_Struct" w:val="§ 18 Absatz 3;2;Struktur:18/3;CheckSums:-1/-1;eNV_FFFDA756D19649C38F5EAAD5BAD412D9_1@@2"/>
    <w:docVar w:name="LW_DocType" w:val="STAMM"/>
    <w:docVar w:name="LWCons_Langue" w:val="DE"/>
  </w:docVars>
  <w:rsids>
    <w:rsidRoot w:val="00016BAD"/>
    <w:rsid w:val="00000C01"/>
    <w:rsid w:val="00002F3D"/>
    <w:rsid w:val="00005C13"/>
    <w:rsid w:val="00007854"/>
    <w:rsid w:val="00007A1E"/>
    <w:rsid w:val="00010BCD"/>
    <w:rsid w:val="0001687B"/>
    <w:rsid w:val="00016BAD"/>
    <w:rsid w:val="000234D4"/>
    <w:rsid w:val="00032431"/>
    <w:rsid w:val="000337BF"/>
    <w:rsid w:val="00033DAF"/>
    <w:rsid w:val="000344D8"/>
    <w:rsid w:val="000350DA"/>
    <w:rsid w:val="00041F79"/>
    <w:rsid w:val="0004531F"/>
    <w:rsid w:val="00046ADB"/>
    <w:rsid w:val="00050209"/>
    <w:rsid w:val="0005124E"/>
    <w:rsid w:val="0005284C"/>
    <w:rsid w:val="000528B4"/>
    <w:rsid w:val="000548E8"/>
    <w:rsid w:val="000619DE"/>
    <w:rsid w:val="000655E4"/>
    <w:rsid w:val="0006723A"/>
    <w:rsid w:val="0007148A"/>
    <w:rsid w:val="00071908"/>
    <w:rsid w:val="000753E3"/>
    <w:rsid w:val="00077E45"/>
    <w:rsid w:val="00082308"/>
    <w:rsid w:val="0008327B"/>
    <w:rsid w:val="00085FA2"/>
    <w:rsid w:val="00086AF3"/>
    <w:rsid w:val="00087D92"/>
    <w:rsid w:val="00090525"/>
    <w:rsid w:val="0009296B"/>
    <w:rsid w:val="0009345A"/>
    <w:rsid w:val="0009372B"/>
    <w:rsid w:val="00093AB9"/>
    <w:rsid w:val="00095B29"/>
    <w:rsid w:val="00096B76"/>
    <w:rsid w:val="00097071"/>
    <w:rsid w:val="000A064C"/>
    <w:rsid w:val="000A0A8D"/>
    <w:rsid w:val="000A1035"/>
    <w:rsid w:val="000A4F32"/>
    <w:rsid w:val="000B216A"/>
    <w:rsid w:val="000B246F"/>
    <w:rsid w:val="000B5D0E"/>
    <w:rsid w:val="000B7E8D"/>
    <w:rsid w:val="000C009D"/>
    <w:rsid w:val="000C1CB1"/>
    <w:rsid w:val="000C1F1D"/>
    <w:rsid w:val="000C34EF"/>
    <w:rsid w:val="000D0E9A"/>
    <w:rsid w:val="000D3606"/>
    <w:rsid w:val="000D36CE"/>
    <w:rsid w:val="000D5E6C"/>
    <w:rsid w:val="000E17D3"/>
    <w:rsid w:val="000E2E06"/>
    <w:rsid w:val="000E4A48"/>
    <w:rsid w:val="000E7543"/>
    <w:rsid w:val="000F0636"/>
    <w:rsid w:val="000F0DB7"/>
    <w:rsid w:val="000F5AD8"/>
    <w:rsid w:val="000F6E9C"/>
    <w:rsid w:val="0010095C"/>
    <w:rsid w:val="001010F0"/>
    <w:rsid w:val="00103A20"/>
    <w:rsid w:val="00105D4C"/>
    <w:rsid w:val="001116B8"/>
    <w:rsid w:val="00111960"/>
    <w:rsid w:val="001162E3"/>
    <w:rsid w:val="00120D9F"/>
    <w:rsid w:val="00121A4A"/>
    <w:rsid w:val="00127E9C"/>
    <w:rsid w:val="0013171E"/>
    <w:rsid w:val="00134805"/>
    <w:rsid w:val="00134BBC"/>
    <w:rsid w:val="00136C09"/>
    <w:rsid w:val="00140FCB"/>
    <w:rsid w:val="001420F3"/>
    <w:rsid w:val="00144A8D"/>
    <w:rsid w:val="001455A6"/>
    <w:rsid w:val="00146528"/>
    <w:rsid w:val="00146F79"/>
    <w:rsid w:val="001523CF"/>
    <w:rsid w:val="0015475E"/>
    <w:rsid w:val="00156772"/>
    <w:rsid w:val="00157EF7"/>
    <w:rsid w:val="00160886"/>
    <w:rsid w:val="00170A91"/>
    <w:rsid w:val="00170DFD"/>
    <w:rsid w:val="0017200D"/>
    <w:rsid w:val="00172363"/>
    <w:rsid w:val="00173BB6"/>
    <w:rsid w:val="00177B85"/>
    <w:rsid w:val="0018138E"/>
    <w:rsid w:val="00181D9A"/>
    <w:rsid w:val="001839D6"/>
    <w:rsid w:val="00183A23"/>
    <w:rsid w:val="001844E7"/>
    <w:rsid w:val="00186354"/>
    <w:rsid w:val="00187951"/>
    <w:rsid w:val="00190260"/>
    <w:rsid w:val="001902F4"/>
    <w:rsid w:val="00190913"/>
    <w:rsid w:val="00191C65"/>
    <w:rsid w:val="00193055"/>
    <w:rsid w:val="001951EF"/>
    <w:rsid w:val="001959A4"/>
    <w:rsid w:val="001A154B"/>
    <w:rsid w:val="001B180C"/>
    <w:rsid w:val="001B54C9"/>
    <w:rsid w:val="001B55FD"/>
    <w:rsid w:val="001B74F5"/>
    <w:rsid w:val="001B7C8C"/>
    <w:rsid w:val="001C07ED"/>
    <w:rsid w:val="001C1CF9"/>
    <w:rsid w:val="001C2935"/>
    <w:rsid w:val="001C3561"/>
    <w:rsid w:val="001C396D"/>
    <w:rsid w:val="001C45E9"/>
    <w:rsid w:val="001C4718"/>
    <w:rsid w:val="001C795B"/>
    <w:rsid w:val="001D0CB9"/>
    <w:rsid w:val="001D4250"/>
    <w:rsid w:val="001D70C2"/>
    <w:rsid w:val="001E0283"/>
    <w:rsid w:val="001E2CD7"/>
    <w:rsid w:val="001E4B62"/>
    <w:rsid w:val="001E5AEC"/>
    <w:rsid w:val="001E66A4"/>
    <w:rsid w:val="001E794D"/>
    <w:rsid w:val="001E7B59"/>
    <w:rsid w:val="001F05D0"/>
    <w:rsid w:val="001F19A2"/>
    <w:rsid w:val="001F44BE"/>
    <w:rsid w:val="001F470D"/>
    <w:rsid w:val="001F70D8"/>
    <w:rsid w:val="001F75FD"/>
    <w:rsid w:val="002000F7"/>
    <w:rsid w:val="00201132"/>
    <w:rsid w:val="00202954"/>
    <w:rsid w:val="00202EDB"/>
    <w:rsid w:val="0020333E"/>
    <w:rsid w:val="00204F72"/>
    <w:rsid w:val="0020708B"/>
    <w:rsid w:val="00212728"/>
    <w:rsid w:val="00213EBB"/>
    <w:rsid w:val="002142F3"/>
    <w:rsid w:val="00216A73"/>
    <w:rsid w:val="00220968"/>
    <w:rsid w:val="00224F42"/>
    <w:rsid w:val="00225614"/>
    <w:rsid w:val="00227B00"/>
    <w:rsid w:val="002308C7"/>
    <w:rsid w:val="00231F0B"/>
    <w:rsid w:val="00235787"/>
    <w:rsid w:val="00236B18"/>
    <w:rsid w:val="00240BAE"/>
    <w:rsid w:val="00241868"/>
    <w:rsid w:val="00241ADA"/>
    <w:rsid w:val="00242138"/>
    <w:rsid w:val="00243F47"/>
    <w:rsid w:val="002447F2"/>
    <w:rsid w:val="0024574D"/>
    <w:rsid w:val="002565D2"/>
    <w:rsid w:val="00257124"/>
    <w:rsid w:val="00260C16"/>
    <w:rsid w:val="00263774"/>
    <w:rsid w:val="00266EEC"/>
    <w:rsid w:val="00270080"/>
    <w:rsid w:val="00271078"/>
    <w:rsid w:val="0027291F"/>
    <w:rsid w:val="0028048D"/>
    <w:rsid w:val="00281062"/>
    <w:rsid w:val="002822FE"/>
    <w:rsid w:val="00282DDA"/>
    <w:rsid w:val="00283A1B"/>
    <w:rsid w:val="00284F22"/>
    <w:rsid w:val="00286EBA"/>
    <w:rsid w:val="00287916"/>
    <w:rsid w:val="00291787"/>
    <w:rsid w:val="00292151"/>
    <w:rsid w:val="00292B29"/>
    <w:rsid w:val="00294D4F"/>
    <w:rsid w:val="00295AFE"/>
    <w:rsid w:val="002972B8"/>
    <w:rsid w:val="002A1DE3"/>
    <w:rsid w:val="002A2401"/>
    <w:rsid w:val="002A3846"/>
    <w:rsid w:val="002A40A3"/>
    <w:rsid w:val="002A4D90"/>
    <w:rsid w:val="002A5CD5"/>
    <w:rsid w:val="002A62D3"/>
    <w:rsid w:val="002A7487"/>
    <w:rsid w:val="002A7A71"/>
    <w:rsid w:val="002B1749"/>
    <w:rsid w:val="002B399B"/>
    <w:rsid w:val="002B595B"/>
    <w:rsid w:val="002B6E7A"/>
    <w:rsid w:val="002C1887"/>
    <w:rsid w:val="002C22FE"/>
    <w:rsid w:val="002C28C3"/>
    <w:rsid w:val="002C426E"/>
    <w:rsid w:val="002C4E49"/>
    <w:rsid w:val="002C53ED"/>
    <w:rsid w:val="002C5B75"/>
    <w:rsid w:val="002C6455"/>
    <w:rsid w:val="002D4171"/>
    <w:rsid w:val="002D6C53"/>
    <w:rsid w:val="002E10A5"/>
    <w:rsid w:val="002E355D"/>
    <w:rsid w:val="002E41D5"/>
    <w:rsid w:val="002E7CAC"/>
    <w:rsid w:val="002F12A9"/>
    <w:rsid w:val="002F12B8"/>
    <w:rsid w:val="002F5AEA"/>
    <w:rsid w:val="002F72A0"/>
    <w:rsid w:val="0030076B"/>
    <w:rsid w:val="00303CC7"/>
    <w:rsid w:val="0030403C"/>
    <w:rsid w:val="00304F9C"/>
    <w:rsid w:val="00316593"/>
    <w:rsid w:val="00320314"/>
    <w:rsid w:val="00324BBE"/>
    <w:rsid w:val="00327EA5"/>
    <w:rsid w:val="0033100F"/>
    <w:rsid w:val="00331BF1"/>
    <w:rsid w:val="0033252F"/>
    <w:rsid w:val="00332798"/>
    <w:rsid w:val="003407D6"/>
    <w:rsid w:val="003458D8"/>
    <w:rsid w:val="0034596A"/>
    <w:rsid w:val="003468FA"/>
    <w:rsid w:val="00351570"/>
    <w:rsid w:val="00354B4B"/>
    <w:rsid w:val="00360E9D"/>
    <w:rsid w:val="003656DA"/>
    <w:rsid w:val="00366088"/>
    <w:rsid w:val="00371233"/>
    <w:rsid w:val="003716C5"/>
    <w:rsid w:val="00371D41"/>
    <w:rsid w:val="00372F55"/>
    <w:rsid w:val="003730C8"/>
    <w:rsid w:val="00373DC1"/>
    <w:rsid w:val="00374928"/>
    <w:rsid w:val="00380122"/>
    <w:rsid w:val="00381E44"/>
    <w:rsid w:val="00382830"/>
    <w:rsid w:val="0038472A"/>
    <w:rsid w:val="00385438"/>
    <w:rsid w:val="00385E30"/>
    <w:rsid w:val="00391171"/>
    <w:rsid w:val="003914D2"/>
    <w:rsid w:val="003916E2"/>
    <w:rsid w:val="003958A5"/>
    <w:rsid w:val="003965A2"/>
    <w:rsid w:val="0039722F"/>
    <w:rsid w:val="003A19F2"/>
    <w:rsid w:val="003A1BDB"/>
    <w:rsid w:val="003A274C"/>
    <w:rsid w:val="003A712F"/>
    <w:rsid w:val="003B0A05"/>
    <w:rsid w:val="003B1EC3"/>
    <w:rsid w:val="003B2C9A"/>
    <w:rsid w:val="003B3267"/>
    <w:rsid w:val="003B4849"/>
    <w:rsid w:val="003B5794"/>
    <w:rsid w:val="003B64B6"/>
    <w:rsid w:val="003C2C11"/>
    <w:rsid w:val="003C5B57"/>
    <w:rsid w:val="003C647B"/>
    <w:rsid w:val="003C7923"/>
    <w:rsid w:val="003C7BA5"/>
    <w:rsid w:val="003D0616"/>
    <w:rsid w:val="003D2061"/>
    <w:rsid w:val="003D3A2B"/>
    <w:rsid w:val="003D5070"/>
    <w:rsid w:val="003D6E09"/>
    <w:rsid w:val="003D7028"/>
    <w:rsid w:val="003D7094"/>
    <w:rsid w:val="003D760F"/>
    <w:rsid w:val="003E1232"/>
    <w:rsid w:val="003E149C"/>
    <w:rsid w:val="003E20B2"/>
    <w:rsid w:val="003E38F6"/>
    <w:rsid w:val="003E5656"/>
    <w:rsid w:val="003F3708"/>
    <w:rsid w:val="003F4363"/>
    <w:rsid w:val="003F4DF8"/>
    <w:rsid w:val="003F5354"/>
    <w:rsid w:val="003F5E8A"/>
    <w:rsid w:val="003F6411"/>
    <w:rsid w:val="003F6908"/>
    <w:rsid w:val="0040076A"/>
    <w:rsid w:val="00401367"/>
    <w:rsid w:val="00401540"/>
    <w:rsid w:val="00401903"/>
    <w:rsid w:val="00403E12"/>
    <w:rsid w:val="0040487B"/>
    <w:rsid w:val="00405F17"/>
    <w:rsid w:val="00411B8A"/>
    <w:rsid w:val="00411B93"/>
    <w:rsid w:val="00412D60"/>
    <w:rsid w:val="00412F83"/>
    <w:rsid w:val="0041459D"/>
    <w:rsid w:val="00415B4D"/>
    <w:rsid w:val="00425209"/>
    <w:rsid w:val="00426CBA"/>
    <w:rsid w:val="00427E10"/>
    <w:rsid w:val="00433907"/>
    <w:rsid w:val="00433CE1"/>
    <w:rsid w:val="00434BEF"/>
    <w:rsid w:val="00435D41"/>
    <w:rsid w:val="00436FD2"/>
    <w:rsid w:val="00437EBD"/>
    <w:rsid w:val="00440589"/>
    <w:rsid w:val="004417AC"/>
    <w:rsid w:val="004445A9"/>
    <w:rsid w:val="0044515A"/>
    <w:rsid w:val="004473D4"/>
    <w:rsid w:val="00450A0A"/>
    <w:rsid w:val="00450DAF"/>
    <w:rsid w:val="00451393"/>
    <w:rsid w:val="00453D95"/>
    <w:rsid w:val="00456078"/>
    <w:rsid w:val="004574F9"/>
    <w:rsid w:val="00460E33"/>
    <w:rsid w:val="00465029"/>
    <w:rsid w:val="004659AE"/>
    <w:rsid w:val="00470A16"/>
    <w:rsid w:val="00470E78"/>
    <w:rsid w:val="0047415F"/>
    <w:rsid w:val="00474254"/>
    <w:rsid w:val="0047710F"/>
    <w:rsid w:val="0048271F"/>
    <w:rsid w:val="00483476"/>
    <w:rsid w:val="004846CE"/>
    <w:rsid w:val="00485864"/>
    <w:rsid w:val="004869A9"/>
    <w:rsid w:val="00486C0D"/>
    <w:rsid w:val="00487F0B"/>
    <w:rsid w:val="00490626"/>
    <w:rsid w:val="00490A8E"/>
    <w:rsid w:val="00491963"/>
    <w:rsid w:val="004947A1"/>
    <w:rsid w:val="004948BA"/>
    <w:rsid w:val="00495772"/>
    <w:rsid w:val="004A685B"/>
    <w:rsid w:val="004A7011"/>
    <w:rsid w:val="004B1F43"/>
    <w:rsid w:val="004B46AC"/>
    <w:rsid w:val="004B69ED"/>
    <w:rsid w:val="004C13B4"/>
    <w:rsid w:val="004C14FB"/>
    <w:rsid w:val="004C351C"/>
    <w:rsid w:val="004C40AE"/>
    <w:rsid w:val="004C5BC6"/>
    <w:rsid w:val="004C7311"/>
    <w:rsid w:val="004C733C"/>
    <w:rsid w:val="004C73CB"/>
    <w:rsid w:val="004C7983"/>
    <w:rsid w:val="004D3F4E"/>
    <w:rsid w:val="004D53F1"/>
    <w:rsid w:val="004D5BE0"/>
    <w:rsid w:val="004D5E09"/>
    <w:rsid w:val="004E0AD1"/>
    <w:rsid w:val="004E0DEA"/>
    <w:rsid w:val="004E3F97"/>
    <w:rsid w:val="004E518A"/>
    <w:rsid w:val="004E76B1"/>
    <w:rsid w:val="004F19F6"/>
    <w:rsid w:val="004F3EFF"/>
    <w:rsid w:val="004F4025"/>
    <w:rsid w:val="004F40E4"/>
    <w:rsid w:val="004F4C22"/>
    <w:rsid w:val="004F6AC5"/>
    <w:rsid w:val="0050082B"/>
    <w:rsid w:val="00501164"/>
    <w:rsid w:val="00507074"/>
    <w:rsid w:val="00511B09"/>
    <w:rsid w:val="0051527E"/>
    <w:rsid w:val="005170A4"/>
    <w:rsid w:val="005178F2"/>
    <w:rsid w:val="00520814"/>
    <w:rsid w:val="00522026"/>
    <w:rsid w:val="00522753"/>
    <w:rsid w:val="005234E9"/>
    <w:rsid w:val="005256B3"/>
    <w:rsid w:val="00527E1C"/>
    <w:rsid w:val="0053049C"/>
    <w:rsid w:val="0053073C"/>
    <w:rsid w:val="00530A9C"/>
    <w:rsid w:val="00530FF8"/>
    <w:rsid w:val="005322B9"/>
    <w:rsid w:val="00532EC5"/>
    <w:rsid w:val="00533B26"/>
    <w:rsid w:val="00535CBC"/>
    <w:rsid w:val="00537A37"/>
    <w:rsid w:val="00552520"/>
    <w:rsid w:val="00555716"/>
    <w:rsid w:val="00555BC0"/>
    <w:rsid w:val="00557731"/>
    <w:rsid w:val="00557C1E"/>
    <w:rsid w:val="00560845"/>
    <w:rsid w:val="00560A48"/>
    <w:rsid w:val="005628C8"/>
    <w:rsid w:val="00562F3A"/>
    <w:rsid w:val="005634E6"/>
    <w:rsid w:val="00566226"/>
    <w:rsid w:val="00567DD3"/>
    <w:rsid w:val="00573AD8"/>
    <w:rsid w:val="00574E6B"/>
    <w:rsid w:val="00576C05"/>
    <w:rsid w:val="00585149"/>
    <w:rsid w:val="00591D48"/>
    <w:rsid w:val="005A054B"/>
    <w:rsid w:val="005A32D8"/>
    <w:rsid w:val="005A35C9"/>
    <w:rsid w:val="005B119C"/>
    <w:rsid w:val="005B32E2"/>
    <w:rsid w:val="005B52F7"/>
    <w:rsid w:val="005B5B37"/>
    <w:rsid w:val="005B6406"/>
    <w:rsid w:val="005C0A87"/>
    <w:rsid w:val="005C0F94"/>
    <w:rsid w:val="005C2037"/>
    <w:rsid w:val="005C2219"/>
    <w:rsid w:val="005D19B2"/>
    <w:rsid w:val="005D2D64"/>
    <w:rsid w:val="005D3C89"/>
    <w:rsid w:val="005D43C7"/>
    <w:rsid w:val="005D4FB8"/>
    <w:rsid w:val="005D6F39"/>
    <w:rsid w:val="005E0605"/>
    <w:rsid w:val="005E2241"/>
    <w:rsid w:val="005F3F95"/>
    <w:rsid w:val="005F7E8F"/>
    <w:rsid w:val="006005DF"/>
    <w:rsid w:val="00601587"/>
    <w:rsid w:val="00603738"/>
    <w:rsid w:val="00603E24"/>
    <w:rsid w:val="00603E9A"/>
    <w:rsid w:val="00604050"/>
    <w:rsid w:val="00604832"/>
    <w:rsid w:val="006120E7"/>
    <w:rsid w:val="0061331F"/>
    <w:rsid w:val="00614F4C"/>
    <w:rsid w:val="006166AA"/>
    <w:rsid w:val="00623223"/>
    <w:rsid w:val="006237EE"/>
    <w:rsid w:val="00623EA1"/>
    <w:rsid w:val="00623FE7"/>
    <w:rsid w:val="0062418D"/>
    <w:rsid w:val="00636267"/>
    <w:rsid w:val="00637710"/>
    <w:rsid w:val="00637E81"/>
    <w:rsid w:val="00641C2C"/>
    <w:rsid w:val="00641E93"/>
    <w:rsid w:val="006432DA"/>
    <w:rsid w:val="00645B6B"/>
    <w:rsid w:val="00646A94"/>
    <w:rsid w:val="00653BC9"/>
    <w:rsid w:val="0066006A"/>
    <w:rsid w:val="006605C1"/>
    <w:rsid w:val="006639E6"/>
    <w:rsid w:val="006651A3"/>
    <w:rsid w:val="00665722"/>
    <w:rsid w:val="006662A2"/>
    <w:rsid w:val="00667132"/>
    <w:rsid w:val="00670D50"/>
    <w:rsid w:val="00670E43"/>
    <w:rsid w:val="0067126E"/>
    <w:rsid w:val="00672F72"/>
    <w:rsid w:val="00675038"/>
    <w:rsid w:val="00680190"/>
    <w:rsid w:val="006817BE"/>
    <w:rsid w:val="00681F03"/>
    <w:rsid w:val="00681F09"/>
    <w:rsid w:val="00683EB7"/>
    <w:rsid w:val="00686360"/>
    <w:rsid w:val="00687EED"/>
    <w:rsid w:val="00691476"/>
    <w:rsid w:val="00693887"/>
    <w:rsid w:val="006A02CE"/>
    <w:rsid w:val="006A102B"/>
    <w:rsid w:val="006A2F15"/>
    <w:rsid w:val="006A4042"/>
    <w:rsid w:val="006B2374"/>
    <w:rsid w:val="006B74F0"/>
    <w:rsid w:val="006C1EB6"/>
    <w:rsid w:val="006C34DE"/>
    <w:rsid w:val="006C63C1"/>
    <w:rsid w:val="006C70F6"/>
    <w:rsid w:val="006D36A0"/>
    <w:rsid w:val="006D3E8A"/>
    <w:rsid w:val="006E1090"/>
    <w:rsid w:val="006E4003"/>
    <w:rsid w:val="006F0BA9"/>
    <w:rsid w:val="006F0BFA"/>
    <w:rsid w:val="006F0D12"/>
    <w:rsid w:val="006F21E5"/>
    <w:rsid w:val="006F5EC9"/>
    <w:rsid w:val="006F6DB2"/>
    <w:rsid w:val="006F7D32"/>
    <w:rsid w:val="00701D5A"/>
    <w:rsid w:val="00702FE2"/>
    <w:rsid w:val="007040EC"/>
    <w:rsid w:val="007048BE"/>
    <w:rsid w:val="007066DE"/>
    <w:rsid w:val="007152C1"/>
    <w:rsid w:val="00715D56"/>
    <w:rsid w:val="00716E64"/>
    <w:rsid w:val="0072169F"/>
    <w:rsid w:val="00727504"/>
    <w:rsid w:val="0072782B"/>
    <w:rsid w:val="00731E24"/>
    <w:rsid w:val="00732E98"/>
    <w:rsid w:val="007336EC"/>
    <w:rsid w:val="007340D6"/>
    <w:rsid w:val="0073525F"/>
    <w:rsid w:val="007355E8"/>
    <w:rsid w:val="00741068"/>
    <w:rsid w:val="00744000"/>
    <w:rsid w:val="007447DF"/>
    <w:rsid w:val="00746439"/>
    <w:rsid w:val="00746A84"/>
    <w:rsid w:val="00751DDE"/>
    <w:rsid w:val="007541D2"/>
    <w:rsid w:val="00757212"/>
    <w:rsid w:val="0075769D"/>
    <w:rsid w:val="00757EB7"/>
    <w:rsid w:val="00760491"/>
    <w:rsid w:val="00761CBE"/>
    <w:rsid w:val="00762524"/>
    <w:rsid w:val="00764062"/>
    <w:rsid w:val="00764790"/>
    <w:rsid w:val="00775E8F"/>
    <w:rsid w:val="007771CA"/>
    <w:rsid w:val="00780577"/>
    <w:rsid w:val="00781C92"/>
    <w:rsid w:val="00783966"/>
    <w:rsid w:val="00783FDF"/>
    <w:rsid w:val="00784021"/>
    <w:rsid w:val="00785EE1"/>
    <w:rsid w:val="00785EFC"/>
    <w:rsid w:val="00786503"/>
    <w:rsid w:val="0078712C"/>
    <w:rsid w:val="00787B62"/>
    <w:rsid w:val="00787F36"/>
    <w:rsid w:val="0079079B"/>
    <w:rsid w:val="0079371A"/>
    <w:rsid w:val="007958C4"/>
    <w:rsid w:val="0079643E"/>
    <w:rsid w:val="007A379B"/>
    <w:rsid w:val="007A4AF6"/>
    <w:rsid w:val="007A5C52"/>
    <w:rsid w:val="007A5E0C"/>
    <w:rsid w:val="007A7137"/>
    <w:rsid w:val="007A7620"/>
    <w:rsid w:val="007B05AB"/>
    <w:rsid w:val="007B0E8C"/>
    <w:rsid w:val="007B2720"/>
    <w:rsid w:val="007B46EF"/>
    <w:rsid w:val="007B5344"/>
    <w:rsid w:val="007B70C4"/>
    <w:rsid w:val="007C10CA"/>
    <w:rsid w:val="007C14C0"/>
    <w:rsid w:val="007C2842"/>
    <w:rsid w:val="007C3744"/>
    <w:rsid w:val="007C3D72"/>
    <w:rsid w:val="007C6008"/>
    <w:rsid w:val="007C6271"/>
    <w:rsid w:val="007C7460"/>
    <w:rsid w:val="007C7C00"/>
    <w:rsid w:val="007D0953"/>
    <w:rsid w:val="007D0E07"/>
    <w:rsid w:val="007D2BC6"/>
    <w:rsid w:val="007D7950"/>
    <w:rsid w:val="007D7BFD"/>
    <w:rsid w:val="007D7F51"/>
    <w:rsid w:val="007E0075"/>
    <w:rsid w:val="007E120C"/>
    <w:rsid w:val="007E38DD"/>
    <w:rsid w:val="007E4FBC"/>
    <w:rsid w:val="007E60EA"/>
    <w:rsid w:val="007E6EF0"/>
    <w:rsid w:val="007E70F7"/>
    <w:rsid w:val="007F0808"/>
    <w:rsid w:val="007F0C64"/>
    <w:rsid w:val="007F2E10"/>
    <w:rsid w:val="007F544D"/>
    <w:rsid w:val="007F62F2"/>
    <w:rsid w:val="007F75F6"/>
    <w:rsid w:val="00800148"/>
    <w:rsid w:val="008063B1"/>
    <w:rsid w:val="008070D8"/>
    <w:rsid w:val="00807E46"/>
    <w:rsid w:val="008115AF"/>
    <w:rsid w:val="00811B73"/>
    <w:rsid w:val="00813E74"/>
    <w:rsid w:val="008156D9"/>
    <w:rsid w:val="0081633B"/>
    <w:rsid w:val="00816642"/>
    <w:rsid w:val="00817264"/>
    <w:rsid w:val="0082016C"/>
    <w:rsid w:val="0082392C"/>
    <w:rsid w:val="00823ED0"/>
    <w:rsid w:val="008248AB"/>
    <w:rsid w:val="00824FE2"/>
    <w:rsid w:val="00832EA8"/>
    <w:rsid w:val="00835F34"/>
    <w:rsid w:val="008366FA"/>
    <w:rsid w:val="00842D32"/>
    <w:rsid w:val="00843B93"/>
    <w:rsid w:val="00844649"/>
    <w:rsid w:val="00846A98"/>
    <w:rsid w:val="00847EBD"/>
    <w:rsid w:val="00851C19"/>
    <w:rsid w:val="00856B5F"/>
    <w:rsid w:val="00862617"/>
    <w:rsid w:val="00865D64"/>
    <w:rsid w:val="0086619F"/>
    <w:rsid w:val="008743AB"/>
    <w:rsid w:val="008767A1"/>
    <w:rsid w:val="00877BD1"/>
    <w:rsid w:val="00880532"/>
    <w:rsid w:val="00880715"/>
    <w:rsid w:val="00880C13"/>
    <w:rsid w:val="00886510"/>
    <w:rsid w:val="008877BF"/>
    <w:rsid w:val="00893B8B"/>
    <w:rsid w:val="0089484A"/>
    <w:rsid w:val="00894DA7"/>
    <w:rsid w:val="00896047"/>
    <w:rsid w:val="00896866"/>
    <w:rsid w:val="008A0F06"/>
    <w:rsid w:val="008A12B0"/>
    <w:rsid w:val="008A2EED"/>
    <w:rsid w:val="008A5168"/>
    <w:rsid w:val="008A5C6E"/>
    <w:rsid w:val="008B230B"/>
    <w:rsid w:val="008B2BB4"/>
    <w:rsid w:val="008B3AAB"/>
    <w:rsid w:val="008B61E7"/>
    <w:rsid w:val="008C2F81"/>
    <w:rsid w:val="008C5FB2"/>
    <w:rsid w:val="008D0F9D"/>
    <w:rsid w:val="008D1C4A"/>
    <w:rsid w:val="008D4513"/>
    <w:rsid w:val="008D59E3"/>
    <w:rsid w:val="008D5CB6"/>
    <w:rsid w:val="008D742D"/>
    <w:rsid w:val="008E551E"/>
    <w:rsid w:val="008E5BE6"/>
    <w:rsid w:val="008E7FE1"/>
    <w:rsid w:val="008F31E2"/>
    <w:rsid w:val="0090162F"/>
    <w:rsid w:val="0090242F"/>
    <w:rsid w:val="00906B52"/>
    <w:rsid w:val="00907225"/>
    <w:rsid w:val="00913066"/>
    <w:rsid w:val="0091707C"/>
    <w:rsid w:val="00922E78"/>
    <w:rsid w:val="009255B0"/>
    <w:rsid w:val="0092649B"/>
    <w:rsid w:val="009318EB"/>
    <w:rsid w:val="00932831"/>
    <w:rsid w:val="009340B3"/>
    <w:rsid w:val="00934A3E"/>
    <w:rsid w:val="00937377"/>
    <w:rsid w:val="00941358"/>
    <w:rsid w:val="009417C7"/>
    <w:rsid w:val="009473C6"/>
    <w:rsid w:val="00950AB0"/>
    <w:rsid w:val="00950F88"/>
    <w:rsid w:val="009528FA"/>
    <w:rsid w:val="00952EEC"/>
    <w:rsid w:val="009533B2"/>
    <w:rsid w:val="009544E2"/>
    <w:rsid w:val="009547E8"/>
    <w:rsid w:val="00954D50"/>
    <w:rsid w:val="00960438"/>
    <w:rsid w:val="00964ABF"/>
    <w:rsid w:val="00971F73"/>
    <w:rsid w:val="00974733"/>
    <w:rsid w:val="00975B04"/>
    <w:rsid w:val="00981152"/>
    <w:rsid w:val="00983835"/>
    <w:rsid w:val="00984249"/>
    <w:rsid w:val="009847AD"/>
    <w:rsid w:val="0098778A"/>
    <w:rsid w:val="00991626"/>
    <w:rsid w:val="00994BEC"/>
    <w:rsid w:val="00995798"/>
    <w:rsid w:val="009A20B5"/>
    <w:rsid w:val="009A3300"/>
    <w:rsid w:val="009A3361"/>
    <w:rsid w:val="009A53BC"/>
    <w:rsid w:val="009B206B"/>
    <w:rsid w:val="009B27B4"/>
    <w:rsid w:val="009B2B06"/>
    <w:rsid w:val="009B7256"/>
    <w:rsid w:val="009C084E"/>
    <w:rsid w:val="009C08E0"/>
    <w:rsid w:val="009C1384"/>
    <w:rsid w:val="009C16EC"/>
    <w:rsid w:val="009C22C9"/>
    <w:rsid w:val="009C439D"/>
    <w:rsid w:val="009C43AE"/>
    <w:rsid w:val="009C4860"/>
    <w:rsid w:val="009C5080"/>
    <w:rsid w:val="009D1833"/>
    <w:rsid w:val="009D4948"/>
    <w:rsid w:val="009D7870"/>
    <w:rsid w:val="009E13E0"/>
    <w:rsid w:val="009E36B5"/>
    <w:rsid w:val="009E4B07"/>
    <w:rsid w:val="009E5B0E"/>
    <w:rsid w:val="009F3357"/>
    <w:rsid w:val="009F3502"/>
    <w:rsid w:val="009F39CA"/>
    <w:rsid w:val="009F442E"/>
    <w:rsid w:val="009F467E"/>
    <w:rsid w:val="009F4B87"/>
    <w:rsid w:val="009F7A59"/>
    <w:rsid w:val="00A004F1"/>
    <w:rsid w:val="00A00525"/>
    <w:rsid w:val="00A00F80"/>
    <w:rsid w:val="00A014D8"/>
    <w:rsid w:val="00A03B06"/>
    <w:rsid w:val="00A06545"/>
    <w:rsid w:val="00A074E1"/>
    <w:rsid w:val="00A11433"/>
    <w:rsid w:val="00A11825"/>
    <w:rsid w:val="00A11C13"/>
    <w:rsid w:val="00A1282D"/>
    <w:rsid w:val="00A17B29"/>
    <w:rsid w:val="00A21485"/>
    <w:rsid w:val="00A23DE0"/>
    <w:rsid w:val="00A242D3"/>
    <w:rsid w:val="00A24973"/>
    <w:rsid w:val="00A26169"/>
    <w:rsid w:val="00A270A9"/>
    <w:rsid w:val="00A33701"/>
    <w:rsid w:val="00A33B8A"/>
    <w:rsid w:val="00A33F40"/>
    <w:rsid w:val="00A360D9"/>
    <w:rsid w:val="00A3702D"/>
    <w:rsid w:val="00A374FD"/>
    <w:rsid w:val="00A37AD7"/>
    <w:rsid w:val="00A40F7D"/>
    <w:rsid w:val="00A43450"/>
    <w:rsid w:val="00A45ABC"/>
    <w:rsid w:val="00A460A5"/>
    <w:rsid w:val="00A46155"/>
    <w:rsid w:val="00A46B43"/>
    <w:rsid w:val="00A504F5"/>
    <w:rsid w:val="00A51025"/>
    <w:rsid w:val="00A569AD"/>
    <w:rsid w:val="00A6158C"/>
    <w:rsid w:val="00A61C69"/>
    <w:rsid w:val="00A620FE"/>
    <w:rsid w:val="00A6586A"/>
    <w:rsid w:val="00A65CE2"/>
    <w:rsid w:val="00A65DB0"/>
    <w:rsid w:val="00A66B3E"/>
    <w:rsid w:val="00A7119C"/>
    <w:rsid w:val="00A74534"/>
    <w:rsid w:val="00A7521A"/>
    <w:rsid w:val="00A779DB"/>
    <w:rsid w:val="00A77E32"/>
    <w:rsid w:val="00A840C2"/>
    <w:rsid w:val="00A85E80"/>
    <w:rsid w:val="00A867DA"/>
    <w:rsid w:val="00A87D38"/>
    <w:rsid w:val="00A91A50"/>
    <w:rsid w:val="00A9279C"/>
    <w:rsid w:val="00A9303C"/>
    <w:rsid w:val="00A933D0"/>
    <w:rsid w:val="00A94AC3"/>
    <w:rsid w:val="00A955D5"/>
    <w:rsid w:val="00AA1ACC"/>
    <w:rsid w:val="00AA3D35"/>
    <w:rsid w:val="00AA4779"/>
    <w:rsid w:val="00AA5A61"/>
    <w:rsid w:val="00AA6C6A"/>
    <w:rsid w:val="00AB134C"/>
    <w:rsid w:val="00AB23FD"/>
    <w:rsid w:val="00AB4CD3"/>
    <w:rsid w:val="00AB75AF"/>
    <w:rsid w:val="00AC393D"/>
    <w:rsid w:val="00AC642C"/>
    <w:rsid w:val="00AD1AE1"/>
    <w:rsid w:val="00AE02A3"/>
    <w:rsid w:val="00AE1959"/>
    <w:rsid w:val="00AE2408"/>
    <w:rsid w:val="00AE2DE7"/>
    <w:rsid w:val="00AE50FA"/>
    <w:rsid w:val="00AE5F05"/>
    <w:rsid w:val="00AE7FD5"/>
    <w:rsid w:val="00AF0010"/>
    <w:rsid w:val="00AF13B9"/>
    <w:rsid w:val="00AF2AFC"/>
    <w:rsid w:val="00AF38A7"/>
    <w:rsid w:val="00AF5088"/>
    <w:rsid w:val="00AF5BAF"/>
    <w:rsid w:val="00B02763"/>
    <w:rsid w:val="00B10C80"/>
    <w:rsid w:val="00B1111E"/>
    <w:rsid w:val="00B112E0"/>
    <w:rsid w:val="00B116F6"/>
    <w:rsid w:val="00B12226"/>
    <w:rsid w:val="00B12254"/>
    <w:rsid w:val="00B12262"/>
    <w:rsid w:val="00B124F9"/>
    <w:rsid w:val="00B15CD4"/>
    <w:rsid w:val="00B15D5B"/>
    <w:rsid w:val="00B17C26"/>
    <w:rsid w:val="00B217AE"/>
    <w:rsid w:val="00B23779"/>
    <w:rsid w:val="00B25A1D"/>
    <w:rsid w:val="00B27198"/>
    <w:rsid w:val="00B304FB"/>
    <w:rsid w:val="00B31E67"/>
    <w:rsid w:val="00B325D1"/>
    <w:rsid w:val="00B3488D"/>
    <w:rsid w:val="00B34CCB"/>
    <w:rsid w:val="00B45BC6"/>
    <w:rsid w:val="00B46116"/>
    <w:rsid w:val="00B50584"/>
    <w:rsid w:val="00B50CB0"/>
    <w:rsid w:val="00B522CC"/>
    <w:rsid w:val="00B60D61"/>
    <w:rsid w:val="00B62FA5"/>
    <w:rsid w:val="00B6345F"/>
    <w:rsid w:val="00B637D6"/>
    <w:rsid w:val="00B67CB8"/>
    <w:rsid w:val="00B70B2D"/>
    <w:rsid w:val="00B7161F"/>
    <w:rsid w:val="00B71FAA"/>
    <w:rsid w:val="00B72106"/>
    <w:rsid w:val="00B72723"/>
    <w:rsid w:val="00B75939"/>
    <w:rsid w:val="00B77796"/>
    <w:rsid w:val="00B82672"/>
    <w:rsid w:val="00B85ADE"/>
    <w:rsid w:val="00B91340"/>
    <w:rsid w:val="00B94A65"/>
    <w:rsid w:val="00B95417"/>
    <w:rsid w:val="00B97534"/>
    <w:rsid w:val="00BA201D"/>
    <w:rsid w:val="00BA2633"/>
    <w:rsid w:val="00BA596B"/>
    <w:rsid w:val="00BB043B"/>
    <w:rsid w:val="00BB1146"/>
    <w:rsid w:val="00BB1E1F"/>
    <w:rsid w:val="00BB24AC"/>
    <w:rsid w:val="00BB3C36"/>
    <w:rsid w:val="00BB5EF7"/>
    <w:rsid w:val="00BB7A36"/>
    <w:rsid w:val="00BC25D5"/>
    <w:rsid w:val="00BC31E3"/>
    <w:rsid w:val="00BC38E3"/>
    <w:rsid w:val="00BC3C8C"/>
    <w:rsid w:val="00BC4455"/>
    <w:rsid w:val="00BC5AC3"/>
    <w:rsid w:val="00BC6466"/>
    <w:rsid w:val="00BC6C5A"/>
    <w:rsid w:val="00BD1EE5"/>
    <w:rsid w:val="00BD4242"/>
    <w:rsid w:val="00BD456C"/>
    <w:rsid w:val="00BD6FB2"/>
    <w:rsid w:val="00BE2DD7"/>
    <w:rsid w:val="00BE398C"/>
    <w:rsid w:val="00BE49B1"/>
    <w:rsid w:val="00BE645C"/>
    <w:rsid w:val="00BF0BC8"/>
    <w:rsid w:val="00BF103C"/>
    <w:rsid w:val="00BF2A1F"/>
    <w:rsid w:val="00BF5549"/>
    <w:rsid w:val="00BF5EEC"/>
    <w:rsid w:val="00BF763B"/>
    <w:rsid w:val="00C020DB"/>
    <w:rsid w:val="00C04851"/>
    <w:rsid w:val="00C07D4A"/>
    <w:rsid w:val="00C11758"/>
    <w:rsid w:val="00C12E3A"/>
    <w:rsid w:val="00C16B3C"/>
    <w:rsid w:val="00C176AE"/>
    <w:rsid w:val="00C1796B"/>
    <w:rsid w:val="00C22D97"/>
    <w:rsid w:val="00C25B54"/>
    <w:rsid w:val="00C27637"/>
    <w:rsid w:val="00C3061B"/>
    <w:rsid w:val="00C31127"/>
    <w:rsid w:val="00C32497"/>
    <w:rsid w:val="00C3261C"/>
    <w:rsid w:val="00C34EE4"/>
    <w:rsid w:val="00C34FD8"/>
    <w:rsid w:val="00C35E27"/>
    <w:rsid w:val="00C45AA9"/>
    <w:rsid w:val="00C463EE"/>
    <w:rsid w:val="00C46484"/>
    <w:rsid w:val="00C47448"/>
    <w:rsid w:val="00C51203"/>
    <w:rsid w:val="00C514EC"/>
    <w:rsid w:val="00C5318F"/>
    <w:rsid w:val="00C54042"/>
    <w:rsid w:val="00C55F6D"/>
    <w:rsid w:val="00C57A54"/>
    <w:rsid w:val="00C57A58"/>
    <w:rsid w:val="00C57DB8"/>
    <w:rsid w:val="00C61049"/>
    <w:rsid w:val="00C610C0"/>
    <w:rsid w:val="00C61397"/>
    <w:rsid w:val="00C64DF0"/>
    <w:rsid w:val="00C64EA9"/>
    <w:rsid w:val="00C661E9"/>
    <w:rsid w:val="00C668AB"/>
    <w:rsid w:val="00C70399"/>
    <w:rsid w:val="00C70474"/>
    <w:rsid w:val="00C72568"/>
    <w:rsid w:val="00C73A10"/>
    <w:rsid w:val="00C73E30"/>
    <w:rsid w:val="00C747E4"/>
    <w:rsid w:val="00C75F86"/>
    <w:rsid w:val="00C762F6"/>
    <w:rsid w:val="00C770D5"/>
    <w:rsid w:val="00C80082"/>
    <w:rsid w:val="00C93BC2"/>
    <w:rsid w:val="00C94DA4"/>
    <w:rsid w:val="00C95478"/>
    <w:rsid w:val="00C97968"/>
    <w:rsid w:val="00CA372A"/>
    <w:rsid w:val="00CA3F4C"/>
    <w:rsid w:val="00CA5086"/>
    <w:rsid w:val="00CA5FFD"/>
    <w:rsid w:val="00CB20AF"/>
    <w:rsid w:val="00CB2772"/>
    <w:rsid w:val="00CC0FFB"/>
    <w:rsid w:val="00CC259F"/>
    <w:rsid w:val="00CC29D9"/>
    <w:rsid w:val="00CC2C21"/>
    <w:rsid w:val="00CC4044"/>
    <w:rsid w:val="00CC5849"/>
    <w:rsid w:val="00CC5F6D"/>
    <w:rsid w:val="00CD0B02"/>
    <w:rsid w:val="00CD4F97"/>
    <w:rsid w:val="00CD7C2C"/>
    <w:rsid w:val="00CD7F04"/>
    <w:rsid w:val="00CE0E2A"/>
    <w:rsid w:val="00CE1436"/>
    <w:rsid w:val="00CE2154"/>
    <w:rsid w:val="00CE2439"/>
    <w:rsid w:val="00CE355E"/>
    <w:rsid w:val="00CE3A2C"/>
    <w:rsid w:val="00CE3AF0"/>
    <w:rsid w:val="00CE6C2E"/>
    <w:rsid w:val="00CE6CEB"/>
    <w:rsid w:val="00CF2366"/>
    <w:rsid w:val="00CF596C"/>
    <w:rsid w:val="00CF5B86"/>
    <w:rsid w:val="00D02C36"/>
    <w:rsid w:val="00D03E15"/>
    <w:rsid w:val="00D0533A"/>
    <w:rsid w:val="00D12A5E"/>
    <w:rsid w:val="00D13DD5"/>
    <w:rsid w:val="00D143C2"/>
    <w:rsid w:val="00D14906"/>
    <w:rsid w:val="00D1511B"/>
    <w:rsid w:val="00D16603"/>
    <w:rsid w:val="00D177A1"/>
    <w:rsid w:val="00D20552"/>
    <w:rsid w:val="00D220F8"/>
    <w:rsid w:val="00D22504"/>
    <w:rsid w:val="00D22B00"/>
    <w:rsid w:val="00D24C3F"/>
    <w:rsid w:val="00D270F2"/>
    <w:rsid w:val="00D30BD5"/>
    <w:rsid w:val="00D36903"/>
    <w:rsid w:val="00D41E75"/>
    <w:rsid w:val="00D45946"/>
    <w:rsid w:val="00D45B89"/>
    <w:rsid w:val="00D465DA"/>
    <w:rsid w:val="00D4787D"/>
    <w:rsid w:val="00D504FD"/>
    <w:rsid w:val="00D56079"/>
    <w:rsid w:val="00D61C8F"/>
    <w:rsid w:val="00D62648"/>
    <w:rsid w:val="00D648C4"/>
    <w:rsid w:val="00D7025A"/>
    <w:rsid w:val="00D73951"/>
    <w:rsid w:val="00D75722"/>
    <w:rsid w:val="00D759BF"/>
    <w:rsid w:val="00D806A7"/>
    <w:rsid w:val="00D853DA"/>
    <w:rsid w:val="00D90BA0"/>
    <w:rsid w:val="00D91823"/>
    <w:rsid w:val="00D91A4C"/>
    <w:rsid w:val="00D92B01"/>
    <w:rsid w:val="00D92ECF"/>
    <w:rsid w:val="00D9613D"/>
    <w:rsid w:val="00D9701A"/>
    <w:rsid w:val="00D9757F"/>
    <w:rsid w:val="00DA0FA3"/>
    <w:rsid w:val="00DA64FD"/>
    <w:rsid w:val="00DA7B0A"/>
    <w:rsid w:val="00DB0750"/>
    <w:rsid w:val="00DB0D2A"/>
    <w:rsid w:val="00DB1037"/>
    <w:rsid w:val="00DB248C"/>
    <w:rsid w:val="00DB4AF8"/>
    <w:rsid w:val="00DB6356"/>
    <w:rsid w:val="00DC1E94"/>
    <w:rsid w:val="00DC2A08"/>
    <w:rsid w:val="00DC361E"/>
    <w:rsid w:val="00DC4298"/>
    <w:rsid w:val="00DC60D2"/>
    <w:rsid w:val="00DD0496"/>
    <w:rsid w:val="00DD073A"/>
    <w:rsid w:val="00DD5652"/>
    <w:rsid w:val="00DD7CD7"/>
    <w:rsid w:val="00DE15A8"/>
    <w:rsid w:val="00DE19B5"/>
    <w:rsid w:val="00DE1ADF"/>
    <w:rsid w:val="00DE1F99"/>
    <w:rsid w:val="00DE5553"/>
    <w:rsid w:val="00DE5D58"/>
    <w:rsid w:val="00DE64A1"/>
    <w:rsid w:val="00DF1534"/>
    <w:rsid w:val="00DF29AC"/>
    <w:rsid w:val="00DF3C10"/>
    <w:rsid w:val="00DF60AA"/>
    <w:rsid w:val="00DF60C9"/>
    <w:rsid w:val="00E03AC9"/>
    <w:rsid w:val="00E063A0"/>
    <w:rsid w:val="00E07A5B"/>
    <w:rsid w:val="00E13C51"/>
    <w:rsid w:val="00E151B6"/>
    <w:rsid w:val="00E21054"/>
    <w:rsid w:val="00E225C4"/>
    <w:rsid w:val="00E2370E"/>
    <w:rsid w:val="00E23CF0"/>
    <w:rsid w:val="00E258D8"/>
    <w:rsid w:val="00E25EBB"/>
    <w:rsid w:val="00E2693B"/>
    <w:rsid w:val="00E31E22"/>
    <w:rsid w:val="00E31EA3"/>
    <w:rsid w:val="00E32702"/>
    <w:rsid w:val="00E350C1"/>
    <w:rsid w:val="00E36258"/>
    <w:rsid w:val="00E372EA"/>
    <w:rsid w:val="00E41111"/>
    <w:rsid w:val="00E422CB"/>
    <w:rsid w:val="00E433AA"/>
    <w:rsid w:val="00E46480"/>
    <w:rsid w:val="00E50C44"/>
    <w:rsid w:val="00E534A8"/>
    <w:rsid w:val="00E560DB"/>
    <w:rsid w:val="00E57E50"/>
    <w:rsid w:val="00E601A3"/>
    <w:rsid w:val="00E633CC"/>
    <w:rsid w:val="00E65A1D"/>
    <w:rsid w:val="00E66716"/>
    <w:rsid w:val="00E66A9F"/>
    <w:rsid w:val="00E73938"/>
    <w:rsid w:val="00E73E82"/>
    <w:rsid w:val="00E746A9"/>
    <w:rsid w:val="00E815E4"/>
    <w:rsid w:val="00E8277C"/>
    <w:rsid w:val="00E842C6"/>
    <w:rsid w:val="00E877F9"/>
    <w:rsid w:val="00E90631"/>
    <w:rsid w:val="00E90EA2"/>
    <w:rsid w:val="00E90EB9"/>
    <w:rsid w:val="00E9276F"/>
    <w:rsid w:val="00E930AA"/>
    <w:rsid w:val="00E94175"/>
    <w:rsid w:val="00E96BA2"/>
    <w:rsid w:val="00EA1C10"/>
    <w:rsid w:val="00EA1EC8"/>
    <w:rsid w:val="00EA382E"/>
    <w:rsid w:val="00EA49E5"/>
    <w:rsid w:val="00EB4469"/>
    <w:rsid w:val="00EB7A87"/>
    <w:rsid w:val="00EC262A"/>
    <w:rsid w:val="00EC3573"/>
    <w:rsid w:val="00EC56CC"/>
    <w:rsid w:val="00EC5DAB"/>
    <w:rsid w:val="00ED2151"/>
    <w:rsid w:val="00ED2AF3"/>
    <w:rsid w:val="00ED3985"/>
    <w:rsid w:val="00ED54CB"/>
    <w:rsid w:val="00ED5AC3"/>
    <w:rsid w:val="00ED678B"/>
    <w:rsid w:val="00ED75E3"/>
    <w:rsid w:val="00EF1F71"/>
    <w:rsid w:val="00EF2996"/>
    <w:rsid w:val="00EF2BB8"/>
    <w:rsid w:val="00EF6D73"/>
    <w:rsid w:val="00EF750D"/>
    <w:rsid w:val="00F01167"/>
    <w:rsid w:val="00F0175F"/>
    <w:rsid w:val="00F01ADA"/>
    <w:rsid w:val="00F01B83"/>
    <w:rsid w:val="00F01E54"/>
    <w:rsid w:val="00F039FD"/>
    <w:rsid w:val="00F03CA7"/>
    <w:rsid w:val="00F07028"/>
    <w:rsid w:val="00F101B9"/>
    <w:rsid w:val="00F140FE"/>
    <w:rsid w:val="00F212BD"/>
    <w:rsid w:val="00F221B3"/>
    <w:rsid w:val="00F26CE2"/>
    <w:rsid w:val="00F26F2F"/>
    <w:rsid w:val="00F27C95"/>
    <w:rsid w:val="00F27F66"/>
    <w:rsid w:val="00F3267F"/>
    <w:rsid w:val="00F33520"/>
    <w:rsid w:val="00F33E36"/>
    <w:rsid w:val="00F345B8"/>
    <w:rsid w:val="00F37C05"/>
    <w:rsid w:val="00F40BB8"/>
    <w:rsid w:val="00F421EF"/>
    <w:rsid w:val="00F42B3C"/>
    <w:rsid w:val="00F430A2"/>
    <w:rsid w:val="00F433D3"/>
    <w:rsid w:val="00F467E9"/>
    <w:rsid w:val="00F47FDD"/>
    <w:rsid w:val="00F50F7B"/>
    <w:rsid w:val="00F51E0C"/>
    <w:rsid w:val="00F538AB"/>
    <w:rsid w:val="00F54998"/>
    <w:rsid w:val="00F60B8E"/>
    <w:rsid w:val="00F61590"/>
    <w:rsid w:val="00F6762E"/>
    <w:rsid w:val="00F70BAE"/>
    <w:rsid w:val="00F7196F"/>
    <w:rsid w:val="00F7605D"/>
    <w:rsid w:val="00F77788"/>
    <w:rsid w:val="00F77B04"/>
    <w:rsid w:val="00F81CFA"/>
    <w:rsid w:val="00F82BF7"/>
    <w:rsid w:val="00F857A4"/>
    <w:rsid w:val="00F85A32"/>
    <w:rsid w:val="00F85B44"/>
    <w:rsid w:val="00F90F28"/>
    <w:rsid w:val="00F9527D"/>
    <w:rsid w:val="00FA0506"/>
    <w:rsid w:val="00FA09BD"/>
    <w:rsid w:val="00FA2865"/>
    <w:rsid w:val="00FA440D"/>
    <w:rsid w:val="00FB0292"/>
    <w:rsid w:val="00FB1A60"/>
    <w:rsid w:val="00FB393D"/>
    <w:rsid w:val="00FB3D2B"/>
    <w:rsid w:val="00FB61E8"/>
    <w:rsid w:val="00FB6C73"/>
    <w:rsid w:val="00FB75AF"/>
    <w:rsid w:val="00FC009E"/>
    <w:rsid w:val="00FC0FBD"/>
    <w:rsid w:val="00FC1BA7"/>
    <w:rsid w:val="00FC33A6"/>
    <w:rsid w:val="00FC3F9D"/>
    <w:rsid w:val="00FC73FF"/>
    <w:rsid w:val="00FD4F22"/>
    <w:rsid w:val="00FD5889"/>
    <w:rsid w:val="00FD623C"/>
    <w:rsid w:val="00FD752E"/>
    <w:rsid w:val="00FE50DF"/>
    <w:rsid w:val="00FE6509"/>
    <w:rsid w:val="00FE67C2"/>
    <w:rsid w:val="00FE6BD4"/>
    <w:rsid w:val="00FF17AB"/>
    <w:rsid w:val="00FF57CD"/>
    <w:rsid w:val="00FF5827"/>
    <w:rsid w:val="00FF5C8B"/>
    <w:rsid w:val="00FF6492"/>
    <w:rsid w:val="00FF7E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9B931"/>
  <w15:chartTrackingRefBased/>
  <w15:docId w15:val="{2FFC6570-CD88-4C88-9241-29D5AEEC4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120" w:after="120" w:line="240" w:lineRule="auto"/>
      <w:jc w:val="both"/>
    </w:pPr>
    <w:rPr>
      <w:rFonts w:ascii="Arial" w:hAnsi="Arial" w:cs="Arial"/>
      <w:kern w:val="0"/>
    </w:rPr>
  </w:style>
  <w:style w:type="paragraph" w:styleId="berschrift1">
    <w:name w:val="heading 1"/>
    <w:basedOn w:val="Standard"/>
    <w:next w:val="Text"/>
    <w:link w:val="berschrift1Zchn"/>
    <w:uiPriority w:val="9"/>
    <w:qFormat/>
    <w:rsid w:val="00975B04"/>
    <w:pPr>
      <w:keepNext/>
      <w:numPr>
        <w:numId w:val="13"/>
      </w:numPr>
      <w:spacing w:before="240" w:after="60"/>
      <w:outlineLvl w:val="0"/>
    </w:pPr>
    <w:rPr>
      <w:rFonts w:eastAsiaTheme="majorEastAsia"/>
      <w:b/>
      <w:kern w:val="32"/>
      <w:szCs w:val="32"/>
    </w:rPr>
  </w:style>
  <w:style w:type="paragraph" w:styleId="berschrift2">
    <w:name w:val="heading 2"/>
    <w:basedOn w:val="Standard"/>
    <w:next w:val="Text"/>
    <w:link w:val="berschrift2Zchn"/>
    <w:uiPriority w:val="9"/>
    <w:unhideWhenUsed/>
    <w:qFormat/>
    <w:rsid w:val="00975B04"/>
    <w:pPr>
      <w:keepNext/>
      <w:numPr>
        <w:ilvl w:val="1"/>
        <w:numId w:val="13"/>
      </w:numPr>
      <w:spacing w:before="240" w:after="60"/>
      <w:outlineLvl w:val="1"/>
    </w:pPr>
    <w:rPr>
      <w:rFonts w:eastAsiaTheme="majorEastAsia"/>
      <w:b/>
      <w:i/>
      <w:szCs w:val="26"/>
    </w:rPr>
  </w:style>
  <w:style w:type="paragraph" w:styleId="berschrift3">
    <w:name w:val="heading 3"/>
    <w:basedOn w:val="Standard"/>
    <w:next w:val="Text"/>
    <w:link w:val="berschrift3Zchn"/>
    <w:uiPriority w:val="9"/>
    <w:semiHidden/>
    <w:unhideWhenUsed/>
    <w:qFormat/>
    <w:rsid w:val="00975B04"/>
    <w:pPr>
      <w:keepNext/>
      <w:numPr>
        <w:ilvl w:val="2"/>
        <w:numId w:val="13"/>
      </w:numPr>
      <w:spacing w:before="240" w:after="60"/>
      <w:outlineLvl w:val="2"/>
    </w:pPr>
    <w:rPr>
      <w:rFonts w:eastAsiaTheme="majorEastAsia"/>
      <w:b/>
      <w:szCs w:val="24"/>
    </w:rPr>
  </w:style>
  <w:style w:type="paragraph" w:styleId="berschrift4">
    <w:name w:val="heading 4"/>
    <w:basedOn w:val="Standard"/>
    <w:next w:val="Text"/>
    <w:link w:val="berschrift4Zchn"/>
    <w:uiPriority w:val="9"/>
    <w:semiHidden/>
    <w:unhideWhenUsed/>
    <w:qFormat/>
    <w:rsid w:val="00975B04"/>
    <w:pPr>
      <w:keepNext/>
      <w:numPr>
        <w:ilvl w:val="3"/>
        <w:numId w:val="13"/>
      </w:numPr>
      <w:spacing w:before="240" w:after="60"/>
      <w:outlineLvl w:val="3"/>
    </w:pPr>
    <w:rPr>
      <w:rFonts w:eastAsiaTheme="majorEastAsia"/>
      <w:b/>
      <w:i/>
      <w:i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visionAufzhlungStufe3">
    <w:name w:val="Revision Aufzählung (Stufe 3)"/>
    <w:basedOn w:val="Standard"/>
    <w:rsid w:val="00016BAD"/>
    <w:pPr>
      <w:numPr>
        <w:numId w:val="2"/>
      </w:numPr>
      <w:tabs>
        <w:tab w:val="clear" w:pos="1276"/>
        <w:tab w:val="num" w:pos="360"/>
        <w:tab w:val="left" w:pos="850"/>
      </w:tabs>
      <w:ind w:left="0" w:firstLine="0"/>
    </w:pPr>
    <w:rPr>
      <w:color w:val="800000"/>
      <w14:ligatures w14:val="none"/>
    </w:rPr>
  </w:style>
  <w:style w:type="character" w:styleId="Hyperlink">
    <w:name w:val="Hyperlink"/>
    <w:basedOn w:val="Absatz-Standardschriftart"/>
    <w:uiPriority w:val="99"/>
    <w:unhideWhenUsed/>
    <w:rsid w:val="00016BAD"/>
    <w:rPr>
      <w:color w:val="0563C1" w:themeColor="hyperlink"/>
      <w:u w:val="single"/>
    </w:rPr>
  </w:style>
  <w:style w:type="table" w:styleId="Tabellenraster">
    <w:name w:val="Table Grid"/>
    <w:basedOn w:val="NormaleTabelle"/>
    <w:uiPriority w:val="39"/>
    <w:rsid w:val="00016BA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016BA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E601A3"/>
    <w:rPr>
      <w:sz w:val="16"/>
      <w:szCs w:val="16"/>
    </w:rPr>
  </w:style>
  <w:style w:type="paragraph" w:styleId="Kommentartext">
    <w:name w:val="annotation text"/>
    <w:basedOn w:val="Standard"/>
    <w:link w:val="KommentartextZchn"/>
    <w:uiPriority w:val="99"/>
    <w:unhideWhenUsed/>
    <w:rsid w:val="00E601A3"/>
    <w:rPr>
      <w:sz w:val="20"/>
      <w:szCs w:val="20"/>
      <w14:ligatures w14:val="none"/>
    </w:rPr>
  </w:style>
  <w:style w:type="character" w:customStyle="1" w:styleId="KommentartextZchn">
    <w:name w:val="Kommentartext Zchn"/>
    <w:basedOn w:val="Absatz-Standardschriftart"/>
    <w:link w:val="Kommentartext"/>
    <w:uiPriority w:val="99"/>
    <w:rsid w:val="00E601A3"/>
    <w:rPr>
      <w:rFonts w:ascii="Arial" w:hAnsi="Arial" w:cs="Arial"/>
      <w:kern w:val="0"/>
      <w:sz w:val="20"/>
      <w:szCs w:val="20"/>
      <w14:ligatures w14:val="none"/>
    </w:rPr>
  </w:style>
  <w:style w:type="paragraph" w:styleId="Sprechblasentext">
    <w:name w:val="Balloon Text"/>
    <w:basedOn w:val="Standard"/>
    <w:link w:val="SprechblasentextZchn"/>
    <w:uiPriority w:val="99"/>
    <w:semiHidden/>
    <w:unhideWhenUsed/>
    <w:rsid w:val="00E601A3"/>
    <w:pPr>
      <w:spacing w:before="0"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601A3"/>
    <w:rPr>
      <w:rFonts w:ascii="Segoe UI" w:hAnsi="Segoe UI" w:cs="Segoe UI"/>
      <w:kern w:val="0"/>
      <w:sz w:val="18"/>
      <w:szCs w:val="18"/>
    </w:rPr>
  </w:style>
  <w:style w:type="paragraph" w:styleId="Kommentarthema">
    <w:name w:val="annotation subject"/>
    <w:basedOn w:val="Kommentartext"/>
    <w:next w:val="Kommentartext"/>
    <w:link w:val="KommentarthemaZchn"/>
    <w:uiPriority w:val="99"/>
    <w:semiHidden/>
    <w:unhideWhenUsed/>
    <w:rsid w:val="00DD073A"/>
    <w:rPr>
      <w:b/>
      <w:bCs/>
      <w14:ligatures w14:val="standardContextual"/>
    </w:rPr>
  </w:style>
  <w:style w:type="character" w:customStyle="1" w:styleId="KommentarthemaZchn">
    <w:name w:val="Kommentarthema Zchn"/>
    <w:basedOn w:val="KommentartextZchn"/>
    <w:link w:val="Kommentarthema"/>
    <w:uiPriority w:val="99"/>
    <w:semiHidden/>
    <w:rsid w:val="00DD073A"/>
    <w:rPr>
      <w:rFonts w:ascii="Arial" w:hAnsi="Arial" w:cs="Arial"/>
      <w:b/>
      <w:bCs/>
      <w:kern w:val="0"/>
      <w:sz w:val="20"/>
      <w:szCs w:val="20"/>
      <w14:ligatures w14:val="none"/>
    </w:rPr>
  </w:style>
  <w:style w:type="paragraph" w:styleId="Funotentext">
    <w:name w:val="footnote text"/>
    <w:basedOn w:val="Standard"/>
    <w:link w:val="FunotentextZchn"/>
    <w:uiPriority w:val="99"/>
    <w:semiHidden/>
    <w:unhideWhenUsed/>
    <w:rsid w:val="00975B04"/>
    <w:pPr>
      <w:spacing w:before="0" w:after="0"/>
      <w:ind w:left="720" w:hanging="720"/>
    </w:pPr>
    <w:rPr>
      <w:sz w:val="18"/>
      <w:szCs w:val="20"/>
    </w:rPr>
  </w:style>
  <w:style w:type="character" w:customStyle="1" w:styleId="FunotentextZchn">
    <w:name w:val="Fußnotentext Zchn"/>
    <w:basedOn w:val="Absatz-Standardschriftart"/>
    <w:link w:val="Funotentext"/>
    <w:uiPriority w:val="99"/>
    <w:semiHidden/>
    <w:rsid w:val="00975B04"/>
    <w:rPr>
      <w:rFonts w:ascii="Arial" w:hAnsi="Arial" w:cs="Arial"/>
      <w:kern w:val="0"/>
      <w:sz w:val="18"/>
      <w:szCs w:val="20"/>
    </w:rPr>
  </w:style>
  <w:style w:type="paragraph" w:styleId="Fuzeile">
    <w:name w:val="footer"/>
    <w:basedOn w:val="Standard"/>
    <w:link w:val="FuzeileZchn"/>
    <w:uiPriority w:val="99"/>
    <w:unhideWhenUsed/>
    <w:rsid w:val="00975B04"/>
    <w:pPr>
      <w:tabs>
        <w:tab w:val="center" w:pos="4394"/>
        <w:tab w:val="right" w:pos="8787"/>
      </w:tabs>
      <w:spacing w:before="360" w:after="0"/>
      <w:jc w:val="left"/>
    </w:pPr>
  </w:style>
  <w:style w:type="character" w:customStyle="1" w:styleId="FuzeileZchn">
    <w:name w:val="Fußzeile Zchn"/>
    <w:basedOn w:val="Absatz-Standardschriftart"/>
    <w:link w:val="Fuzeile"/>
    <w:uiPriority w:val="99"/>
    <w:rsid w:val="00975B04"/>
    <w:rPr>
      <w:rFonts w:ascii="Arial" w:hAnsi="Arial" w:cs="Arial"/>
      <w:kern w:val="0"/>
    </w:rPr>
  </w:style>
  <w:style w:type="paragraph" w:styleId="Verzeichnis2">
    <w:name w:val="toc 2"/>
    <w:basedOn w:val="Standard"/>
    <w:next w:val="Standard"/>
    <w:uiPriority w:val="39"/>
    <w:semiHidden/>
    <w:unhideWhenUsed/>
    <w:rsid w:val="00975B04"/>
    <w:pPr>
      <w:keepNext/>
      <w:spacing w:before="240" w:line="360" w:lineRule="auto"/>
      <w:jc w:val="center"/>
    </w:pPr>
  </w:style>
  <w:style w:type="paragraph" w:styleId="Verzeichnis3">
    <w:name w:val="toc 3"/>
    <w:basedOn w:val="Standard"/>
    <w:next w:val="Standard"/>
    <w:uiPriority w:val="39"/>
    <w:unhideWhenUsed/>
    <w:rsid w:val="00975B04"/>
    <w:pPr>
      <w:keepNext/>
      <w:spacing w:before="240" w:line="360" w:lineRule="auto"/>
      <w:jc w:val="center"/>
    </w:pPr>
    <w:rPr>
      <w:b/>
      <w:spacing w:val="60"/>
      <w:sz w:val="18"/>
    </w:rPr>
  </w:style>
  <w:style w:type="paragraph" w:styleId="Verzeichnis4">
    <w:name w:val="toc 4"/>
    <w:basedOn w:val="Standard"/>
    <w:next w:val="Standard"/>
    <w:uiPriority w:val="39"/>
    <w:semiHidden/>
    <w:unhideWhenUsed/>
    <w:rsid w:val="00975B04"/>
    <w:pPr>
      <w:keepNext/>
      <w:spacing w:before="240" w:line="360" w:lineRule="auto"/>
      <w:jc w:val="center"/>
    </w:pPr>
    <w:rPr>
      <w:b/>
      <w:sz w:val="18"/>
    </w:rPr>
  </w:style>
  <w:style w:type="paragraph" w:styleId="Verzeichnis5">
    <w:name w:val="toc 5"/>
    <w:basedOn w:val="Standard"/>
    <w:next w:val="Standard"/>
    <w:uiPriority w:val="39"/>
    <w:semiHidden/>
    <w:unhideWhenUsed/>
    <w:rsid w:val="00975B04"/>
    <w:pPr>
      <w:keepNext/>
      <w:spacing w:before="240" w:line="360" w:lineRule="auto"/>
      <w:jc w:val="center"/>
    </w:pPr>
    <w:rPr>
      <w:spacing w:val="60"/>
      <w:sz w:val="18"/>
    </w:rPr>
  </w:style>
  <w:style w:type="paragraph" w:styleId="Verzeichnis6">
    <w:name w:val="toc 6"/>
    <w:basedOn w:val="Standard"/>
    <w:next w:val="Standard"/>
    <w:uiPriority w:val="39"/>
    <w:semiHidden/>
    <w:unhideWhenUsed/>
    <w:rsid w:val="00975B04"/>
    <w:pPr>
      <w:keepNext/>
      <w:spacing w:before="240" w:line="360" w:lineRule="auto"/>
      <w:jc w:val="center"/>
    </w:pPr>
    <w:rPr>
      <w:sz w:val="18"/>
    </w:rPr>
  </w:style>
  <w:style w:type="paragraph" w:styleId="Verzeichnis7">
    <w:name w:val="toc 7"/>
    <w:basedOn w:val="Standard"/>
    <w:next w:val="Standard"/>
    <w:uiPriority w:val="39"/>
    <w:semiHidden/>
    <w:unhideWhenUsed/>
    <w:rsid w:val="00975B04"/>
    <w:pPr>
      <w:keepNext/>
      <w:spacing w:before="240" w:line="360" w:lineRule="auto"/>
      <w:jc w:val="center"/>
    </w:pPr>
    <w:rPr>
      <w:b/>
      <w:spacing w:val="60"/>
      <w:sz w:val="16"/>
    </w:rPr>
  </w:style>
  <w:style w:type="paragraph" w:styleId="Verzeichnis8">
    <w:name w:val="toc 8"/>
    <w:basedOn w:val="Standard"/>
    <w:next w:val="Standard"/>
    <w:uiPriority w:val="39"/>
    <w:semiHidden/>
    <w:unhideWhenUsed/>
    <w:rsid w:val="00975B04"/>
    <w:pPr>
      <w:keepNext/>
      <w:spacing w:before="240" w:line="360" w:lineRule="auto"/>
      <w:jc w:val="center"/>
    </w:pPr>
    <w:rPr>
      <w:b/>
      <w:sz w:val="16"/>
    </w:rPr>
  </w:style>
  <w:style w:type="paragraph" w:customStyle="1" w:styleId="Formel">
    <w:name w:val="Formel"/>
    <w:basedOn w:val="Standard"/>
    <w:rsid w:val="00975B04"/>
    <w:pPr>
      <w:spacing w:before="240" w:after="240"/>
      <w:jc w:val="center"/>
    </w:pPr>
  </w:style>
  <w:style w:type="paragraph" w:customStyle="1" w:styleId="Grafik">
    <w:name w:val="Grafik"/>
    <w:basedOn w:val="Standard"/>
    <w:next w:val="GrafikTitel"/>
    <w:rsid w:val="00975B04"/>
    <w:pPr>
      <w:spacing w:before="240" w:after="240"/>
      <w:jc w:val="center"/>
    </w:pPr>
  </w:style>
  <w:style w:type="paragraph" w:customStyle="1" w:styleId="Text">
    <w:name w:val="Text"/>
    <w:basedOn w:val="Standard"/>
    <w:rsid w:val="00975B04"/>
  </w:style>
  <w:style w:type="paragraph" w:customStyle="1" w:styleId="GrafikTitel">
    <w:name w:val="Grafik Titel"/>
    <w:basedOn w:val="Standard"/>
    <w:next w:val="Grafik"/>
    <w:rsid w:val="00975B04"/>
    <w:pPr>
      <w:spacing w:before="0"/>
      <w:jc w:val="center"/>
    </w:pPr>
    <w:rPr>
      <w:i/>
      <w:sz w:val="18"/>
    </w:rPr>
  </w:style>
  <w:style w:type="paragraph" w:customStyle="1" w:styleId="TabelleTitel">
    <w:name w:val="Tabelle Titel"/>
    <w:basedOn w:val="Standard"/>
    <w:rsid w:val="00975B04"/>
    <w:pPr>
      <w:spacing w:before="240"/>
      <w:jc w:val="center"/>
    </w:pPr>
  </w:style>
  <w:style w:type="paragraph" w:customStyle="1" w:styleId="Tabelleberschrift">
    <w:name w:val="Tabelle Überschrift"/>
    <w:basedOn w:val="Standard"/>
    <w:next w:val="TabelleText"/>
    <w:rsid w:val="00975B04"/>
    <w:pPr>
      <w:spacing w:before="60" w:after="60"/>
    </w:pPr>
    <w:rPr>
      <w:b/>
      <w:sz w:val="18"/>
    </w:rPr>
  </w:style>
  <w:style w:type="paragraph" w:customStyle="1" w:styleId="TabelleText">
    <w:name w:val="Tabelle Text"/>
    <w:basedOn w:val="Standard"/>
    <w:rsid w:val="00975B04"/>
    <w:pPr>
      <w:spacing w:before="60" w:after="60"/>
    </w:pPr>
    <w:rPr>
      <w:sz w:val="18"/>
    </w:rPr>
  </w:style>
  <w:style w:type="paragraph" w:customStyle="1" w:styleId="TabelleAufzhlung">
    <w:name w:val="Tabelle Aufzählung"/>
    <w:basedOn w:val="Standard"/>
    <w:rsid w:val="00975B04"/>
    <w:pPr>
      <w:numPr>
        <w:numId w:val="9"/>
      </w:numPr>
      <w:spacing w:before="60" w:after="60"/>
    </w:pPr>
    <w:rPr>
      <w:sz w:val="18"/>
    </w:rPr>
  </w:style>
  <w:style w:type="paragraph" w:customStyle="1" w:styleId="TabelleListe">
    <w:name w:val="Tabelle Liste"/>
    <w:basedOn w:val="Standard"/>
    <w:rsid w:val="00975B04"/>
    <w:pPr>
      <w:numPr>
        <w:numId w:val="10"/>
      </w:numPr>
      <w:spacing w:before="60" w:after="60"/>
    </w:pPr>
    <w:rPr>
      <w:sz w:val="18"/>
    </w:rPr>
  </w:style>
  <w:style w:type="character" w:customStyle="1" w:styleId="Binnenverweis">
    <w:name w:val="Binnenverweis"/>
    <w:basedOn w:val="Absatz-Standardschriftart"/>
    <w:rsid w:val="00975B04"/>
    <w:rPr>
      <w:noProof/>
      <w:u w:val="none"/>
      <w:shd w:val="clear" w:color="auto" w:fill="E0E0E0"/>
    </w:rPr>
  </w:style>
  <w:style w:type="character" w:customStyle="1" w:styleId="Einzelverweisziel">
    <w:name w:val="Einzelverweisziel"/>
    <w:basedOn w:val="Absatz-Standardschriftart"/>
    <w:rsid w:val="00975B04"/>
    <w:rPr>
      <w:shd w:val="clear" w:color="auto" w:fill="F3F3F3"/>
    </w:rPr>
  </w:style>
  <w:style w:type="character" w:customStyle="1" w:styleId="Verweis">
    <w:name w:val="Verweis"/>
    <w:basedOn w:val="Absatz-Standardschriftart"/>
    <w:rsid w:val="00975B04"/>
    <w:rPr>
      <w:color w:val="000080"/>
      <w:shd w:val="clear" w:color="auto" w:fill="auto"/>
    </w:rPr>
  </w:style>
  <w:style w:type="character" w:customStyle="1" w:styleId="VerweisBezugsstelle">
    <w:name w:val="Verweis Bezugsstelle"/>
    <w:basedOn w:val="Absatz-Standardschriftart"/>
    <w:rsid w:val="00975B04"/>
    <w:rPr>
      <w:color w:val="000080"/>
      <w:shd w:val="clear" w:color="auto" w:fill="auto"/>
    </w:rPr>
  </w:style>
  <w:style w:type="paragraph" w:customStyle="1" w:styleId="VerweisBegrndung">
    <w:name w:val="Verweis Begründung"/>
    <w:basedOn w:val="Standard"/>
    <w:next w:val="Text"/>
    <w:rsid w:val="00975B04"/>
    <w:pPr>
      <w:keepNext/>
      <w:jc w:val="left"/>
      <w:outlineLvl w:val="2"/>
    </w:pPr>
    <w:rPr>
      <w:b/>
      <w:noProof/>
    </w:rPr>
  </w:style>
  <w:style w:type="paragraph" w:customStyle="1" w:styleId="ListeStufe1">
    <w:name w:val="Liste (Stufe 1)"/>
    <w:basedOn w:val="Standard"/>
    <w:rsid w:val="00975B04"/>
    <w:pPr>
      <w:numPr>
        <w:numId w:val="8"/>
      </w:numPr>
      <w:tabs>
        <w:tab w:val="left" w:pos="0"/>
      </w:tabs>
    </w:pPr>
  </w:style>
  <w:style w:type="paragraph" w:customStyle="1" w:styleId="ListeFolgeabsatzStufe1">
    <w:name w:val="Liste Folgeabsatz (Stufe 1)"/>
    <w:basedOn w:val="Standard"/>
    <w:rsid w:val="00975B04"/>
    <w:pPr>
      <w:numPr>
        <w:ilvl w:val="1"/>
        <w:numId w:val="8"/>
      </w:numPr>
      <w:tabs>
        <w:tab w:val="left" w:pos="425"/>
      </w:tabs>
    </w:pPr>
  </w:style>
  <w:style w:type="paragraph" w:customStyle="1" w:styleId="ListeStufe2">
    <w:name w:val="Liste (Stufe 2)"/>
    <w:basedOn w:val="Standard"/>
    <w:rsid w:val="00975B04"/>
    <w:pPr>
      <w:numPr>
        <w:ilvl w:val="2"/>
        <w:numId w:val="8"/>
      </w:numPr>
      <w:tabs>
        <w:tab w:val="left" w:pos="850"/>
      </w:tabs>
    </w:pPr>
  </w:style>
  <w:style w:type="paragraph" w:customStyle="1" w:styleId="ListeFolgeabsatzStufe2">
    <w:name w:val="Liste Folgeabsatz (Stufe 2)"/>
    <w:basedOn w:val="Standard"/>
    <w:rsid w:val="00975B04"/>
    <w:pPr>
      <w:numPr>
        <w:ilvl w:val="3"/>
        <w:numId w:val="8"/>
      </w:numPr>
      <w:tabs>
        <w:tab w:val="left" w:pos="850"/>
      </w:tabs>
    </w:pPr>
  </w:style>
  <w:style w:type="paragraph" w:customStyle="1" w:styleId="ListeStufe3">
    <w:name w:val="Liste (Stufe 3)"/>
    <w:basedOn w:val="Standard"/>
    <w:rsid w:val="00975B04"/>
    <w:pPr>
      <w:numPr>
        <w:ilvl w:val="4"/>
        <w:numId w:val="8"/>
      </w:numPr>
      <w:tabs>
        <w:tab w:val="left" w:pos="1276"/>
      </w:tabs>
    </w:pPr>
  </w:style>
  <w:style w:type="paragraph" w:customStyle="1" w:styleId="ListeFolgeabsatzStufe3">
    <w:name w:val="Liste Folgeabsatz (Stufe 3)"/>
    <w:basedOn w:val="Standard"/>
    <w:rsid w:val="00975B04"/>
    <w:pPr>
      <w:numPr>
        <w:ilvl w:val="5"/>
        <w:numId w:val="8"/>
      </w:numPr>
      <w:tabs>
        <w:tab w:val="left" w:pos="1276"/>
      </w:tabs>
    </w:pPr>
  </w:style>
  <w:style w:type="paragraph" w:customStyle="1" w:styleId="ListeStufe4">
    <w:name w:val="Liste (Stufe 4)"/>
    <w:basedOn w:val="Standard"/>
    <w:rsid w:val="00975B04"/>
    <w:pPr>
      <w:numPr>
        <w:ilvl w:val="6"/>
        <w:numId w:val="8"/>
      </w:numPr>
      <w:tabs>
        <w:tab w:val="left" w:pos="1984"/>
      </w:tabs>
    </w:pPr>
  </w:style>
  <w:style w:type="paragraph" w:customStyle="1" w:styleId="ListeFolgeabsatzStufe4">
    <w:name w:val="Liste Folgeabsatz (Stufe 4)"/>
    <w:basedOn w:val="Standard"/>
    <w:rsid w:val="00975B04"/>
    <w:pPr>
      <w:numPr>
        <w:ilvl w:val="7"/>
        <w:numId w:val="8"/>
      </w:numPr>
    </w:pPr>
  </w:style>
  <w:style w:type="paragraph" w:customStyle="1" w:styleId="ListeStufe1manuell">
    <w:name w:val="Liste (Stufe 1) (manuell)"/>
    <w:basedOn w:val="Standard"/>
    <w:rsid w:val="00975B04"/>
    <w:pPr>
      <w:tabs>
        <w:tab w:val="left" w:pos="425"/>
      </w:tabs>
      <w:ind w:left="425" w:hanging="425"/>
    </w:pPr>
  </w:style>
  <w:style w:type="paragraph" w:customStyle="1" w:styleId="ListeStufe2manuell">
    <w:name w:val="Liste (Stufe 2) (manuell)"/>
    <w:basedOn w:val="Standard"/>
    <w:rsid w:val="00975B04"/>
    <w:pPr>
      <w:tabs>
        <w:tab w:val="left" w:pos="850"/>
      </w:tabs>
      <w:ind w:left="850" w:hanging="425"/>
    </w:pPr>
  </w:style>
  <w:style w:type="paragraph" w:customStyle="1" w:styleId="ListeStufe3manuell">
    <w:name w:val="Liste (Stufe 3) (manuell)"/>
    <w:basedOn w:val="Standard"/>
    <w:rsid w:val="00975B04"/>
    <w:pPr>
      <w:tabs>
        <w:tab w:val="left" w:pos="1276"/>
      </w:tabs>
      <w:ind w:left="1276" w:hanging="425"/>
    </w:pPr>
  </w:style>
  <w:style w:type="paragraph" w:customStyle="1" w:styleId="ListeStufe4manuell">
    <w:name w:val="Liste (Stufe 4) (manuell)"/>
    <w:basedOn w:val="Standard"/>
    <w:next w:val="ListeStufe1manuell"/>
    <w:rsid w:val="00975B04"/>
    <w:pPr>
      <w:tabs>
        <w:tab w:val="left" w:pos="1984"/>
      </w:tabs>
      <w:ind w:left="1984" w:hanging="709"/>
    </w:pPr>
  </w:style>
  <w:style w:type="paragraph" w:customStyle="1" w:styleId="AufzhlungStufe1">
    <w:name w:val="Aufzählung (Stufe 1)"/>
    <w:basedOn w:val="Standard"/>
    <w:rsid w:val="00975B04"/>
    <w:pPr>
      <w:numPr>
        <w:numId w:val="3"/>
      </w:numPr>
      <w:tabs>
        <w:tab w:val="left" w:pos="0"/>
      </w:tabs>
    </w:pPr>
  </w:style>
  <w:style w:type="paragraph" w:customStyle="1" w:styleId="AufzhlungFolgeabsatzStufe1">
    <w:name w:val="Aufzählung Folgeabsatz (Stufe 1)"/>
    <w:basedOn w:val="Standard"/>
    <w:rsid w:val="00975B04"/>
    <w:pPr>
      <w:tabs>
        <w:tab w:val="left" w:pos="425"/>
      </w:tabs>
      <w:ind w:left="425"/>
    </w:pPr>
  </w:style>
  <w:style w:type="paragraph" w:customStyle="1" w:styleId="AufzhlungStufe2">
    <w:name w:val="Aufzählung (Stufe 2)"/>
    <w:basedOn w:val="Standard"/>
    <w:rsid w:val="00975B04"/>
    <w:pPr>
      <w:numPr>
        <w:numId w:val="4"/>
      </w:numPr>
      <w:tabs>
        <w:tab w:val="left" w:pos="425"/>
      </w:tabs>
    </w:pPr>
  </w:style>
  <w:style w:type="paragraph" w:customStyle="1" w:styleId="AufzhlungFolgeabsatzStufe2">
    <w:name w:val="Aufzählung Folgeabsatz (Stufe 2)"/>
    <w:basedOn w:val="Standard"/>
    <w:rsid w:val="00975B04"/>
    <w:pPr>
      <w:tabs>
        <w:tab w:val="left" w:pos="794"/>
      </w:tabs>
      <w:ind w:left="850"/>
    </w:pPr>
  </w:style>
  <w:style w:type="paragraph" w:customStyle="1" w:styleId="AufzhlungStufe3">
    <w:name w:val="Aufzählung (Stufe 3)"/>
    <w:basedOn w:val="Standard"/>
    <w:rsid w:val="00975B04"/>
    <w:pPr>
      <w:numPr>
        <w:numId w:val="5"/>
      </w:numPr>
      <w:tabs>
        <w:tab w:val="left" w:pos="850"/>
      </w:tabs>
    </w:pPr>
  </w:style>
  <w:style w:type="paragraph" w:customStyle="1" w:styleId="AufzhlungFolgeabsatzStufe3">
    <w:name w:val="Aufzählung Folgeabsatz (Stufe 3)"/>
    <w:basedOn w:val="Standard"/>
    <w:rsid w:val="00975B04"/>
    <w:pPr>
      <w:tabs>
        <w:tab w:val="left" w:pos="1276"/>
      </w:tabs>
      <w:ind w:left="1276"/>
    </w:pPr>
  </w:style>
  <w:style w:type="paragraph" w:customStyle="1" w:styleId="AufzhlungStufe4">
    <w:name w:val="Aufzählung (Stufe 4)"/>
    <w:basedOn w:val="Standard"/>
    <w:rsid w:val="00975B04"/>
    <w:pPr>
      <w:numPr>
        <w:numId w:val="6"/>
      </w:numPr>
      <w:tabs>
        <w:tab w:val="left" w:pos="1276"/>
      </w:tabs>
    </w:pPr>
  </w:style>
  <w:style w:type="paragraph" w:customStyle="1" w:styleId="AufzhlungFolgeabsatzStufe4">
    <w:name w:val="Aufzählung Folgeabsatz (Stufe 4)"/>
    <w:basedOn w:val="Standard"/>
    <w:rsid w:val="00975B04"/>
    <w:pPr>
      <w:tabs>
        <w:tab w:val="left" w:pos="1701"/>
      </w:tabs>
      <w:ind w:left="1701"/>
    </w:pPr>
  </w:style>
  <w:style w:type="paragraph" w:customStyle="1" w:styleId="AufzhlungStufe5">
    <w:name w:val="Aufzählung (Stufe 5)"/>
    <w:basedOn w:val="Standard"/>
    <w:rsid w:val="00975B04"/>
    <w:pPr>
      <w:numPr>
        <w:numId w:val="7"/>
      </w:numPr>
      <w:tabs>
        <w:tab w:val="left" w:pos="1701"/>
      </w:tabs>
    </w:pPr>
  </w:style>
  <w:style w:type="paragraph" w:customStyle="1" w:styleId="AufzhlungFolgeabsatzStufe5">
    <w:name w:val="Aufzählung Folgeabsatz (Stufe 5)"/>
    <w:basedOn w:val="Standard"/>
    <w:rsid w:val="00975B04"/>
    <w:pPr>
      <w:tabs>
        <w:tab w:val="left" w:pos="2126"/>
      </w:tabs>
      <w:ind w:left="2126"/>
    </w:pPr>
  </w:style>
  <w:style w:type="character" w:styleId="Funotenzeichen">
    <w:name w:val="footnote reference"/>
    <w:basedOn w:val="Absatz-Standardschriftart"/>
    <w:uiPriority w:val="99"/>
    <w:semiHidden/>
    <w:unhideWhenUsed/>
    <w:rsid w:val="00975B04"/>
    <w:rPr>
      <w:shd w:val="clear" w:color="auto" w:fill="auto"/>
      <w:vertAlign w:val="superscript"/>
    </w:rPr>
  </w:style>
  <w:style w:type="paragraph" w:styleId="Kopfzeile">
    <w:name w:val="header"/>
    <w:basedOn w:val="Standard"/>
    <w:link w:val="KopfzeileZchn"/>
    <w:uiPriority w:val="99"/>
    <w:unhideWhenUsed/>
    <w:rsid w:val="00975B04"/>
    <w:pPr>
      <w:tabs>
        <w:tab w:val="center" w:pos="4394"/>
        <w:tab w:val="right" w:pos="8787"/>
      </w:tabs>
      <w:spacing w:before="0" w:after="0"/>
    </w:pPr>
  </w:style>
  <w:style w:type="character" w:customStyle="1" w:styleId="KopfzeileZchn">
    <w:name w:val="Kopfzeile Zchn"/>
    <w:basedOn w:val="Absatz-Standardschriftart"/>
    <w:link w:val="Kopfzeile"/>
    <w:uiPriority w:val="99"/>
    <w:rsid w:val="00975B04"/>
    <w:rPr>
      <w:rFonts w:ascii="Arial" w:hAnsi="Arial" w:cs="Arial"/>
      <w:kern w:val="0"/>
    </w:rPr>
  </w:style>
  <w:style w:type="character" w:customStyle="1" w:styleId="Marker">
    <w:name w:val="Marker"/>
    <w:basedOn w:val="Absatz-Standardschriftart"/>
    <w:rsid w:val="00975B04"/>
    <w:rPr>
      <w:color w:val="0000FF"/>
      <w:shd w:val="clear" w:color="auto" w:fill="auto"/>
    </w:rPr>
  </w:style>
  <w:style w:type="character" w:customStyle="1" w:styleId="Marker1">
    <w:name w:val="Marker1"/>
    <w:basedOn w:val="Absatz-Standardschriftart"/>
    <w:rsid w:val="00975B04"/>
    <w:rPr>
      <w:color w:val="008000"/>
      <w:shd w:val="clear" w:color="auto" w:fill="auto"/>
    </w:rPr>
  </w:style>
  <w:style w:type="character" w:customStyle="1" w:styleId="Marker2">
    <w:name w:val="Marker2"/>
    <w:basedOn w:val="Absatz-Standardschriftart"/>
    <w:rsid w:val="00975B04"/>
    <w:rPr>
      <w:color w:val="FF0000"/>
      <w:shd w:val="clear" w:color="auto" w:fill="auto"/>
    </w:rPr>
  </w:style>
  <w:style w:type="paragraph" w:customStyle="1" w:styleId="Hinweistext">
    <w:name w:val="Hinweistext"/>
    <w:basedOn w:val="Standard"/>
    <w:next w:val="Text"/>
    <w:rsid w:val="00975B04"/>
    <w:rPr>
      <w:color w:val="008000"/>
    </w:rPr>
  </w:style>
  <w:style w:type="paragraph" w:customStyle="1" w:styleId="NummerierungStufe1">
    <w:name w:val="Nummerierung (Stufe 1)"/>
    <w:basedOn w:val="Standard"/>
    <w:rsid w:val="00975B04"/>
    <w:pPr>
      <w:numPr>
        <w:ilvl w:val="3"/>
        <w:numId w:val="14"/>
      </w:numPr>
      <w:tabs>
        <w:tab w:val="left" w:pos="425"/>
      </w:tabs>
    </w:pPr>
  </w:style>
  <w:style w:type="paragraph" w:customStyle="1" w:styleId="NummerierungStufe2">
    <w:name w:val="Nummerierung (Stufe 2)"/>
    <w:basedOn w:val="Standard"/>
    <w:rsid w:val="00975B04"/>
    <w:pPr>
      <w:numPr>
        <w:ilvl w:val="4"/>
        <w:numId w:val="14"/>
      </w:numPr>
      <w:tabs>
        <w:tab w:val="left" w:pos="850"/>
      </w:tabs>
    </w:pPr>
  </w:style>
  <w:style w:type="paragraph" w:customStyle="1" w:styleId="NummerierungStufe3">
    <w:name w:val="Nummerierung (Stufe 3)"/>
    <w:basedOn w:val="Standard"/>
    <w:rsid w:val="00975B04"/>
    <w:pPr>
      <w:numPr>
        <w:ilvl w:val="5"/>
        <w:numId w:val="14"/>
      </w:numPr>
      <w:tabs>
        <w:tab w:val="left" w:pos="1276"/>
      </w:tabs>
    </w:pPr>
  </w:style>
  <w:style w:type="paragraph" w:customStyle="1" w:styleId="NummerierungStufe4">
    <w:name w:val="Nummerierung (Stufe 4)"/>
    <w:basedOn w:val="Standard"/>
    <w:rsid w:val="00975B04"/>
    <w:pPr>
      <w:numPr>
        <w:ilvl w:val="6"/>
        <w:numId w:val="14"/>
      </w:numPr>
      <w:tabs>
        <w:tab w:val="left" w:pos="1984"/>
      </w:tabs>
    </w:pPr>
  </w:style>
  <w:style w:type="paragraph" w:customStyle="1" w:styleId="NummerierungFolgeabsatzStufe1">
    <w:name w:val="Nummerierung Folgeabsatz (Stufe 1)"/>
    <w:basedOn w:val="Standard"/>
    <w:rsid w:val="00975B04"/>
    <w:pPr>
      <w:tabs>
        <w:tab w:val="left" w:pos="425"/>
      </w:tabs>
      <w:ind w:left="425"/>
    </w:pPr>
  </w:style>
  <w:style w:type="paragraph" w:customStyle="1" w:styleId="NummerierungFolgeabsatzStufe2">
    <w:name w:val="Nummerierung Folgeabsatz (Stufe 2)"/>
    <w:basedOn w:val="Standard"/>
    <w:rsid w:val="00975B04"/>
    <w:pPr>
      <w:tabs>
        <w:tab w:val="left" w:pos="850"/>
      </w:tabs>
      <w:ind w:left="850"/>
    </w:pPr>
  </w:style>
  <w:style w:type="paragraph" w:customStyle="1" w:styleId="NummerierungFolgeabsatzStufe3">
    <w:name w:val="Nummerierung Folgeabsatz (Stufe 3)"/>
    <w:basedOn w:val="Standard"/>
    <w:rsid w:val="00975B04"/>
    <w:pPr>
      <w:tabs>
        <w:tab w:val="left" w:pos="1276"/>
      </w:tabs>
      <w:ind w:left="1276"/>
    </w:pPr>
  </w:style>
  <w:style w:type="paragraph" w:customStyle="1" w:styleId="NummerierungFolgeabsatzStufe4">
    <w:name w:val="Nummerierung Folgeabsatz (Stufe 4)"/>
    <w:basedOn w:val="Standard"/>
    <w:rsid w:val="00975B04"/>
    <w:pPr>
      <w:tabs>
        <w:tab w:val="left" w:pos="1984"/>
      </w:tabs>
      <w:ind w:left="1984"/>
    </w:pPr>
  </w:style>
  <w:style w:type="paragraph" w:customStyle="1" w:styleId="NummerierungStufe1manuell">
    <w:name w:val="Nummerierung (Stufe 1) (manuell)"/>
    <w:basedOn w:val="Standard"/>
    <w:rsid w:val="00975B04"/>
    <w:pPr>
      <w:tabs>
        <w:tab w:val="left" w:pos="425"/>
      </w:tabs>
      <w:ind w:left="425" w:hanging="425"/>
    </w:pPr>
  </w:style>
  <w:style w:type="paragraph" w:customStyle="1" w:styleId="NummerierungStufe2manuell">
    <w:name w:val="Nummerierung (Stufe 2) (manuell)"/>
    <w:basedOn w:val="Standard"/>
    <w:rsid w:val="00975B04"/>
    <w:pPr>
      <w:tabs>
        <w:tab w:val="left" w:pos="850"/>
      </w:tabs>
      <w:ind w:left="850" w:hanging="425"/>
    </w:pPr>
  </w:style>
  <w:style w:type="paragraph" w:customStyle="1" w:styleId="NummerierungStufe3manuell">
    <w:name w:val="Nummerierung (Stufe 3) (manuell)"/>
    <w:basedOn w:val="Standard"/>
    <w:rsid w:val="00975B04"/>
    <w:pPr>
      <w:tabs>
        <w:tab w:val="left" w:pos="1276"/>
      </w:tabs>
      <w:ind w:left="1276" w:hanging="425"/>
    </w:pPr>
  </w:style>
  <w:style w:type="paragraph" w:customStyle="1" w:styleId="NummerierungStufe4manuell">
    <w:name w:val="Nummerierung (Stufe 4) (manuell)"/>
    <w:basedOn w:val="Standard"/>
    <w:rsid w:val="00975B04"/>
    <w:pPr>
      <w:tabs>
        <w:tab w:val="left" w:pos="1984"/>
      </w:tabs>
      <w:ind w:left="1984" w:hanging="709"/>
    </w:pPr>
  </w:style>
  <w:style w:type="paragraph" w:customStyle="1" w:styleId="AnlageBezeichnernummeriert">
    <w:name w:val="Anlage Bezeichner (nummeriert)"/>
    <w:basedOn w:val="Standard"/>
    <w:next w:val="AnlageVerweis"/>
    <w:rsid w:val="00975B04"/>
    <w:pPr>
      <w:numPr>
        <w:numId w:val="11"/>
      </w:numPr>
      <w:spacing w:before="240"/>
      <w:jc w:val="right"/>
      <w:outlineLvl w:val="1"/>
    </w:pPr>
    <w:rPr>
      <w:b/>
      <w:sz w:val="26"/>
    </w:rPr>
  </w:style>
  <w:style w:type="paragraph" w:customStyle="1" w:styleId="AnlageBezeichnernichtnummeriert">
    <w:name w:val="Anlage Bezeichner (nicht nummeriert)"/>
    <w:basedOn w:val="Standard"/>
    <w:next w:val="AnlageVerweis"/>
    <w:rsid w:val="00975B04"/>
    <w:pPr>
      <w:numPr>
        <w:numId w:val="12"/>
      </w:numPr>
      <w:spacing w:before="240"/>
      <w:jc w:val="right"/>
      <w:outlineLvl w:val="1"/>
    </w:pPr>
    <w:rPr>
      <w:b/>
      <w:sz w:val="26"/>
    </w:rPr>
  </w:style>
  <w:style w:type="paragraph" w:customStyle="1" w:styleId="Anlageberschrift">
    <w:name w:val="Anlage Überschrift"/>
    <w:basedOn w:val="Standard"/>
    <w:next w:val="Text"/>
    <w:rsid w:val="00975B04"/>
    <w:pPr>
      <w:jc w:val="center"/>
    </w:pPr>
    <w:rPr>
      <w:b/>
      <w:sz w:val="26"/>
    </w:rPr>
  </w:style>
  <w:style w:type="paragraph" w:customStyle="1" w:styleId="AnlageVerzeichnisTitel">
    <w:name w:val="Anlage Verzeichnis Titel"/>
    <w:basedOn w:val="Standard"/>
    <w:next w:val="AnlageVerzeichnis1"/>
    <w:rsid w:val="00975B04"/>
    <w:pPr>
      <w:jc w:val="center"/>
    </w:pPr>
    <w:rPr>
      <w:b/>
      <w:sz w:val="26"/>
    </w:rPr>
  </w:style>
  <w:style w:type="paragraph" w:customStyle="1" w:styleId="AnlageVerzeichnis1">
    <w:name w:val="Anlage Verzeichnis 1"/>
    <w:basedOn w:val="Standard"/>
    <w:rsid w:val="00975B04"/>
    <w:pPr>
      <w:jc w:val="center"/>
    </w:pPr>
    <w:rPr>
      <w:b/>
      <w:sz w:val="24"/>
    </w:rPr>
  </w:style>
  <w:style w:type="paragraph" w:customStyle="1" w:styleId="AnlageVerzeichnis2">
    <w:name w:val="Anlage Verzeichnis 2"/>
    <w:basedOn w:val="Standard"/>
    <w:rsid w:val="00975B04"/>
    <w:pPr>
      <w:jc w:val="center"/>
    </w:pPr>
    <w:rPr>
      <w:b/>
      <w:i/>
      <w:sz w:val="24"/>
    </w:rPr>
  </w:style>
  <w:style w:type="paragraph" w:customStyle="1" w:styleId="AnlageVerzeichnis3">
    <w:name w:val="Anlage Verzeichnis 3"/>
    <w:basedOn w:val="Standard"/>
    <w:rsid w:val="00975B04"/>
    <w:pPr>
      <w:jc w:val="center"/>
    </w:pPr>
    <w:rPr>
      <w:b/>
    </w:rPr>
  </w:style>
  <w:style w:type="paragraph" w:customStyle="1" w:styleId="AnlageVerzeichnis4">
    <w:name w:val="Anlage Verzeichnis 4"/>
    <w:basedOn w:val="Standard"/>
    <w:rsid w:val="00975B04"/>
    <w:pPr>
      <w:jc w:val="center"/>
    </w:pPr>
    <w:rPr>
      <w:b/>
      <w:i/>
    </w:rPr>
  </w:style>
  <w:style w:type="paragraph" w:customStyle="1" w:styleId="AnlageBezeichnermanuell">
    <w:name w:val="Anlage Bezeichner (manuell)"/>
    <w:basedOn w:val="Standard"/>
    <w:next w:val="AnlageVerweis"/>
    <w:rsid w:val="00975B04"/>
    <w:pPr>
      <w:spacing w:before="240"/>
      <w:jc w:val="right"/>
      <w:outlineLvl w:val="1"/>
    </w:pPr>
    <w:rPr>
      <w:b/>
      <w:sz w:val="26"/>
    </w:rPr>
  </w:style>
  <w:style w:type="paragraph" w:customStyle="1" w:styleId="AnlageVerweis">
    <w:name w:val="Anlage Verweis"/>
    <w:basedOn w:val="Standard"/>
    <w:next w:val="Anlageberschrift"/>
    <w:rsid w:val="00975B04"/>
    <w:pPr>
      <w:spacing w:before="0"/>
      <w:jc w:val="right"/>
    </w:pPr>
  </w:style>
  <w:style w:type="character" w:customStyle="1" w:styleId="berschrift1Zchn">
    <w:name w:val="Überschrift 1 Zchn"/>
    <w:basedOn w:val="Absatz-Standardschriftart"/>
    <w:link w:val="berschrift1"/>
    <w:uiPriority w:val="9"/>
    <w:rsid w:val="00975B04"/>
    <w:rPr>
      <w:rFonts w:ascii="Arial" w:eastAsiaTheme="majorEastAsia" w:hAnsi="Arial" w:cs="Arial"/>
      <w:b/>
      <w:kern w:val="32"/>
      <w:szCs w:val="32"/>
    </w:rPr>
  </w:style>
  <w:style w:type="character" w:customStyle="1" w:styleId="berschrift2Zchn">
    <w:name w:val="Überschrift 2 Zchn"/>
    <w:basedOn w:val="Absatz-Standardschriftart"/>
    <w:link w:val="berschrift2"/>
    <w:uiPriority w:val="9"/>
    <w:rsid w:val="00975B04"/>
    <w:rPr>
      <w:rFonts w:ascii="Arial" w:eastAsiaTheme="majorEastAsia" w:hAnsi="Arial" w:cs="Arial"/>
      <w:b/>
      <w:i/>
      <w:kern w:val="0"/>
      <w:szCs w:val="26"/>
    </w:rPr>
  </w:style>
  <w:style w:type="character" w:customStyle="1" w:styleId="berschrift3Zchn">
    <w:name w:val="Überschrift 3 Zchn"/>
    <w:basedOn w:val="Absatz-Standardschriftart"/>
    <w:link w:val="berschrift3"/>
    <w:uiPriority w:val="9"/>
    <w:semiHidden/>
    <w:rsid w:val="00975B04"/>
    <w:rPr>
      <w:rFonts w:ascii="Arial" w:eastAsiaTheme="majorEastAsia" w:hAnsi="Arial" w:cs="Arial"/>
      <w:b/>
      <w:kern w:val="0"/>
      <w:szCs w:val="24"/>
    </w:rPr>
  </w:style>
  <w:style w:type="character" w:customStyle="1" w:styleId="berschrift4Zchn">
    <w:name w:val="Überschrift 4 Zchn"/>
    <w:basedOn w:val="Absatz-Standardschriftart"/>
    <w:link w:val="berschrift4"/>
    <w:uiPriority w:val="9"/>
    <w:semiHidden/>
    <w:rsid w:val="00975B04"/>
    <w:rPr>
      <w:rFonts w:ascii="Arial" w:eastAsiaTheme="majorEastAsia" w:hAnsi="Arial" w:cs="Arial"/>
      <w:b/>
      <w:i/>
      <w:iCs/>
      <w:kern w:val="0"/>
    </w:rPr>
  </w:style>
  <w:style w:type="paragraph" w:customStyle="1" w:styleId="Sonderelementberschriftlinks">
    <w:name w:val="Sonderelement Überschrift (links)"/>
    <w:basedOn w:val="Standard"/>
    <w:next w:val="Standard"/>
    <w:rsid w:val="00975B04"/>
    <w:pPr>
      <w:keepNext/>
    </w:pPr>
  </w:style>
  <w:style w:type="paragraph" w:customStyle="1" w:styleId="Sonderelementberschriftrechts">
    <w:name w:val="Sonderelement Überschrift (rechts)"/>
    <w:basedOn w:val="Standard"/>
    <w:next w:val="Standard"/>
    <w:rsid w:val="00975B04"/>
    <w:pPr>
      <w:keepNext/>
    </w:pPr>
  </w:style>
  <w:style w:type="paragraph" w:customStyle="1" w:styleId="Synopsentabelleberschriftlinks">
    <w:name w:val="Synopsentabelle Überschrift (links)"/>
    <w:basedOn w:val="Standard"/>
    <w:next w:val="Standard"/>
    <w:rsid w:val="00975B04"/>
    <w:pPr>
      <w:spacing w:before="160" w:after="160"/>
      <w:jc w:val="center"/>
    </w:pPr>
    <w:rPr>
      <w:b/>
    </w:rPr>
  </w:style>
  <w:style w:type="paragraph" w:customStyle="1" w:styleId="Synopsentabelleberschriftrechts">
    <w:name w:val="Synopsentabelle Überschrift (rechts)"/>
    <w:basedOn w:val="Standard"/>
    <w:next w:val="Standard"/>
    <w:rsid w:val="00975B04"/>
    <w:pPr>
      <w:spacing w:before="160" w:after="160"/>
      <w:jc w:val="center"/>
    </w:pPr>
    <w:rPr>
      <w:b/>
    </w:rPr>
  </w:style>
  <w:style w:type="paragraph" w:customStyle="1" w:styleId="BezeichnungStammdokument">
    <w:name w:val="Bezeichnung (Stammdokument)"/>
    <w:basedOn w:val="Standard"/>
    <w:next w:val="Kurzbezeichnung-AbkrzungStammdokument"/>
    <w:rsid w:val="00975B04"/>
    <w:pPr>
      <w:jc w:val="center"/>
      <w:outlineLvl w:val="0"/>
    </w:pPr>
    <w:rPr>
      <w:b/>
      <w:sz w:val="28"/>
    </w:rPr>
  </w:style>
  <w:style w:type="paragraph" w:customStyle="1" w:styleId="Kurzbezeichnung-AbkrzungStammdokument">
    <w:name w:val="Kurzbezeichnung - Abkürzung (Stammdokument)"/>
    <w:basedOn w:val="Standard"/>
    <w:next w:val="AusfertigungsdatumStammdokument"/>
    <w:rsid w:val="00975B04"/>
    <w:pPr>
      <w:jc w:val="center"/>
    </w:pPr>
    <w:rPr>
      <w:b/>
      <w:sz w:val="26"/>
    </w:rPr>
  </w:style>
  <w:style w:type="paragraph" w:customStyle="1" w:styleId="AusfertigungsdatumStammdokument">
    <w:name w:val="Ausfertigungsdatum (Stammdokument)"/>
    <w:basedOn w:val="Standard"/>
    <w:next w:val="EingangsformelStandardStammdokument"/>
    <w:rsid w:val="00975B04"/>
    <w:pPr>
      <w:jc w:val="center"/>
    </w:pPr>
    <w:rPr>
      <w:b/>
    </w:rPr>
  </w:style>
  <w:style w:type="paragraph" w:customStyle="1" w:styleId="EingangsformelStandardStammdokument">
    <w:name w:val="Eingangsformel Standard (Stammdokument)"/>
    <w:basedOn w:val="Standard"/>
    <w:next w:val="EingangsformelAufzhlungStammdokument"/>
    <w:rsid w:val="00975B04"/>
    <w:pPr>
      <w:ind w:firstLine="425"/>
    </w:pPr>
  </w:style>
  <w:style w:type="paragraph" w:customStyle="1" w:styleId="EingangsformelAufzhlungStammdokument">
    <w:name w:val="Eingangsformel Aufzählung (Stammdokument)"/>
    <w:basedOn w:val="Standard"/>
    <w:rsid w:val="00975B04"/>
    <w:pPr>
      <w:numPr>
        <w:numId w:val="15"/>
      </w:numPr>
    </w:pPr>
  </w:style>
  <w:style w:type="paragraph" w:customStyle="1" w:styleId="EingangsformelFolgeabsatzStammdokument">
    <w:name w:val="Eingangsformel Folgeabsatz (Stammdokument)"/>
    <w:basedOn w:val="Standard"/>
    <w:rsid w:val="00975B04"/>
  </w:style>
  <w:style w:type="paragraph" w:styleId="Verzeichnis9">
    <w:name w:val="toc 9"/>
    <w:basedOn w:val="Standard"/>
    <w:next w:val="Standard"/>
    <w:uiPriority w:val="39"/>
    <w:unhideWhenUsed/>
    <w:rsid w:val="00975B04"/>
    <w:pPr>
      <w:tabs>
        <w:tab w:val="left" w:pos="624"/>
      </w:tabs>
      <w:ind w:left="624" w:hanging="624"/>
    </w:pPr>
    <w:rPr>
      <w:sz w:val="16"/>
    </w:rPr>
  </w:style>
  <w:style w:type="paragraph" w:customStyle="1" w:styleId="VerzeichnisTitelStammdokument">
    <w:name w:val="Verzeichnis Titel (Stammdokument)"/>
    <w:basedOn w:val="Standard"/>
    <w:rsid w:val="00975B04"/>
    <w:pPr>
      <w:jc w:val="center"/>
    </w:pPr>
  </w:style>
  <w:style w:type="paragraph" w:customStyle="1" w:styleId="ParagraphBezeichner">
    <w:name w:val="Paragraph Bezeichner"/>
    <w:basedOn w:val="Standard"/>
    <w:next w:val="Paragraphberschrift"/>
    <w:rsid w:val="00975B04"/>
    <w:pPr>
      <w:keepNext/>
      <w:numPr>
        <w:ilvl w:val="1"/>
        <w:numId w:val="14"/>
      </w:numPr>
      <w:tabs>
        <w:tab w:val="clear" w:pos="6521"/>
        <w:tab w:val="num" w:pos="0"/>
      </w:tabs>
      <w:spacing w:before="480"/>
      <w:ind w:left="0"/>
      <w:jc w:val="center"/>
      <w:outlineLvl w:val="8"/>
    </w:pPr>
  </w:style>
  <w:style w:type="paragraph" w:customStyle="1" w:styleId="Paragraphberschrift">
    <w:name w:val="Paragraph Überschrift"/>
    <w:basedOn w:val="Standard"/>
    <w:next w:val="JuristischerAbsatznummeriert"/>
    <w:rsid w:val="00975B04"/>
    <w:pPr>
      <w:keepNext/>
      <w:jc w:val="center"/>
      <w:outlineLvl w:val="8"/>
    </w:pPr>
    <w:rPr>
      <w:b/>
    </w:rPr>
  </w:style>
  <w:style w:type="paragraph" w:customStyle="1" w:styleId="JuristischerAbsatznummeriert">
    <w:name w:val="Juristischer Absatz (nummeriert)"/>
    <w:basedOn w:val="Standard"/>
    <w:rsid w:val="00975B04"/>
    <w:pPr>
      <w:numPr>
        <w:ilvl w:val="2"/>
        <w:numId w:val="14"/>
      </w:numPr>
    </w:pPr>
  </w:style>
  <w:style w:type="paragraph" w:customStyle="1" w:styleId="JuristischerAbsatznichtnummeriert">
    <w:name w:val="Juristischer Absatz (nicht nummeriert)"/>
    <w:basedOn w:val="Standard"/>
    <w:next w:val="NummerierungStufe1"/>
    <w:rsid w:val="00975B04"/>
    <w:pPr>
      <w:ind w:firstLine="425"/>
    </w:pPr>
  </w:style>
  <w:style w:type="paragraph" w:customStyle="1" w:styleId="JuristischerAbsatzFolgeabsatz">
    <w:name w:val="Juristischer Absatz Folgeabsatz"/>
    <w:basedOn w:val="Standard"/>
    <w:rsid w:val="00975B04"/>
    <w:pPr>
      <w:tabs>
        <w:tab w:val="left" w:pos="0"/>
      </w:tabs>
    </w:pPr>
  </w:style>
  <w:style w:type="paragraph" w:customStyle="1" w:styleId="BuchBezeichner">
    <w:name w:val="Buch Bezeichner"/>
    <w:basedOn w:val="Standard"/>
    <w:next w:val="Buchberschrift"/>
    <w:rsid w:val="00975B04"/>
    <w:pPr>
      <w:keepNext/>
      <w:numPr>
        <w:numId w:val="16"/>
      </w:numPr>
      <w:spacing w:before="480"/>
      <w:jc w:val="center"/>
      <w:outlineLvl w:val="1"/>
    </w:pPr>
    <w:rPr>
      <w:b/>
      <w:sz w:val="26"/>
    </w:rPr>
  </w:style>
  <w:style w:type="paragraph" w:customStyle="1" w:styleId="Buchberschrift">
    <w:name w:val="Buch Überschrift"/>
    <w:basedOn w:val="Standard"/>
    <w:next w:val="ParagraphBezeichner"/>
    <w:rsid w:val="00975B04"/>
    <w:pPr>
      <w:keepNext/>
      <w:numPr>
        <w:numId w:val="17"/>
      </w:numPr>
      <w:spacing w:after="240"/>
      <w:jc w:val="center"/>
      <w:outlineLvl w:val="1"/>
    </w:pPr>
    <w:rPr>
      <w:b/>
      <w:sz w:val="26"/>
    </w:rPr>
  </w:style>
  <w:style w:type="paragraph" w:customStyle="1" w:styleId="TeilBezeichner">
    <w:name w:val="Teil Bezeichner"/>
    <w:basedOn w:val="Standard"/>
    <w:next w:val="Teilberschrift"/>
    <w:rsid w:val="00975B04"/>
    <w:pPr>
      <w:keepNext/>
      <w:numPr>
        <w:ilvl w:val="1"/>
        <w:numId w:val="16"/>
      </w:numPr>
      <w:spacing w:before="480"/>
      <w:jc w:val="center"/>
      <w:outlineLvl w:val="2"/>
    </w:pPr>
    <w:rPr>
      <w:spacing w:val="60"/>
      <w:sz w:val="26"/>
    </w:rPr>
  </w:style>
  <w:style w:type="paragraph" w:customStyle="1" w:styleId="Teilberschrift">
    <w:name w:val="Teil Überschrift"/>
    <w:basedOn w:val="Standard"/>
    <w:next w:val="ParagraphBezeichner"/>
    <w:rsid w:val="00975B04"/>
    <w:pPr>
      <w:keepNext/>
      <w:numPr>
        <w:ilvl w:val="1"/>
        <w:numId w:val="17"/>
      </w:numPr>
      <w:spacing w:after="240"/>
      <w:jc w:val="center"/>
      <w:outlineLvl w:val="2"/>
    </w:pPr>
    <w:rPr>
      <w:spacing w:val="60"/>
      <w:sz w:val="26"/>
    </w:rPr>
  </w:style>
  <w:style w:type="paragraph" w:customStyle="1" w:styleId="KapitelBezeichner">
    <w:name w:val="Kapitel Bezeichner"/>
    <w:basedOn w:val="Standard"/>
    <w:next w:val="Kapitelberschrift"/>
    <w:rsid w:val="00975B04"/>
    <w:pPr>
      <w:keepNext/>
      <w:numPr>
        <w:ilvl w:val="2"/>
        <w:numId w:val="16"/>
      </w:numPr>
      <w:spacing w:before="480"/>
      <w:jc w:val="center"/>
      <w:outlineLvl w:val="3"/>
    </w:pPr>
    <w:rPr>
      <w:sz w:val="26"/>
    </w:rPr>
  </w:style>
  <w:style w:type="paragraph" w:customStyle="1" w:styleId="Kapitelberschrift">
    <w:name w:val="Kapitel Überschrift"/>
    <w:basedOn w:val="Standard"/>
    <w:next w:val="ParagraphBezeichner"/>
    <w:rsid w:val="00975B04"/>
    <w:pPr>
      <w:keepNext/>
      <w:numPr>
        <w:ilvl w:val="2"/>
        <w:numId w:val="17"/>
      </w:numPr>
      <w:spacing w:after="240"/>
      <w:jc w:val="center"/>
      <w:outlineLvl w:val="3"/>
    </w:pPr>
    <w:rPr>
      <w:sz w:val="26"/>
    </w:rPr>
  </w:style>
  <w:style w:type="paragraph" w:customStyle="1" w:styleId="AbschnittBezeichner">
    <w:name w:val="Abschnitt Bezeichner"/>
    <w:basedOn w:val="Standard"/>
    <w:next w:val="Abschnittberschrift"/>
    <w:rsid w:val="00975B04"/>
    <w:pPr>
      <w:keepNext/>
      <w:numPr>
        <w:ilvl w:val="3"/>
        <w:numId w:val="16"/>
      </w:numPr>
      <w:spacing w:before="480"/>
      <w:jc w:val="center"/>
      <w:outlineLvl w:val="4"/>
    </w:pPr>
    <w:rPr>
      <w:b/>
      <w:spacing w:val="60"/>
    </w:rPr>
  </w:style>
  <w:style w:type="paragraph" w:customStyle="1" w:styleId="Abschnittberschrift">
    <w:name w:val="Abschnitt Überschrift"/>
    <w:basedOn w:val="Standard"/>
    <w:next w:val="ParagraphBezeichner"/>
    <w:rsid w:val="00975B04"/>
    <w:pPr>
      <w:keepNext/>
      <w:numPr>
        <w:ilvl w:val="3"/>
        <w:numId w:val="17"/>
      </w:numPr>
      <w:spacing w:after="240"/>
      <w:jc w:val="center"/>
      <w:outlineLvl w:val="4"/>
    </w:pPr>
    <w:rPr>
      <w:b/>
      <w:spacing w:val="60"/>
    </w:rPr>
  </w:style>
  <w:style w:type="paragraph" w:customStyle="1" w:styleId="UnterabschnittBezeichner">
    <w:name w:val="Unterabschnitt Bezeichner"/>
    <w:basedOn w:val="Standard"/>
    <w:next w:val="Unterabschnittberschrift"/>
    <w:rsid w:val="00975B04"/>
    <w:pPr>
      <w:keepNext/>
      <w:numPr>
        <w:ilvl w:val="4"/>
        <w:numId w:val="16"/>
      </w:numPr>
      <w:spacing w:before="480"/>
      <w:jc w:val="center"/>
      <w:outlineLvl w:val="5"/>
    </w:pPr>
  </w:style>
  <w:style w:type="paragraph" w:customStyle="1" w:styleId="Unterabschnittberschrift">
    <w:name w:val="Unterabschnitt Überschrift"/>
    <w:basedOn w:val="Standard"/>
    <w:next w:val="ParagraphBezeichner"/>
    <w:rsid w:val="00975B04"/>
    <w:pPr>
      <w:keepNext/>
      <w:numPr>
        <w:ilvl w:val="4"/>
        <w:numId w:val="17"/>
      </w:numPr>
      <w:spacing w:after="240"/>
      <w:jc w:val="center"/>
      <w:outlineLvl w:val="5"/>
    </w:pPr>
  </w:style>
  <w:style w:type="paragraph" w:customStyle="1" w:styleId="TitelBezeichner">
    <w:name w:val="Titel Bezeichner"/>
    <w:basedOn w:val="Standard"/>
    <w:next w:val="Titelberschrift"/>
    <w:rsid w:val="00975B04"/>
    <w:pPr>
      <w:keepNext/>
      <w:numPr>
        <w:ilvl w:val="5"/>
        <w:numId w:val="16"/>
      </w:numPr>
      <w:spacing w:before="480"/>
      <w:jc w:val="center"/>
      <w:outlineLvl w:val="6"/>
    </w:pPr>
    <w:rPr>
      <w:spacing w:val="60"/>
    </w:rPr>
  </w:style>
  <w:style w:type="paragraph" w:customStyle="1" w:styleId="Titelberschrift">
    <w:name w:val="Titel Überschrift"/>
    <w:basedOn w:val="Standard"/>
    <w:next w:val="ParagraphBezeichner"/>
    <w:rsid w:val="00975B04"/>
    <w:pPr>
      <w:keepNext/>
      <w:numPr>
        <w:ilvl w:val="5"/>
        <w:numId w:val="17"/>
      </w:numPr>
      <w:spacing w:after="240"/>
      <w:jc w:val="center"/>
      <w:outlineLvl w:val="6"/>
    </w:pPr>
    <w:rPr>
      <w:spacing w:val="60"/>
    </w:rPr>
  </w:style>
  <w:style w:type="paragraph" w:customStyle="1" w:styleId="UntertitelBezeichner">
    <w:name w:val="Untertitel Bezeichner"/>
    <w:basedOn w:val="Standard"/>
    <w:next w:val="Untertitelberschrift"/>
    <w:rsid w:val="00975B04"/>
    <w:pPr>
      <w:keepNext/>
      <w:numPr>
        <w:ilvl w:val="6"/>
        <w:numId w:val="16"/>
      </w:numPr>
      <w:spacing w:before="480"/>
      <w:jc w:val="center"/>
      <w:outlineLvl w:val="7"/>
    </w:pPr>
    <w:rPr>
      <w:b/>
    </w:rPr>
  </w:style>
  <w:style w:type="paragraph" w:customStyle="1" w:styleId="Untertitelberschrift">
    <w:name w:val="Untertitel Überschrift"/>
    <w:basedOn w:val="Standard"/>
    <w:next w:val="ParagraphBezeichner"/>
    <w:rsid w:val="00975B04"/>
    <w:pPr>
      <w:keepNext/>
      <w:numPr>
        <w:ilvl w:val="6"/>
        <w:numId w:val="17"/>
      </w:numPr>
      <w:spacing w:after="240"/>
      <w:jc w:val="center"/>
      <w:outlineLvl w:val="7"/>
    </w:pPr>
    <w:rPr>
      <w:b/>
    </w:rPr>
  </w:style>
  <w:style w:type="paragraph" w:customStyle="1" w:styleId="ParagraphBezeichnermanuell">
    <w:name w:val="Paragraph Bezeichner (manuell)"/>
    <w:basedOn w:val="Standard"/>
    <w:rsid w:val="00975B04"/>
    <w:pPr>
      <w:keepNext/>
      <w:spacing w:before="480"/>
      <w:jc w:val="center"/>
    </w:pPr>
  </w:style>
  <w:style w:type="paragraph" w:customStyle="1" w:styleId="JuristischerAbsatzmanuell">
    <w:name w:val="Juristischer Absatz (manuell)"/>
    <w:basedOn w:val="Standard"/>
    <w:rsid w:val="00975B04"/>
    <w:pPr>
      <w:tabs>
        <w:tab w:val="left" w:pos="850"/>
      </w:tabs>
      <w:ind w:firstLine="425"/>
    </w:pPr>
  </w:style>
  <w:style w:type="paragraph" w:customStyle="1" w:styleId="BuchBezeichnermanuell">
    <w:name w:val="Buch Bezeichner (manuell)"/>
    <w:basedOn w:val="Standard"/>
    <w:rsid w:val="00975B04"/>
    <w:pPr>
      <w:keepNext/>
      <w:spacing w:before="480"/>
      <w:jc w:val="center"/>
    </w:pPr>
    <w:rPr>
      <w:b/>
      <w:sz w:val="26"/>
    </w:rPr>
  </w:style>
  <w:style w:type="paragraph" w:customStyle="1" w:styleId="TeilBezeichnermanuell">
    <w:name w:val="Teil Bezeichner (manuell)"/>
    <w:basedOn w:val="Standard"/>
    <w:rsid w:val="00975B04"/>
    <w:pPr>
      <w:keepNext/>
      <w:spacing w:before="480"/>
      <w:jc w:val="center"/>
    </w:pPr>
    <w:rPr>
      <w:spacing w:val="60"/>
      <w:sz w:val="26"/>
    </w:rPr>
  </w:style>
  <w:style w:type="paragraph" w:customStyle="1" w:styleId="KapitelBezeichnermanuell">
    <w:name w:val="Kapitel Bezeichner (manuell)"/>
    <w:basedOn w:val="Standard"/>
    <w:rsid w:val="00975B04"/>
    <w:pPr>
      <w:keepNext/>
      <w:spacing w:before="480"/>
      <w:jc w:val="center"/>
    </w:pPr>
    <w:rPr>
      <w:sz w:val="26"/>
    </w:rPr>
  </w:style>
  <w:style w:type="paragraph" w:customStyle="1" w:styleId="AbschnittBezeichnermanuell">
    <w:name w:val="Abschnitt Bezeichner (manuell)"/>
    <w:basedOn w:val="Standard"/>
    <w:rsid w:val="00975B04"/>
    <w:pPr>
      <w:keepNext/>
      <w:spacing w:before="480"/>
      <w:jc w:val="center"/>
    </w:pPr>
    <w:rPr>
      <w:b/>
      <w:spacing w:val="60"/>
    </w:rPr>
  </w:style>
  <w:style w:type="paragraph" w:customStyle="1" w:styleId="UnterabschnittBezeichnermanuell">
    <w:name w:val="Unterabschnitt Bezeichner (manuell)"/>
    <w:basedOn w:val="Standard"/>
    <w:rsid w:val="00975B04"/>
    <w:pPr>
      <w:keepNext/>
      <w:spacing w:before="480"/>
      <w:jc w:val="center"/>
    </w:pPr>
  </w:style>
  <w:style w:type="paragraph" w:customStyle="1" w:styleId="TitelBezeichnermanuell">
    <w:name w:val="Titel Bezeichner (manuell)"/>
    <w:basedOn w:val="Standard"/>
    <w:rsid w:val="00975B04"/>
    <w:pPr>
      <w:keepNext/>
      <w:spacing w:before="480"/>
      <w:jc w:val="center"/>
    </w:pPr>
    <w:rPr>
      <w:spacing w:val="60"/>
    </w:rPr>
  </w:style>
  <w:style w:type="paragraph" w:customStyle="1" w:styleId="UntertitelBezeichnermanuell">
    <w:name w:val="Untertitel Bezeichner (manuell)"/>
    <w:basedOn w:val="Standard"/>
    <w:rsid w:val="00975B04"/>
    <w:pPr>
      <w:keepNext/>
      <w:spacing w:before="480"/>
      <w:jc w:val="center"/>
    </w:pPr>
    <w:rPr>
      <w:b/>
    </w:rPr>
  </w:style>
  <w:style w:type="paragraph" w:customStyle="1" w:styleId="Schlussformel">
    <w:name w:val="Schlussformel"/>
    <w:basedOn w:val="Standard"/>
    <w:next w:val="OrtDatum"/>
    <w:rsid w:val="00975B04"/>
    <w:pPr>
      <w:spacing w:before="240"/>
      <w:jc w:val="left"/>
    </w:pPr>
  </w:style>
  <w:style w:type="paragraph" w:customStyle="1" w:styleId="Dokumentstatus">
    <w:name w:val="Dokumentstatus"/>
    <w:basedOn w:val="Standard"/>
    <w:rsid w:val="00975B04"/>
    <w:rPr>
      <w:b/>
      <w:sz w:val="30"/>
    </w:rPr>
  </w:style>
  <w:style w:type="paragraph" w:customStyle="1" w:styleId="Organisation">
    <w:name w:val="Organisation"/>
    <w:basedOn w:val="Standard"/>
    <w:next w:val="Person"/>
    <w:rsid w:val="00975B04"/>
    <w:pPr>
      <w:jc w:val="center"/>
    </w:pPr>
    <w:rPr>
      <w:spacing w:val="60"/>
    </w:rPr>
  </w:style>
  <w:style w:type="paragraph" w:customStyle="1" w:styleId="Vertretung">
    <w:name w:val="Vertretung"/>
    <w:basedOn w:val="Standard"/>
    <w:next w:val="Person"/>
    <w:rsid w:val="00975B04"/>
    <w:pPr>
      <w:jc w:val="center"/>
    </w:pPr>
    <w:rPr>
      <w:spacing w:val="60"/>
    </w:rPr>
  </w:style>
  <w:style w:type="paragraph" w:customStyle="1" w:styleId="OrtDatum">
    <w:name w:val="Ort/Datum"/>
    <w:basedOn w:val="Standard"/>
    <w:next w:val="Organisation"/>
    <w:rsid w:val="00975B04"/>
    <w:pPr>
      <w:jc w:val="right"/>
    </w:pPr>
  </w:style>
  <w:style w:type="paragraph" w:customStyle="1" w:styleId="Person">
    <w:name w:val="Person"/>
    <w:basedOn w:val="Standard"/>
    <w:next w:val="Organisation"/>
    <w:rsid w:val="00975B04"/>
    <w:pPr>
      <w:jc w:val="center"/>
    </w:pPr>
    <w:rPr>
      <w:spacing w:val="60"/>
    </w:rPr>
  </w:style>
  <w:style w:type="paragraph" w:customStyle="1" w:styleId="BegrndungTitel">
    <w:name w:val="Begründung Titel"/>
    <w:basedOn w:val="Standard"/>
    <w:next w:val="Text"/>
    <w:rsid w:val="00975B04"/>
    <w:pPr>
      <w:keepNext/>
      <w:spacing w:before="240" w:after="60"/>
      <w:outlineLvl w:val="0"/>
    </w:pPr>
    <w:rPr>
      <w:b/>
      <w:kern w:val="32"/>
      <w:sz w:val="26"/>
    </w:rPr>
  </w:style>
  <w:style w:type="paragraph" w:customStyle="1" w:styleId="BegrndungAllgemeinerTeil">
    <w:name w:val="Begründung (Allgemeiner Teil)"/>
    <w:basedOn w:val="Standard"/>
    <w:next w:val="Text"/>
    <w:rsid w:val="00975B04"/>
    <w:pPr>
      <w:keepNext/>
      <w:spacing w:before="480" w:after="160"/>
      <w:outlineLvl w:val="1"/>
    </w:pPr>
    <w:rPr>
      <w:b/>
    </w:rPr>
  </w:style>
  <w:style w:type="paragraph" w:customStyle="1" w:styleId="BegrndungBesondererTeil">
    <w:name w:val="Begründung (Besonderer Teil)"/>
    <w:basedOn w:val="Standard"/>
    <w:next w:val="Text"/>
    <w:rsid w:val="00975B04"/>
    <w:pPr>
      <w:keepNext/>
      <w:spacing w:before="480" w:after="160"/>
      <w:outlineLvl w:val="1"/>
    </w:pPr>
    <w:rPr>
      <w:b/>
    </w:rPr>
  </w:style>
  <w:style w:type="paragraph" w:customStyle="1" w:styleId="berschriftrmischBegrndung">
    <w:name w:val="Überschrift römisch (Begründung)"/>
    <w:basedOn w:val="Standard"/>
    <w:next w:val="Text"/>
    <w:rsid w:val="00975B04"/>
    <w:pPr>
      <w:keepNext/>
      <w:numPr>
        <w:numId w:val="18"/>
      </w:numPr>
      <w:tabs>
        <w:tab w:val="left" w:pos="709"/>
      </w:tabs>
      <w:spacing w:before="360"/>
      <w:outlineLvl w:val="2"/>
    </w:pPr>
    <w:rPr>
      <w:b/>
    </w:rPr>
  </w:style>
  <w:style w:type="paragraph" w:customStyle="1" w:styleId="berschriftarabischBegrndung">
    <w:name w:val="Überschrift arabisch (Begründung)"/>
    <w:basedOn w:val="Standard"/>
    <w:next w:val="Text"/>
    <w:rsid w:val="00975B04"/>
    <w:pPr>
      <w:keepNext/>
      <w:numPr>
        <w:ilvl w:val="1"/>
        <w:numId w:val="18"/>
      </w:numPr>
      <w:tabs>
        <w:tab w:val="left" w:pos="425"/>
      </w:tabs>
      <w:outlineLvl w:val="3"/>
    </w:pPr>
    <w:rPr>
      <w:b/>
    </w:rPr>
  </w:style>
  <w:style w:type="paragraph" w:customStyle="1" w:styleId="Initiant">
    <w:name w:val="Initiant"/>
    <w:basedOn w:val="Standard"/>
    <w:next w:val="VorblattBezeichnung"/>
    <w:rsid w:val="00975B04"/>
    <w:pPr>
      <w:spacing w:after="620"/>
      <w:jc w:val="left"/>
    </w:pPr>
    <w:rPr>
      <w:b/>
      <w:sz w:val="26"/>
    </w:rPr>
  </w:style>
  <w:style w:type="paragraph" w:customStyle="1" w:styleId="VorblattBezeichnung">
    <w:name w:val="Vorblatt Bezeichnung"/>
    <w:basedOn w:val="Standard"/>
    <w:next w:val="VorblattTitelProblemundZiel"/>
    <w:rsid w:val="00975B04"/>
    <w:pPr>
      <w:outlineLvl w:val="0"/>
    </w:pPr>
    <w:rPr>
      <w:b/>
      <w:sz w:val="26"/>
    </w:rPr>
  </w:style>
  <w:style w:type="paragraph" w:customStyle="1" w:styleId="VorblattTitelProblemundZiel">
    <w:name w:val="Vorblatt Titel (Problem und Ziel)"/>
    <w:basedOn w:val="Standard"/>
    <w:next w:val="Text"/>
    <w:rsid w:val="00975B04"/>
    <w:pPr>
      <w:keepNext/>
      <w:spacing w:before="360"/>
      <w:outlineLvl w:val="1"/>
    </w:pPr>
    <w:rPr>
      <w:b/>
      <w:sz w:val="26"/>
    </w:rPr>
  </w:style>
  <w:style w:type="paragraph" w:customStyle="1" w:styleId="VorblattTitelLsung">
    <w:name w:val="Vorblatt Titel (Lösung)"/>
    <w:basedOn w:val="Standard"/>
    <w:next w:val="Text"/>
    <w:rsid w:val="00975B04"/>
    <w:pPr>
      <w:keepNext/>
      <w:spacing w:before="360"/>
      <w:outlineLvl w:val="1"/>
    </w:pPr>
    <w:rPr>
      <w:b/>
      <w:sz w:val="26"/>
    </w:rPr>
  </w:style>
  <w:style w:type="paragraph" w:customStyle="1" w:styleId="VorblattTitelAlternativen">
    <w:name w:val="Vorblatt Titel (Alternativen)"/>
    <w:basedOn w:val="Standard"/>
    <w:next w:val="Text"/>
    <w:rsid w:val="00975B04"/>
    <w:pPr>
      <w:keepNext/>
      <w:spacing w:before="360"/>
      <w:outlineLvl w:val="1"/>
    </w:pPr>
    <w:rPr>
      <w:b/>
      <w:sz w:val="26"/>
    </w:rPr>
  </w:style>
  <w:style w:type="paragraph" w:customStyle="1" w:styleId="VorblattTitelFinanzielleAuswirkungen">
    <w:name w:val="Vorblatt Titel (Finanzielle Auswirkungen)"/>
    <w:basedOn w:val="Standard"/>
    <w:next w:val="Text"/>
    <w:rsid w:val="00975B04"/>
    <w:pPr>
      <w:keepNext/>
      <w:spacing w:before="360"/>
    </w:pPr>
    <w:rPr>
      <w:b/>
      <w:sz w:val="26"/>
    </w:rPr>
  </w:style>
  <w:style w:type="paragraph" w:customStyle="1" w:styleId="VorblattTitelHaushaltsausgabenohneVollzugsaufwand">
    <w:name w:val="Vorblatt Titel (Haushaltsausgaben ohne Vollzugsaufwand)"/>
    <w:basedOn w:val="Standard"/>
    <w:next w:val="Text"/>
    <w:rsid w:val="00975B04"/>
    <w:pPr>
      <w:keepNext/>
      <w:spacing w:before="360"/>
    </w:pPr>
    <w:rPr>
      <w:sz w:val="26"/>
    </w:rPr>
  </w:style>
  <w:style w:type="paragraph" w:customStyle="1" w:styleId="VorblattTitelVollzugsaufwand">
    <w:name w:val="Vorblatt Titel (Vollzugsaufwand)"/>
    <w:basedOn w:val="Standard"/>
    <w:next w:val="Text"/>
    <w:rsid w:val="00975B04"/>
    <w:pPr>
      <w:keepNext/>
      <w:spacing w:before="360"/>
    </w:pPr>
    <w:rPr>
      <w:sz w:val="26"/>
    </w:rPr>
  </w:style>
  <w:style w:type="paragraph" w:customStyle="1" w:styleId="VorblattTitelSonstigeKosten">
    <w:name w:val="Vorblatt Titel (Sonstige Kosten)"/>
    <w:basedOn w:val="Standard"/>
    <w:next w:val="Text"/>
    <w:rsid w:val="00975B04"/>
    <w:pPr>
      <w:keepNext/>
      <w:spacing w:before="360"/>
    </w:pPr>
    <w:rPr>
      <w:b/>
      <w:sz w:val="26"/>
    </w:rPr>
  </w:style>
  <w:style w:type="paragraph" w:customStyle="1" w:styleId="VorblattTitelBrokratiekosten">
    <w:name w:val="Vorblatt Titel (Bürokratiekosten)"/>
    <w:basedOn w:val="Standard"/>
    <w:next w:val="Text"/>
    <w:rsid w:val="00975B04"/>
    <w:pPr>
      <w:keepNext/>
      <w:spacing w:before="360"/>
    </w:pPr>
    <w:rPr>
      <w:b/>
      <w:sz w:val="26"/>
    </w:rPr>
  </w:style>
  <w:style w:type="paragraph" w:customStyle="1" w:styleId="VorblattUntertitelBrokratiekosten">
    <w:name w:val="Vorblatt Untertitel (Bürokratiekosten)"/>
    <w:basedOn w:val="Standard"/>
    <w:next w:val="VorblattTextBrokratiekosten"/>
    <w:rsid w:val="00975B04"/>
    <w:pPr>
      <w:keepNext/>
      <w:tabs>
        <w:tab w:val="left" w:pos="283"/>
      </w:tabs>
    </w:pPr>
  </w:style>
  <w:style w:type="paragraph" w:customStyle="1" w:styleId="VorblattTextBrokratiekosten">
    <w:name w:val="Vorblatt Text (Bürokratiekosten)"/>
    <w:basedOn w:val="Standard"/>
    <w:rsid w:val="00975B04"/>
    <w:pPr>
      <w:ind w:left="3402" w:hanging="3118"/>
    </w:pPr>
  </w:style>
  <w:style w:type="paragraph" w:customStyle="1" w:styleId="VorblattDokumentstatus">
    <w:name w:val="Vorblatt Dokumentstatus"/>
    <w:basedOn w:val="Standard"/>
    <w:next w:val="VorblattBezeichnung"/>
    <w:rsid w:val="00975B04"/>
    <w:pPr>
      <w:jc w:val="left"/>
    </w:pPr>
    <w:rPr>
      <w:b/>
      <w:sz w:val="30"/>
    </w:rPr>
  </w:style>
  <w:style w:type="paragraph" w:customStyle="1" w:styleId="VorblattKurzbezeichnung-Abkrzung">
    <w:name w:val="Vorblatt Kurzbezeichnung - Abkürzung"/>
    <w:basedOn w:val="Standard"/>
    <w:next w:val="VorblattTitelProblemundZiel"/>
    <w:rsid w:val="00975B04"/>
    <w:pPr>
      <w:spacing w:before="0"/>
    </w:pPr>
    <w:rPr>
      <w:sz w:val="24"/>
    </w:rPr>
  </w:style>
  <w:style w:type="paragraph" w:customStyle="1" w:styleId="VorblattTitelHaushaltsausgabenohneErfllungsaufwand">
    <w:name w:val="Vorblatt Titel (Haushaltsausgaben ohne Erfüllungsaufwand)"/>
    <w:basedOn w:val="Standard"/>
    <w:next w:val="Text"/>
    <w:rsid w:val="00975B04"/>
    <w:pPr>
      <w:keepNext/>
      <w:spacing w:before="360"/>
      <w:outlineLvl w:val="1"/>
    </w:pPr>
    <w:rPr>
      <w:b/>
      <w:sz w:val="26"/>
    </w:rPr>
  </w:style>
  <w:style w:type="paragraph" w:customStyle="1" w:styleId="VorblattTitelErfllungsaufwand">
    <w:name w:val="Vorblatt Titel (Erfüllungsaufwand)"/>
    <w:basedOn w:val="Standard"/>
    <w:next w:val="Text"/>
    <w:rsid w:val="00975B04"/>
    <w:pPr>
      <w:keepNext/>
      <w:spacing w:before="360"/>
      <w:outlineLvl w:val="1"/>
    </w:pPr>
    <w:rPr>
      <w:b/>
      <w:sz w:val="26"/>
    </w:rPr>
  </w:style>
  <w:style w:type="paragraph" w:customStyle="1" w:styleId="VorblattTitelErfllungsaufwandBrgerinnenundBrger">
    <w:name w:val="Vorblatt Titel (Erfüllungsaufwand Bürgerinnen und Bürger)"/>
    <w:basedOn w:val="Standard"/>
    <w:next w:val="Text"/>
    <w:rsid w:val="00975B04"/>
    <w:pPr>
      <w:keepNext/>
      <w:spacing w:before="360"/>
      <w:outlineLvl w:val="2"/>
    </w:pPr>
    <w:rPr>
      <w:b/>
      <w:sz w:val="26"/>
    </w:rPr>
  </w:style>
  <w:style w:type="paragraph" w:customStyle="1" w:styleId="VorblattTitelErfllungsaufwandWirtschaft">
    <w:name w:val="Vorblatt Titel (Erfüllungsaufwand Wirtschaft)"/>
    <w:basedOn w:val="Standard"/>
    <w:next w:val="Text"/>
    <w:rsid w:val="00975B04"/>
    <w:pPr>
      <w:keepNext/>
      <w:spacing w:before="360"/>
      <w:outlineLvl w:val="2"/>
    </w:pPr>
    <w:rPr>
      <w:b/>
      <w:sz w:val="26"/>
    </w:rPr>
  </w:style>
  <w:style w:type="paragraph" w:customStyle="1" w:styleId="VorblattTitelBrokratiekostenausInformationspflichten">
    <w:name w:val="Vorblatt Titel (Bürokratiekosten aus Informationspflichten)"/>
    <w:basedOn w:val="Standard"/>
    <w:next w:val="Text"/>
    <w:rsid w:val="00975B04"/>
    <w:pPr>
      <w:keepNext/>
      <w:spacing w:before="360"/>
      <w:outlineLvl w:val="3"/>
    </w:pPr>
    <w:rPr>
      <w:sz w:val="26"/>
    </w:rPr>
  </w:style>
  <w:style w:type="paragraph" w:customStyle="1" w:styleId="VorblattTitelErfllungsaufwandVerwaltung">
    <w:name w:val="Vorblatt Titel (Erfüllungsaufwand Verwaltung)"/>
    <w:basedOn w:val="Standard"/>
    <w:next w:val="Text"/>
    <w:rsid w:val="00975B04"/>
    <w:pPr>
      <w:keepNext/>
      <w:spacing w:before="360"/>
      <w:outlineLvl w:val="2"/>
    </w:pPr>
    <w:rPr>
      <w:b/>
      <w:sz w:val="26"/>
    </w:rPr>
  </w:style>
  <w:style w:type="paragraph" w:customStyle="1" w:styleId="VorblattTitelWeitereKosten">
    <w:name w:val="Vorblatt Titel (Weitere Kosten)"/>
    <w:basedOn w:val="Standard"/>
    <w:next w:val="Text"/>
    <w:rsid w:val="00975B04"/>
    <w:pPr>
      <w:keepNext/>
      <w:spacing w:before="360"/>
      <w:outlineLvl w:val="1"/>
    </w:pPr>
    <w:rPr>
      <w:b/>
      <w:sz w:val="26"/>
    </w:rPr>
  </w:style>
  <w:style w:type="paragraph" w:customStyle="1" w:styleId="EU-Rechtsakteberschrift">
    <w:name w:val="EU-Rechtsakte Überschrift"/>
    <w:basedOn w:val="Standard"/>
    <w:next w:val="EU-Rechtsaktenichtnummeriert"/>
    <w:rsid w:val="00975B04"/>
    <w:pPr>
      <w:keepNext/>
      <w:spacing w:before="480"/>
      <w:outlineLvl w:val="1"/>
    </w:pPr>
    <w:rPr>
      <w:b/>
      <w:sz w:val="18"/>
    </w:rPr>
  </w:style>
  <w:style w:type="paragraph" w:customStyle="1" w:styleId="EU-Rechtsaktenummeriert">
    <w:name w:val="EU-Rechtsakte (nummeriert)"/>
    <w:basedOn w:val="Standard"/>
    <w:rsid w:val="00975B04"/>
    <w:pPr>
      <w:numPr>
        <w:numId w:val="19"/>
      </w:numPr>
      <w:tabs>
        <w:tab w:val="left" w:pos="425"/>
      </w:tabs>
    </w:pPr>
    <w:rPr>
      <w:sz w:val="18"/>
    </w:rPr>
  </w:style>
  <w:style w:type="paragraph" w:customStyle="1" w:styleId="EU-Rechtsaktenichtnummeriert">
    <w:name w:val="EU-Rechtsakte (nicht nummeriert)"/>
    <w:basedOn w:val="Standard"/>
    <w:rsid w:val="00975B04"/>
    <w:rPr>
      <w:sz w:val="18"/>
    </w:rPr>
  </w:style>
  <w:style w:type="paragraph" w:customStyle="1" w:styleId="EU-Rechtsaktemanuell">
    <w:name w:val="EU-Rechtsakte (manuell)"/>
    <w:basedOn w:val="Standard"/>
    <w:rsid w:val="00975B04"/>
    <w:pPr>
      <w:tabs>
        <w:tab w:val="left" w:pos="425"/>
      </w:tabs>
      <w:ind w:left="425" w:hanging="425"/>
    </w:pPr>
    <w:rPr>
      <w:sz w:val="18"/>
    </w:rPr>
  </w:style>
  <w:style w:type="character" w:styleId="NichtaufgelsteErwhnung">
    <w:name w:val="Unresolved Mention"/>
    <w:basedOn w:val="Absatz-Standardschriftart"/>
    <w:uiPriority w:val="99"/>
    <w:semiHidden/>
    <w:unhideWhenUsed/>
    <w:rsid w:val="00E73E82"/>
    <w:rPr>
      <w:color w:val="605E5C"/>
      <w:shd w:val="clear" w:color="auto" w:fill="E1DFDD"/>
    </w:rPr>
  </w:style>
  <w:style w:type="paragraph" w:styleId="Listenabsatz">
    <w:name w:val="List Paragraph"/>
    <w:basedOn w:val="Standard"/>
    <w:uiPriority w:val="34"/>
    <w:qFormat/>
    <w:rsid w:val="00952EEC"/>
    <w:pPr>
      <w:ind w:left="720"/>
      <w:contextualSpacing/>
    </w:pPr>
  </w:style>
  <w:style w:type="paragraph" w:styleId="berarbeitung">
    <w:name w:val="Revision"/>
    <w:hidden/>
    <w:uiPriority w:val="99"/>
    <w:semiHidden/>
    <w:rsid w:val="00880715"/>
    <w:pPr>
      <w:spacing w:after="0" w:line="240" w:lineRule="auto"/>
    </w:pPr>
    <w:rPr>
      <w:rFonts w:ascii="Arial" w:hAnsi="Arial" w:cs="Arial"/>
      <w:kern w:val="0"/>
    </w:rPr>
  </w:style>
  <w:style w:type="character" w:styleId="BesuchterLink">
    <w:name w:val="FollowedHyperlink"/>
    <w:basedOn w:val="Absatz-Standardschriftart"/>
    <w:uiPriority w:val="99"/>
    <w:semiHidden/>
    <w:unhideWhenUsed/>
    <w:rsid w:val="00D03E15"/>
    <w:rPr>
      <w:color w:val="954F72" w:themeColor="followedHyperlink"/>
      <w:u w:val="single"/>
    </w:rPr>
  </w:style>
  <w:style w:type="paragraph" w:styleId="StandardWeb">
    <w:name w:val="Normal (Web)"/>
    <w:basedOn w:val="Standard"/>
    <w:uiPriority w:val="99"/>
    <w:semiHidden/>
    <w:unhideWhenUsed/>
    <w:rsid w:val="0006723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259502">
      <w:bodyDiv w:val="1"/>
      <w:marLeft w:val="0"/>
      <w:marRight w:val="0"/>
      <w:marTop w:val="0"/>
      <w:marBottom w:val="0"/>
      <w:divBdr>
        <w:top w:val="none" w:sz="0" w:space="0" w:color="auto"/>
        <w:left w:val="none" w:sz="0" w:space="0" w:color="auto"/>
        <w:bottom w:val="none" w:sz="0" w:space="0" w:color="auto"/>
        <w:right w:val="none" w:sz="0" w:space="0" w:color="auto"/>
      </w:divBdr>
    </w:div>
    <w:div w:id="195118774">
      <w:bodyDiv w:val="1"/>
      <w:marLeft w:val="0"/>
      <w:marRight w:val="0"/>
      <w:marTop w:val="0"/>
      <w:marBottom w:val="0"/>
      <w:divBdr>
        <w:top w:val="none" w:sz="0" w:space="0" w:color="auto"/>
        <w:left w:val="none" w:sz="0" w:space="0" w:color="auto"/>
        <w:bottom w:val="none" w:sz="0" w:space="0" w:color="auto"/>
        <w:right w:val="none" w:sz="0" w:space="0" w:color="auto"/>
      </w:divBdr>
    </w:div>
    <w:div w:id="489904332">
      <w:bodyDiv w:val="1"/>
      <w:marLeft w:val="0"/>
      <w:marRight w:val="0"/>
      <w:marTop w:val="0"/>
      <w:marBottom w:val="0"/>
      <w:divBdr>
        <w:top w:val="none" w:sz="0" w:space="0" w:color="auto"/>
        <w:left w:val="none" w:sz="0" w:space="0" w:color="auto"/>
        <w:bottom w:val="none" w:sz="0" w:space="0" w:color="auto"/>
        <w:right w:val="none" w:sz="0" w:space="0" w:color="auto"/>
      </w:divBdr>
    </w:div>
    <w:div w:id="589236236">
      <w:bodyDiv w:val="1"/>
      <w:marLeft w:val="0"/>
      <w:marRight w:val="0"/>
      <w:marTop w:val="0"/>
      <w:marBottom w:val="0"/>
      <w:divBdr>
        <w:top w:val="none" w:sz="0" w:space="0" w:color="auto"/>
        <w:left w:val="none" w:sz="0" w:space="0" w:color="auto"/>
        <w:bottom w:val="none" w:sz="0" w:space="0" w:color="auto"/>
        <w:right w:val="none" w:sz="0" w:space="0" w:color="auto"/>
      </w:divBdr>
    </w:div>
    <w:div w:id="606275902">
      <w:bodyDiv w:val="1"/>
      <w:marLeft w:val="0"/>
      <w:marRight w:val="0"/>
      <w:marTop w:val="0"/>
      <w:marBottom w:val="0"/>
      <w:divBdr>
        <w:top w:val="none" w:sz="0" w:space="0" w:color="auto"/>
        <w:left w:val="none" w:sz="0" w:space="0" w:color="auto"/>
        <w:bottom w:val="none" w:sz="0" w:space="0" w:color="auto"/>
        <w:right w:val="none" w:sz="0" w:space="0" w:color="auto"/>
      </w:divBdr>
    </w:div>
    <w:div w:id="634719351">
      <w:bodyDiv w:val="1"/>
      <w:marLeft w:val="0"/>
      <w:marRight w:val="0"/>
      <w:marTop w:val="0"/>
      <w:marBottom w:val="0"/>
      <w:divBdr>
        <w:top w:val="none" w:sz="0" w:space="0" w:color="auto"/>
        <w:left w:val="none" w:sz="0" w:space="0" w:color="auto"/>
        <w:bottom w:val="none" w:sz="0" w:space="0" w:color="auto"/>
        <w:right w:val="none" w:sz="0" w:space="0" w:color="auto"/>
      </w:divBdr>
    </w:div>
    <w:div w:id="816337289">
      <w:bodyDiv w:val="1"/>
      <w:marLeft w:val="0"/>
      <w:marRight w:val="0"/>
      <w:marTop w:val="0"/>
      <w:marBottom w:val="0"/>
      <w:divBdr>
        <w:top w:val="none" w:sz="0" w:space="0" w:color="auto"/>
        <w:left w:val="none" w:sz="0" w:space="0" w:color="auto"/>
        <w:bottom w:val="none" w:sz="0" w:space="0" w:color="auto"/>
        <w:right w:val="none" w:sz="0" w:space="0" w:color="auto"/>
      </w:divBdr>
    </w:div>
    <w:div w:id="959411101">
      <w:bodyDiv w:val="1"/>
      <w:marLeft w:val="0"/>
      <w:marRight w:val="0"/>
      <w:marTop w:val="0"/>
      <w:marBottom w:val="0"/>
      <w:divBdr>
        <w:top w:val="none" w:sz="0" w:space="0" w:color="auto"/>
        <w:left w:val="none" w:sz="0" w:space="0" w:color="auto"/>
        <w:bottom w:val="none" w:sz="0" w:space="0" w:color="auto"/>
        <w:right w:val="none" w:sz="0" w:space="0" w:color="auto"/>
      </w:divBdr>
    </w:div>
    <w:div w:id="1045108053">
      <w:bodyDiv w:val="1"/>
      <w:marLeft w:val="0"/>
      <w:marRight w:val="0"/>
      <w:marTop w:val="0"/>
      <w:marBottom w:val="0"/>
      <w:divBdr>
        <w:top w:val="none" w:sz="0" w:space="0" w:color="auto"/>
        <w:left w:val="none" w:sz="0" w:space="0" w:color="auto"/>
        <w:bottom w:val="none" w:sz="0" w:space="0" w:color="auto"/>
        <w:right w:val="none" w:sz="0" w:space="0" w:color="auto"/>
      </w:divBdr>
    </w:div>
    <w:div w:id="1241133969">
      <w:bodyDiv w:val="1"/>
      <w:marLeft w:val="0"/>
      <w:marRight w:val="0"/>
      <w:marTop w:val="0"/>
      <w:marBottom w:val="0"/>
      <w:divBdr>
        <w:top w:val="none" w:sz="0" w:space="0" w:color="auto"/>
        <w:left w:val="none" w:sz="0" w:space="0" w:color="auto"/>
        <w:bottom w:val="none" w:sz="0" w:space="0" w:color="auto"/>
        <w:right w:val="none" w:sz="0" w:space="0" w:color="auto"/>
      </w:divBdr>
    </w:div>
    <w:div w:id="1246376104">
      <w:bodyDiv w:val="1"/>
      <w:marLeft w:val="0"/>
      <w:marRight w:val="0"/>
      <w:marTop w:val="0"/>
      <w:marBottom w:val="0"/>
      <w:divBdr>
        <w:top w:val="none" w:sz="0" w:space="0" w:color="auto"/>
        <w:left w:val="none" w:sz="0" w:space="0" w:color="auto"/>
        <w:bottom w:val="none" w:sz="0" w:space="0" w:color="auto"/>
        <w:right w:val="none" w:sz="0" w:space="0" w:color="auto"/>
      </w:divBdr>
    </w:div>
    <w:div w:id="1356689333">
      <w:bodyDiv w:val="1"/>
      <w:marLeft w:val="0"/>
      <w:marRight w:val="0"/>
      <w:marTop w:val="0"/>
      <w:marBottom w:val="0"/>
      <w:divBdr>
        <w:top w:val="none" w:sz="0" w:space="0" w:color="auto"/>
        <w:left w:val="none" w:sz="0" w:space="0" w:color="auto"/>
        <w:bottom w:val="none" w:sz="0" w:space="0" w:color="auto"/>
        <w:right w:val="none" w:sz="0" w:space="0" w:color="auto"/>
      </w:divBdr>
    </w:div>
    <w:div w:id="1385525317">
      <w:bodyDiv w:val="1"/>
      <w:marLeft w:val="0"/>
      <w:marRight w:val="0"/>
      <w:marTop w:val="0"/>
      <w:marBottom w:val="0"/>
      <w:divBdr>
        <w:top w:val="none" w:sz="0" w:space="0" w:color="auto"/>
        <w:left w:val="none" w:sz="0" w:space="0" w:color="auto"/>
        <w:bottom w:val="none" w:sz="0" w:space="0" w:color="auto"/>
        <w:right w:val="none" w:sz="0" w:space="0" w:color="auto"/>
      </w:divBdr>
    </w:div>
    <w:div w:id="1456172123">
      <w:bodyDiv w:val="1"/>
      <w:marLeft w:val="0"/>
      <w:marRight w:val="0"/>
      <w:marTop w:val="0"/>
      <w:marBottom w:val="0"/>
      <w:divBdr>
        <w:top w:val="none" w:sz="0" w:space="0" w:color="auto"/>
        <w:left w:val="none" w:sz="0" w:space="0" w:color="auto"/>
        <w:bottom w:val="none" w:sz="0" w:space="0" w:color="auto"/>
        <w:right w:val="none" w:sz="0" w:space="0" w:color="auto"/>
      </w:divBdr>
    </w:div>
    <w:div w:id="1476020538">
      <w:bodyDiv w:val="1"/>
      <w:marLeft w:val="0"/>
      <w:marRight w:val="0"/>
      <w:marTop w:val="0"/>
      <w:marBottom w:val="0"/>
      <w:divBdr>
        <w:top w:val="none" w:sz="0" w:space="0" w:color="auto"/>
        <w:left w:val="none" w:sz="0" w:space="0" w:color="auto"/>
        <w:bottom w:val="none" w:sz="0" w:space="0" w:color="auto"/>
        <w:right w:val="none" w:sz="0" w:space="0" w:color="auto"/>
      </w:divBdr>
    </w:div>
    <w:div w:id="1486624630">
      <w:bodyDiv w:val="1"/>
      <w:marLeft w:val="0"/>
      <w:marRight w:val="0"/>
      <w:marTop w:val="0"/>
      <w:marBottom w:val="0"/>
      <w:divBdr>
        <w:top w:val="none" w:sz="0" w:space="0" w:color="auto"/>
        <w:left w:val="none" w:sz="0" w:space="0" w:color="auto"/>
        <w:bottom w:val="none" w:sz="0" w:space="0" w:color="auto"/>
        <w:right w:val="none" w:sz="0" w:space="0" w:color="auto"/>
      </w:divBdr>
    </w:div>
    <w:div w:id="1612056699">
      <w:bodyDiv w:val="1"/>
      <w:marLeft w:val="0"/>
      <w:marRight w:val="0"/>
      <w:marTop w:val="0"/>
      <w:marBottom w:val="0"/>
      <w:divBdr>
        <w:top w:val="none" w:sz="0" w:space="0" w:color="auto"/>
        <w:left w:val="none" w:sz="0" w:space="0" w:color="auto"/>
        <w:bottom w:val="none" w:sz="0" w:space="0" w:color="auto"/>
        <w:right w:val="none" w:sz="0" w:space="0" w:color="auto"/>
      </w:divBdr>
    </w:div>
    <w:div w:id="1638874650">
      <w:bodyDiv w:val="1"/>
      <w:marLeft w:val="0"/>
      <w:marRight w:val="0"/>
      <w:marTop w:val="0"/>
      <w:marBottom w:val="0"/>
      <w:divBdr>
        <w:top w:val="none" w:sz="0" w:space="0" w:color="auto"/>
        <w:left w:val="none" w:sz="0" w:space="0" w:color="auto"/>
        <w:bottom w:val="none" w:sz="0" w:space="0" w:color="auto"/>
        <w:right w:val="none" w:sz="0" w:space="0" w:color="auto"/>
      </w:divBdr>
    </w:div>
    <w:div w:id="1668022456">
      <w:bodyDiv w:val="1"/>
      <w:marLeft w:val="0"/>
      <w:marRight w:val="0"/>
      <w:marTop w:val="0"/>
      <w:marBottom w:val="0"/>
      <w:divBdr>
        <w:top w:val="none" w:sz="0" w:space="0" w:color="auto"/>
        <w:left w:val="none" w:sz="0" w:space="0" w:color="auto"/>
        <w:bottom w:val="none" w:sz="0" w:space="0" w:color="auto"/>
        <w:right w:val="none" w:sz="0" w:space="0" w:color="auto"/>
      </w:divBdr>
    </w:div>
    <w:div w:id="1692686446">
      <w:bodyDiv w:val="1"/>
      <w:marLeft w:val="0"/>
      <w:marRight w:val="0"/>
      <w:marTop w:val="0"/>
      <w:marBottom w:val="0"/>
      <w:divBdr>
        <w:top w:val="none" w:sz="0" w:space="0" w:color="auto"/>
        <w:left w:val="none" w:sz="0" w:space="0" w:color="auto"/>
        <w:bottom w:val="none" w:sz="0" w:space="0" w:color="auto"/>
        <w:right w:val="none" w:sz="0" w:space="0" w:color="auto"/>
      </w:divBdr>
    </w:div>
    <w:div w:id="1808929918">
      <w:bodyDiv w:val="1"/>
      <w:marLeft w:val="0"/>
      <w:marRight w:val="0"/>
      <w:marTop w:val="0"/>
      <w:marBottom w:val="0"/>
      <w:divBdr>
        <w:top w:val="none" w:sz="0" w:space="0" w:color="auto"/>
        <w:left w:val="none" w:sz="0" w:space="0" w:color="auto"/>
        <w:bottom w:val="none" w:sz="0" w:space="0" w:color="auto"/>
        <w:right w:val="none" w:sz="0" w:space="0" w:color="auto"/>
      </w:divBdr>
    </w:div>
    <w:div w:id="1812558087">
      <w:bodyDiv w:val="1"/>
      <w:marLeft w:val="0"/>
      <w:marRight w:val="0"/>
      <w:marTop w:val="0"/>
      <w:marBottom w:val="0"/>
      <w:divBdr>
        <w:top w:val="none" w:sz="0" w:space="0" w:color="auto"/>
        <w:left w:val="none" w:sz="0" w:space="0" w:color="auto"/>
        <w:bottom w:val="none" w:sz="0" w:space="0" w:color="auto"/>
        <w:right w:val="none" w:sz="0" w:space="0" w:color="auto"/>
      </w:divBdr>
      <w:divsChild>
        <w:div w:id="338392741">
          <w:marLeft w:val="0"/>
          <w:marRight w:val="0"/>
          <w:marTop w:val="0"/>
          <w:marBottom w:val="0"/>
          <w:divBdr>
            <w:top w:val="none" w:sz="0" w:space="0" w:color="auto"/>
            <w:left w:val="none" w:sz="0" w:space="0" w:color="auto"/>
            <w:bottom w:val="none" w:sz="0" w:space="0" w:color="auto"/>
            <w:right w:val="none" w:sz="0" w:space="0" w:color="auto"/>
          </w:divBdr>
        </w:div>
        <w:div w:id="1094280982">
          <w:marLeft w:val="0"/>
          <w:marRight w:val="0"/>
          <w:marTop w:val="0"/>
          <w:marBottom w:val="0"/>
          <w:divBdr>
            <w:top w:val="none" w:sz="0" w:space="0" w:color="auto"/>
            <w:left w:val="none" w:sz="0" w:space="0" w:color="auto"/>
            <w:bottom w:val="none" w:sz="0" w:space="0" w:color="auto"/>
            <w:right w:val="none" w:sz="0" w:space="0" w:color="auto"/>
          </w:divBdr>
        </w:div>
      </w:divsChild>
    </w:div>
    <w:div w:id="1936788509">
      <w:bodyDiv w:val="1"/>
      <w:marLeft w:val="0"/>
      <w:marRight w:val="0"/>
      <w:marTop w:val="0"/>
      <w:marBottom w:val="0"/>
      <w:divBdr>
        <w:top w:val="none" w:sz="0" w:space="0" w:color="auto"/>
        <w:left w:val="none" w:sz="0" w:space="0" w:color="auto"/>
        <w:bottom w:val="none" w:sz="0" w:space="0" w:color="auto"/>
        <w:right w:val="none" w:sz="0" w:space="0" w:color="auto"/>
      </w:divBdr>
    </w:div>
    <w:div w:id="2021467592">
      <w:bodyDiv w:val="1"/>
      <w:marLeft w:val="0"/>
      <w:marRight w:val="0"/>
      <w:marTop w:val="0"/>
      <w:marBottom w:val="0"/>
      <w:divBdr>
        <w:top w:val="none" w:sz="0" w:space="0" w:color="auto"/>
        <w:left w:val="none" w:sz="0" w:space="0" w:color="auto"/>
        <w:bottom w:val="none" w:sz="0" w:space="0" w:color="auto"/>
        <w:right w:val="none" w:sz="0" w:space="0" w:color="auto"/>
      </w:divBdr>
    </w:div>
    <w:div w:id="209970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bundesimmobilien.de/unternehmen-266ae9726f82b9cb"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eader" Target="header3.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oter" Target="footer1.xml"/><Relationship Id="rId19" Type="http://schemas.openxmlformats.org/officeDocument/2006/relationships/hyperlink" Target="https://klimareporter.de/images/dokumente/2022/03/BAIUDBw_2021_Energiebericht_2020.pdf"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omments" Target="comments.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eNorm\Templates\STAMM.dot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8971D-DEB2-4226-BE62-E1A1AD36E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STAMM</Template>
  <TotalTime>0</TotalTime>
  <Pages>6</Pages>
  <Words>19692</Words>
  <Characters>124066</Characters>
  <Application>Microsoft Office Word</Application>
  <DocSecurity>0</DocSecurity>
  <Lines>1033</Lines>
  <Paragraphs>286</Paragraphs>
  <ScaleCrop>false</ScaleCrop>
  <HeadingPairs>
    <vt:vector size="2" baseType="variant">
      <vt:variant>
        <vt:lpstr>Titel</vt:lpstr>
      </vt:variant>
      <vt:variant>
        <vt:i4>1</vt:i4>
      </vt:variant>
    </vt:vector>
  </HeadingPairs>
  <TitlesOfParts>
    <vt:vector size="1" baseType="lpstr">
      <vt:lpstr>Entwurf eines Gesetzes zur energetischen Sanierung und zur Erfassung des Gebäudebestands öffentlicher Einrichtungen</vt:lpstr>
    </vt:vector>
  </TitlesOfParts>
  <Company/>
  <LinksUpToDate>false</LinksUpToDate>
  <CharactersWithSpaces>143472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Entwurf eines Gesetzes zur energetischen Sanierung und zur Erfassung des Gebäudebestands öffentlicher Einrichtungen</dc:title>
  <dc:subject/>
  <dc:creator>Kasparek Dr., Eva (BMWSB, B I 1)</dc:creator>
  <cp:keywords/>
  <dc:description/>
  <cp:lastModifiedBy>Greta Schabram</cp:lastModifiedBy>
  <cp:revision>2</cp:revision>
  <cp:lastPrinted>2026-07-23T15:35:00Z</cp:lastPrinted>
  <dcterms:created xsi:type="dcterms:W3CDTF">2026-10-08T10:25:00Z</dcterms:created>
  <dcterms:modified xsi:type="dcterms:W3CDTF">2026-10-08T10:25:00Z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earbeitungsstand">
    <vt:lpwstr>Bearbeitungsstand: 06.10.2026  17:08</vt:lpwstr>
  </property>
  <property fmtid="{D5CDD505-2E9C-101B-9397-08002B2CF9AE}" pid="3" name="Meta_Federführung">
    <vt:lpwstr>Bundesminiterium für Wohnen, Stadtentwicklung und Bauwesen</vt:lpwstr>
  </property>
  <property fmtid="{D5CDD505-2E9C-101B-9397-08002B2CF9AE}" pid="4" name="Meta_Sachgebiet">
    <vt:lpwstr>Energieeinsparrecht</vt:lpwstr>
  </property>
  <property fmtid="{D5CDD505-2E9C-101B-9397-08002B2CF9AE}" pid="5" name="Meta_Datei-ID">
    <vt:lpwstr/>
  </property>
  <property fmtid="{D5CDD505-2E9C-101B-9397-08002B2CF9AE}" pid="6" name="Meta_Dokumentendatum">
    <vt:lpwstr/>
  </property>
  <property fmtid="{D5CDD505-2E9C-101B-9397-08002B2CF9AE}" pid="7" name="Meta_Wahlperiode">
    <vt:lpwstr/>
  </property>
  <property fmtid="{D5CDD505-2E9C-101B-9397-08002B2CF9AE}" pid="8" name="Meta_Initiant">
    <vt:lpwstr>BMWSB</vt:lpwstr>
  </property>
  <property fmtid="{D5CDD505-2E9C-101B-9397-08002B2CF9AE}" pid="9" name="Meta_Umsetzung von EU-Recht">
    <vt:lpwstr>Dieses Gesetz dient der Umsetzung von Artikel 6 der Richtlinie (EU) 2023/1791 des Europäischen Parlaments und des Rates vom 13. September 2023 zur Energieeffizienz und zur Änderung der Verordnung (EU) 2023/955 (Neufassung) _x000d_[Bitte ggf. den EU-Umsetzungshi</vt:lpwstr>
  </property>
  <property fmtid="{D5CDD505-2E9C-101B-9397-08002B2CF9AE}" pid="10" name="Meta_Umsetzung von EU-Recht_2">
    <vt:lpwstr>nweis präzise den einzelnen Paragrafen zuordnen, so dass die Umsetzung bei den einschlägigen Stammvorschriften dokumentiert werden kann.]</vt:lpwstr>
  </property>
  <property fmtid="{D5CDD505-2E9C-101B-9397-08002B2CF9AE}" pid="11" name="Classification">
    <vt:lpwstr> </vt:lpwstr>
  </property>
  <property fmtid="{D5CDD505-2E9C-101B-9397-08002B2CF9AE}" pid="12" name="Created using">
    <vt:lpwstr>LW 5.4, Build 20250123</vt:lpwstr>
  </property>
  <property fmtid="{D5CDD505-2E9C-101B-9397-08002B2CF9AE}" pid="13" name="eNorm-Version Erstellung">
    <vt:lpwstr>4.7.1 Bundesregierung [20250123]</vt:lpwstr>
  </property>
  <property fmtid="{D5CDD505-2E9C-101B-9397-08002B2CF9AE}" pid="14" name="eNorm-Version letzte Bearbeitung">
    <vt:lpwstr>4.8.3 Bundesregierung [20260203]</vt:lpwstr>
  </property>
  <property fmtid="{D5CDD505-2E9C-101B-9397-08002B2CF9AE}" pid="15" name="eNorm-Version vorherige Bearbeitung">
    <vt:lpwstr>4.8.3 Bundesregierung [20260203]</vt:lpwstr>
  </property>
  <property fmtid="{D5CDD505-2E9C-101B-9397-08002B2CF9AE}" pid="16" name="Kategorie">
    <vt:lpwstr>STAMM/GES</vt:lpwstr>
  </property>
  <property fmtid="{D5CDD505-2E9C-101B-9397-08002B2CF9AE}" pid="17" name="Last edited using">
    <vt:lpwstr>LW 5.4, Build 20260203</vt:lpwstr>
  </property>
  <property fmtid="{D5CDD505-2E9C-101B-9397-08002B2CF9AE}" pid="18" name="Version">
    <vt:lpwstr>4.7.0.3</vt:lpwstr>
  </property>
  <property fmtid="{D5CDD505-2E9C-101B-9397-08002B2CF9AE}" pid="19" name="Meta_Bezeichnung">
    <vt:lpwstr>Entwurf eines Gesetzes zur energetischen Sanierung und zur Erfassung des Gebäudebestands öffentlicher Einrichtungen </vt:lpwstr>
  </property>
  <property fmtid="{D5CDD505-2E9C-101B-9397-08002B2CF9AE}" pid="20" name="Meta_Kurzbezeichnung">
    <vt:lpwstr/>
  </property>
  <property fmtid="{D5CDD505-2E9C-101B-9397-08002B2CF9AE}" pid="21" name="Meta_Abkürzung">
    <vt:lpwstr/>
  </property>
  <property fmtid="{D5CDD505-2E9C-101B-9397-08002B2CF9AE}" pid="22" name="Meta_Typ der Vorschrift">
    <vt:lpwstr>Stammgesetz</vt:lpwstr>
  </property>
  <property fmtid="{D5CDD505-2E9C-101B-9397-08002B2CF9AE}" pid="23" name="Meta_Anlagen">
    <vt:lpwstr>Anlage Höchstwerte der Wärmedurchgangskoeffizienten von Außenbauteilen </vt:lpwstr>
  </property>
</Properties>
</file>