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68" w:rsidRPr="00D1074B" w:rsidRDefault="005D680A">
      <w:pPr>
        <w:pStyle w:val="Initiant"/>
      </w:pPr>
      <w:r>
        <w:t xml:space="preserve">Referentenentwurf des </w:t>
      </w:r>
      <w:r w:rsidR="00C86B68" w:rsidRPr="00D1074B">
        <w:t>Bundesministerium</w:t>
      </w:r>
      <w:r>
        <w:t>s</w:t>
      </w:r>
      <w:r w:rsidR="00C86B68" w:rsidRPr="00D1074B">
        <w:t xml:space="preserve"> für Gesundheit</w:t>
      </w:r>
    </w:p>
    <w:p w:rsidR="00C86B68" w:rsidRPr="00D1074B" w:rsidRDefault="00C86B68">
      <w:pPr>
        <w:pStyle w:val="VorblattBezeichnung"/>
      </w:pPr>
      <w:r w:rsidRPr="00D1074B">
        <w:t xml:space="preserve">Verordnung zum Anspruch auf Testung </w:t>
      </w:r>
      <w:bookmarkStart w:id="0" w:name="_Hlk53622503"/>
      <w:r w:rsidRPr="00D1074B">
        <w:t>in Bezug auf einen direkten Erregernachweis des Coronavirus SARS-CoV-2</w:t>
      </w:r>
    </w:p>
    <w:p w:rsidR="00C86B68" w:rsidRPr="00D1074B" w:rsidRDefault="00C86B68" w:rsidP="00C86B68">
      <w:pPr>
        <w:pStyle w:val="VorblattKurzbezeichnung-Abkrzung"/>
      </w:pPr>
      <w:bookmarkStart w:id="1" w:name="ENORM_KURZBEZ_ABK_VORBL_VER"/>
      <w:bookmarkEnd w:id="0"/>
      <w:r w:rsidRPr="00D1074B">
        <w:t>(Coronavirus-Testverordnung – TestV)</w:t>
      </w:r>
    </w:p>
    <w:bookmarkEnd w:id="1"/>
    <w:p w:rsidR="00C86B68" w:rsidRPr="00D1074B" w:rsidRDefault="00C86B68">
      <w:pPr>
        <w:pStyle w:val="VorblattTitelProblemundZiel"/>
      </w:pPr>
      <w:r w:rsidRPr="00D1074B">
        <w:t>A. Problem und Ziel</w:t>
      </w:r>
    </w:p>
    <w:p w:rsidR="00E225D2" w:rsidRPr="00D1074B" w:rsidRDefault="00E1702D" w:rsidP="00E225D2">
      <w:r w:rsidRPr="00D1074B">
        <w:t xml:space="preserve">Seit dem 8. März 2021 übernimmt der Bund die Kosten für den kostenlosen Bürgertest. Dieser macht es Bürgerinnen und Bürgern </w:t>
      </w:r>
      <w:r w:rsidR="00EA2E43" w:rsidRPr="00D1074B">
        <w:t xml:space="preserve">niederschwellig </w:t>
      </w:r>
      <w:r w:rsidRPr="00D1074B">
        <w:t xml:space="preserve">möglich, sich regelmäßig kostenlos testen zu lassen. </w:t>
      </w:r>
      <w:r w:rsidR="00E225D2" w:rsidRPr="00D1074B">
        <w:t>Da mittlerweile allen Bürgerinnen und Bürgern ein unmittelbares Impfangebot gemacht werden kann, ist eine dauerhafte Übernahme der Kosten für alle Tests durch den Bund und damit den Steuerzahler nicht länger angezeigt und nicht erforderlich. Öffnungsschritte im wirtschaftlichen und öffentlichen Leben werden auf eine 3G-Nachweispflicht gestützt (geimpft, genesen, getestet). Das Angebot kostenloser Bürgertests</w:t>
      </w:r>
      <w:r w:rsidR="001E1413" w:rsidRPr="00D1074B">
        <w:t xml:space="preserve"> für asymptomatische Personen</w:t>
      </w:r>
      <w:r w:rsidR="00E225D2" w:rsidRPr="00D1074B">
        <w:t xml:space="preserve"> wird in dieser Form daher nicht fortgeführt. Lediglich Personen</w:t>
      </w:r>
      <w:r w:rsidR="001E1413" w:rsidRPr="00D1074B">
        <w:t xml:space="preserve">, </w:t>
      </w:r>
      <w:r w:rsidR="00A928A2" w:rsidRPr="00D1074B">
        <w:t xml:space="preserve">die aufgrund der fehlenden Möglichkeit, einen vollständigen Impfschutz zu erlangen, bei einer Infektion mit dem Coronavirus SARS-CoV-2 besonders vulnerabel wären, </w:t>
      </w:r>
      <w:r w:rsidR="001E1413" w:rsidRPr="00D1074B">
        <w:t>müssen weiter niederschwellig und kostenlos Zugang zu Testangeboten haben, damit sie am öffentlichen Leben teilnehmen können.</w:t>
      </w:r>
    </w:p>
    <w:p w:rsidR="001E1413" w:rsidRPr="00D1074B" w:rsidRDefault="009D37E6" w:rsidP="001E1413">
      <w:r w:rsidRPr="00D1074B">
        <w:t xml:space="preserve">Darüber hinaus ist es notwendig, dass zur frühen Erkennung von Infektionen und damit Vermeidung von Übertragungen auf vulnerable Personen </w:t>
      </w:r>
      <w:r w:rsidR="001E1413" w:rsidRPr="00D1074B">
        <w:t xml:space="preserve">Testungen in gesundheitsrelevanten Kontexten (wie Kontaktpersonenmanagement, Ausbruchsuntersuchung, Testungen in Einrichtungen etc.) weiterhin niederschwellig und kostenlos zur Verfügung stehen. Es ist daher erforderlich, </w:t>
      </w:r>
      <w:r w:rsidR="007B39D0" w:rsidRPr="00D1074B">
        <w:t>eine leistungsfähige</w:t>
      </w:r>
      <w:r w:rsidR="001E1413" w:rsidRPr="00D1074B">
        <w:t xml:space="preserve"> und hohen Qualitätsansprüchen genügende Testinfrastruktur sicherzustellen.</w:t>
      </w:r>
    </w:p>
    <w:p w:rsidR="00C86B68" w:rsidRPr="00D1074B" w:rsidRDefault="00C86B68">
      <w:pPr>
        <w:pStyle w:val="VorblattTitelLsung"/>
      </w:pPr>
      <w:r w:rsidRPr="00D1074B">
        <w:t>B. Lösung</w:t>
      </w:r>
    </w:p>
    <w:p w:rsidR="00D2470C" w:rsidRPr="00D1074B" w:rsidRDefault="00D2470C" w:rsidP="00D2470C">
      <w:pPr>
        <w:pStyle w:val="Text"/>
      </w:pPr>
      <w:r w:rsidRPr="00D1074B">
        <w:t>Die Coronavirus-Testverordnung in der vorliegenden Fassung bildet die Weiterentwicklung auf Grundlage der in den vergangenen Monaten des Pandemiegeschehens gemachten Erfahrungen</w:t>
      </w:r>
      <w:r w:rsidR="001E1413" w:rsidRPr="00D1074B">
        <w:t xml:space="preserve"> des aktuellen Stands des Pandemiemanagements</w:t>
      </w:r>
      <w:r w:rsidRPr="00D1074B">
        <w:t xml:space="preserve"> und der neuesten wissenschaftlichen Erkenntnisse ab. </w:t>
      </w:r>
      <w:r w:rsidR="00E225D2" w:rsidRPr="00D1074B">
        <w:t xml:space="preserve">Das umfassende kostenlose Angebot der Bürgertestung, auf das jede asymptomatische Person zugreifen konnte, wird auf Personen beschränkt, </w:t>
      </w:r>
      <w:r w:rsidR="00A928A2" w:rsidRPr="00D1074B">
        <w:t>die aufgrund der fehlenden Möglichkeit, einen vollständigen Impfschutz zu erlangen, bei einer Infektion mit dem Coronavirus SARS-CoV-2 besonders vulnerabel wären</w:t>
      </w:r>
      <w:r w:rsidR="00A928A2" w:rsidRPr="00D1074B" w:rsidDel="00A928A2">
        <w:t xml:space="preserve"> </w:t>
      </w:r>
      <w:r w:rsidR="001E1413" w:rsidRPr="00D1074B">
        <w:t>. Die Verordnung wird neu gefasst</w:t>
      </w:r>
      <w:proofErr w:type="gramStart"/>
      <w:r w:rsidR="001E1413" w:rsidRPr="00D1074B">
        <w:t xml:space="preserve">, </w:t>
      </w:r>
      <w:r w:rsidRPr="00D1074B">
        <w:t>.</w:t>
      </w:r>
      <w:proofErr w:type="gramEnd"/>
    </w:p>
    <w:p w:rsidR="001E1413" w:rsidRPr="00D1074B" w:rsidRDefault="001E1413" w:rsidP="001E1413">
      <w:pPr>
        <w:pStyle w:val="AufzhlungStufe1"/>
        <w:numPr>
          <w:ilvl w:val="0"/>
          <w:numId w:val="0"/>
        </w:numPr>
      </w:pPr>
      <w:bookmarkStart w:id="2" w:name="DQPErrorScope2A0E0254B2F931A80668317F545"/>
      <w:r w:rsidRPr="00D1074B">
        <w:t>da eine Weiterentwicklungen auf Grundlage der in den vergangenen Monaten des Pandemiegeschehens gemachten Erfahrungen geboten ist. Mit Hinblick auf das umfängliche Impfangebot, beinhalten die Änderungen insbesondere:</w:t>
      </w:r>
    </w:p>
    <w:p w:rsidR="001E1413" w:rsidRPr="00D1074B" w:rsidRDefault="001E1413" w:rsidP="001E1413">
      <w:pPr>
        <w:pStyle w:val="AufzhlungStufe1"/>
        <w:numPr>
          <w:ilvl w:val="0"/>
          <w:numId w:val="18"/>
        </w:numPr>
      </w:pPr>
      <w:r w:rsidRPr="00D1074B">
        <w:t xml:space="preserve">Der Anspruch auf kostenlose </w:t>
      </w:r>
      <w:r w:rsidR="007B39D0" w:rsidRPr="00D1074B">
        <w:t>Testung</w:t>
      </w:r>
      <w:r w:rsidRPr="00D1074B">
        <w:t xml:space="preserve"> in § 4a wird eingeschränkt. Es erhalten nur solche Personen</w:t>
      </w:r>
      <w:r w:rsidR="00A928A2" w:rsidRPr="00D1074B">
        <w:t>,</w:t>
      </w:r>
      <w:r w:rsidRPr="00D1074B">
        <w:t xml:space="preserve"> </w:t>
      </w:r>
      <w:r w:rsidR="00A928A2" w:rsidRPr="00D1074B">
        <w:t>die aufgrund der fehlenden Möglichkeit, einen vollständigen Impfschutz zu erlangen, bei einer Infektion mit dem Coronavirus SARS-CoV-2 besonders vulnerabel wären.</w:t>
      </w:r>
      <w:r w:rsidR="00A928A2" w:rsidRPr="00D1074B" w:rsidDel="00A928A2">
        <w:t xml:space="preserve"> </w:t>
      </w:r>
      <w:r w:rsidR="009D37E6" w:rsidRPr="00D1074B">
        <w:t>Für Kinder</w:t>
      </w:r>
      <w:r w:rsidR="00D1074B">
        <w:t xml:space="preserve"> und Jugendliche</w:t>
      </w:r>
      <w:r w:rsidR="009D37E6" w:rsidRPr="00D1074B">
        <w:t xml:space="preserve"> im Alter von 12 bis 17 Jahren wird eine Übergangsregelung geschaffen.</w:t>
      </w:r>
    </w:p>
    <w:p w:rsidR="001E1413" w:rsidRPr="00D1074B" w:rsidRDefault="001E1413" w:rsidP="001E1413">
      <w:pPr>
        <w:pStyle w:val="AufzhlungStufe1"/>
        <w:numPr>
          <w:ilvl w:val="0"/>
          <w:numId w:val="18"/>
        </w:numPr>
      </w:pPr>
      <w:r w:rsidRPr="00D1074B">
        <w:t xml:space="preserve">Es wird geregelt, dass eine Leistungserbringung nach dem </w:t>
      </w:r>
      <w:r w:rsidR="00400C3B" w:rsidRPr="00D1074B">
        <w:t xml:space="preserve">neu gefassten </w:t>
      </w:r>
      <w:r w:rsidRPr="00D1074B">
        <w:t>§ 4a nur erfolgen darf, wenn eine entsprechende Anspruchsberechtigung gegenüber dem Leistungserbringer nachgewiesen wird.</w:t>
      </w:r>
    </w:p>
    <w:bookmarkEnd w:id="2"/>
    <w:p w:rsidR="00C86B68" w:rsidRPr="00D1074B" w:rsidRDefault="00C86B68">
      <w:pPr>
        <w:pStyle w:val="VorblattTitelAlternativen"/>
      </w:pPr>
      <w:r w:rsidRPr="00D1074B">
        <w:lastRenderedPageBreak/>
        <w:t>C. Alternativen</w:t>
      </w:r>
    </w:p>
    <w:p w:rsidR="00C86B68" w:rsidRPr="00D1074B" w:rsidRDefault="00461925" w:rsidP="00C86B68">
      <w:pPr>
        <w:pStyle w:val="Text"/>
      </w:pPr>
      <w:r w:rsidRPr="00D1074B">
        <w:t>Keine.</w:t>
      </w:r>
    </w:p>
    <w:p w:rsidR="00C86B68" w:rsidRPr="00D1074B" w:rsidRDefault="00C86B68" w:rsidP="00C86B68">
      <w:pPr>
        <w:pStyle w:val="VorblattTitelHaushaltsausgabenohneErfllungsaufwand"/>
      </w:pPr>
      <w:r w:rsidRPr="00D1074B">
        <w:t>D. Haushaltsausgaben ohne Erfüllungsaufwand</w:t>
      </w:r>
    </w:p>
    <w:p w:rsidR="00400C3B" w:rsidRPr="00D1074B" w:rsidRDefault="00400C3B" w:rsidP="00400C3B">
      <w:r w:rsidRPr="00D1074B">
        <w:t>Die Weiterentwicklung der Coronavirus-Testverordnung führt zu folgenden geänderten Haushaltsausgaben ohne Erfüllungsaufwand.</w:t>
      </w:r>
    </w:p>
    <w:p w:rsidR="00400C3B" w:rsidRPr="00D1074B" w:rsidRDefault="00400C3B" w:rsidP="00216EE3">
      <w:pPr>
        <w:rPr>
          <w:u w:val="single"/>
        </w:rPr>
      </w:pPr>
    </w:p>
    <w:p w:rsidR="00216EE3" w:rsidRPr="00D1074B" w:rsidRDefault="00216EE3" w:rsidP="00216EE3">
      <w:pPr>
        <w:rPr>
          <w:u w:val="single"/>
        </w:rPr>
      </w:pPr>
      <w:r w:rsidRPr="00D1074B">
        <w:rPr>
          <w:u w:val="single"/>
        </w:rPr>
        <w:t>Bund, Länder und Gemeinden</w:t>
      </w:r>
    </w:p>
    <w:p w:rsidR="00A44AC7" w:rsidRPr="00D1074B" w:rsidRDefault="00A44AC7" w:rsidP="00A44AC7"/>
    <w:p w:rsidR="00400C3B" w:rsidRPr="00D1074B" w:rsidRDefault="00400C3B" w:rsidP="00400C3B">
      <w:r w:rsidRPr="00D1074B">
        <w:t xml:space="preserve">Durch die </w:t>
      </w:r>
      <w:r w:rsidR="00EA2E43" w:rsidRPr="00D1074B">
        <w:t xml:space="preserve">die Einschränkung des Anspruchs auf kostenlose </w:t>
      </w:r>
      <w:r w:rsidRPr="00D1074B">
        <w:t xml:space="preserve">Bürgertestung ist mit einem deutlichen Rückgang der nach dieser Verordnung vom Bund zu finanzierenden Testungen zu rechnen. Die Kosten für den Bund werden sich entsprechend reduzieren. Je eine Million Testungen entstehen dem Bund Kosten für die Leistungen vor Ort je nach Leistungserbringer und Art der Leistung in Höhe von bis zu. 10 Millionen Euro und Sachkosten von 3,5 Millionen Euro. </w:t>
      </w:r>
    </w:p>
    <w:p w:rsidR="007E4211" w:rsidRPr="00D1074B" w:rsidRDefault="007E4211" w:rsidP="00400C3B"/>
    <w:p w:rsidR="007E4211" w:rsidRPr="00D1074B" w:rsidRDefault="00400C3B" w:rsidP="00400C3B">
      <w:pPr>
        <w:rPr>
          <w:u w:val="single"/>
        </w:rPr>
      </w:pPr>
      <w:r w:rsidRPr="00D1074B">
        <w:rPr>
          <w:u w:val="single"/>
        </w:rPr>
        <w:t>Gesetzliche Krankenversicherung und Pflegeversicherung</w:t>
      </w:r>
    </w:p>
    <w:p w:rsidR="007E4211" w:rsidRPr="00D1074B" w:rsidRDefault="007E4211" w:rsidP="00400C3B">
      <w:pPr>
        <w:rPr>
          <w:u w:val="single"/>
        </w:rPr>
      </w:pPr>
      <w:r w:rsidRPr="00D1074B">
        <w:t>Keine.</w:t>
      </w:r>
    </w:p>
    <w:p w:rsidR="00C86B68" w:rsidRPr="00D1074B" w:rsidRDefault="00C86B68" w:rsidP="00400C3B">
      <w:pPr>
        <w:pStyle w:val="VorblattTitelErfllungsaufwand"/>
      </w:pPr>
      <w:r w:rsidRPr="00D1074B">
        <w:t>Erfüllungsaufwand</w:t>
      </w:r>
    </w:p>
    <w:p w:rsidR="00C86B68" w:rsidRPr="00D1074B" w:rsidRDefault="00C86B68" w:rsidP="00C86B68">
      <w:pPr>
        <w:pStyle w:val="VorblattTitelErfllungsaufwandBrgerinnenundBrger"/>
      </w:pPr>
      <w:r w:rsidRPr="00D1074B">
        <w:t>E.1 Erfüllungsaufwand für Bürgerinnen und Bürger</w:t>
      </w:r>
    </w:p>
    <w:p w:rsidR="00C86B68" w:rsidRPr="00D1074B" w:rsidRDefault="00B43BD1" w:rsidP="00C86B68">
      <w:pPr>
        <w:pStyle w:val="Text"/>
      </w:pPr>
      <w:r w:rsidRPr="00D1074B">
        <w:t xml:space="preserve">Über den bereits im Zusammenhang mit dem </w:t>
      </w:r>
      <w:r w:rsidR="004B0DA9" w:rsidRPr="00D1074B">
        <w:t xml:space="preserve">Dritten </w:t>
      </w:r>
      <w:r w:rsidRPr="00D1074B">
        <w:t xml:space="preserve">Gesetz zum Schutz der Bevölkerung bei einer epidemischen Lage von nationaler Tragweite </w:t>
      </w:r>
      <w:r w:rsidR="00561A21" w:rsidRPr="00D1074B">
        <w:t xml:space="preserve">vom 18. November 2020 (BGBl. I S. 2397) </w:t>
      </w:r>
      <w:r w:rsidRPr="00D1074B">
        <w:t>entstandenen Erfüllungsaufwand hinaus ergibt sich aus dieser Ablöseverordnung kein weiterer Erfüllungsaufwand für Bürgerinnen und Bürger.</w:t>
      </w:r>
    </w:p>
    <w:p w:rsidR="00C86B68" w:rsidRPr="00D1074B" w:rsidRDefault="00C86B68" w:rsidP="00C86B68">
      <w:pPr>
        <w:pStyle w:val="VorblattTitelErfllungsaufwandWirtschaft"/>
      </w:pPr>
      <w:r w:rsidRPr="00D1074B">
        <w:t>E.2 Erfüllungsaufwand für die Wirtschaft</w:t>
      </w:r>
    </w:p>
    <w:p w:rsidR="00C86B68" w:rsidRPr="00D1074B" w:rsidRDefault="00B43BD1" w:rsidP="00C86B68">
      <w:pPr>
        <w:pStyle w:val="Text"/>
      </w:pPr>
      <w:r w:rsidRPr="00D1074B">
        <w:t xml:space="preserve">Über den bereits im Zusammenhang mit dem </w:t>
      </w:r>
      <w:r w:rsidR="004B0DA9" w:rsidRPr="00D1074B">
        <w:t xml:space="preserve">Dritten </w:t>
      </w:r>
      <w:r w:rsidRPr="00D1074B">
        <w:t>Gesetz zum Schutz der Bevölkerung bei einer epidemischen Lage von nationaler Tragweite entstandenen Erfüllungsaufwand hinaus ergibt sich aus dieser Ablöseverordnung kein weiterer Erfüllungsaufwand für die Wirtschaft.</w:t>
      </w:r>
    </w:p>
    <w:p w:rsidR="00C86B68" w:rsidRPr="00D1074B" w:rsidRDefault="00C86B68" w:rsidP="00C86B68">
      <w:pPr>
        <w:pStyle w:val="VorblattTitelBrokratiekostenausInformationspflichten"/>
      </w:pPr>
      <w:r w:rsidRPr="00D1074B">
        <w:t>Davon Bürokratiekosten aus Informationspflichten</w:t>
      </w:r>
    </w:p>
    <w:p w:rsidR="00C86B68" w:rsidRPr="00D1074B" w:rsidRDefault="00AA632D" w:rsidP="00C86B68">
      <w:pPr>
        <w:pStyle w:val="Text"/>
      </w:pPr>
      <w:r w:rsidRPr="00D1074B">
        <w:t xml:space="preserve">Durch die </w:t>
      </w:r>
      <w:r w:rsidR="00400C3B" w:rsidRPr="00D1074B">
        <w:t xml:space="preserve">seit </w:t>
      </w:r>
      <w:r w:rsidRPr="00D1074B">
        <w:t xml:space="preserve"> August 2021 vorgesehene monatliche Übermittlung der Anzahl der Tests und der positiven Testergebnisse an den öffentlichen Gesundheitsdienst entsteht eine Informationspflicht der Leistungserbringer. Die Bürokratiekosten hängen insbesondere von der konkreten Ausgestaltung vor Ort ab</w:t>
      </w:r>
      <w:r w:rsidR="00461925" w:rsidRPr="00D1074B">
        <w:t>.</w:t>
      </w:r>
    </w:p>
    <w:p w:rsidR="00C86B68" w:rsidRPr="00D1074B" w:rsidRDefault="00C86B68" w:rsidP="00C86B68">
      <w:pPr>
        <w:pStyle w:val="VorblattTitelErfllungsaufwandVerwaltung"/>
      </w:pPr>
      <w:r w:rsidRPr="00D1074B">
        <w:lastRenderedPageBreak/>
        <w:t>E.3 Erfüllungsaufwand der Verwaltung</w:t>
      </w:r>
    </w:p>
    <w:p w:rsidR="006D3669" w:rsidRPr="00D1074B" w:rsidRDefault="006D3669" w:rsidP="006D3669">
      <w:pPr>
        <w:pStyle w:val="Text"/>
      </w:pPr>
      <w:r w:rsidRPr="00D1074B">
        <w:t xml:space="preserve">Für das Bundesamt für Soziale Sicherung </w:t>
      </w:r>
      <w:r w:rsidR="00400C3B" w:rsidRPr="00D1074B">
        <w:t xml:space="preserve">(BAS) </w:t>
      </w:r>
      <w:r w:rsidRPr="00D1074B">
        <w:t>entsteht aufgrund der Coronavirus-Testverordnung für das Jahr 2021 sowie aufgrund des Verfahrens der Rückerstattung von zu Unrecht gezahlter Vergütung an die Liquiditätsreserve des Gesundheitsfonds Erfüllungsaufwand in Höhe von rund 5 000 Euro.</w:t>
      </w:r>
    </w:p>
    <w:p w:rsidR="00AA632D" w:rsidRPr="00D1074B" w:rsidRDefault="00AA632D" w:rsidP="006D3669">
      <w:pPr>
        <w:pStyle w:val="Text"/>
      </w:pPr>
      <w:r w:rsidRPr="00D1074B">
        <w:t>Den Kassenärztlichen Vereinigungen en</w:t>
      </w:r>
      <w:r w:rsidR="00640B55" w:rsidRPr="00D1074B">
        <w:t>t</w:t>
      </w:r>
      <w:r w:rsidRPr="00D1074B">
        <w:t>steht durch die Abrechnungsprüfungen ein nicht quantifizierbarer Erfüllungsaufwand, der durch den Verwaltungskostenersatz abgedeckt ist.</w:t>
      </w:r>
    </w:p>
    <w:p w:rsidR="00C86B68" w:rsidRPr="00D1074B" w:rsidRDefault="00C86B68" w:rsidP="00C86B68">
      <w:pPr>
        <w:pStyle w:val="VorblattTitelWeitereKosten"/>
      </w:pPr>
      <w:r w:rsidRPr="00D1074B">
        <w:t>F. Weitere Kosten</w:t>
      </w:r>
    </w:p>
    <w:p w:rsidR="00C86B68" w:rsidRPr="00D1074B" w:rsidRDefault="00461925" w:rsidP="00C86B68">
      <w:pPr>
        <w:pStyle w:val="Text"/>
      </w:pPr>
      <w:r w:rsidRPr="00D1074B">
        <w:t>Keine.</w:t>
      </w:r>
    </w:p>
    <w:p w:rsidR="00C86B68" w:rsidRPr="00D1074B" w:rsidRDefault="00C86B68" w:rsidP="00C86B68">
      <w:pPr>
        <w:sectPr w:rsidR="00C86B68" w:rsidRPr="00D1074B" w:rsidSect="00054886">
          <w:headerReference w:type="default" r:id="rId8"/>
          <w:headerReference w:type="first" r:id="rId9"/>
          <w:pgSz w:w="11907" w:h="16839"/>
          <w:pgMar w:top="1134" w:right="1417" w:bottom="1134" w:left="1701" w:header="709" w:footer="709" w:gutter="0"/>
          <w:cols w:space="708"/>
          <w:titlePg/>
          <w:docGrid w:linePitch="360"/>
        </w:sectPr>
      </w:pPr>
    </w:p>
    <w:p w:rsidR="00FC494B" w:rsidRPr="00D1074B" w:rsidRDefault="005D680A" w:rsidP="00FC494B">
      <w:pPr>
        <w:pStyle w:val="Dokumentstatus"/>
        <w:jc w:val="center"/>
      </w:pPr>
      <w:r>
        <w:lastRenderedPageBreak/>
        <w:t xml:space="preserve">Referentenentwurf des </w:t>
      </w:r>
      <w:r w:rsidR="00FC494B" w:rsidRPr="00D1074B">
        <w:t>Bundesministerium</w:t>
      </w:r>
      <w:r>
        <w:t>s</w:t>
      </w:r>
      <w:bookmarkStart w:id="3" w:name="_GoBack"/>
      <w:bookmarkEnd w:id="3"/>
      <w:r w:rsidR="00FC494B" w:rsidRPr="00D1074B">
        <w:t xml:space="preserve"> für Gesundheit</w:t>
      </w:r>
    </w:p>
    <w:p w:rsidR="00FC494B" w:rsidRPr="00D1074B" w:rsidRDefault="00FC494B" w:rsidP="00FC494B">
      <w:pPr>
        <w:pStyle w:val="BezeichnungStammdokument"/>
      </w:pPr>
      <w:r w:rsidRPr="00D1074B">
        <w:t>Verordnung zum Anspruch auf Testung in Bezug auf einen direkten Erregernachweis des Coronavirus SARS-CoV-2</w:t>
      </w:r>
    </w:p>
    <w:p w:rsidR="00FC494B" w:rsidRPr="00D1074B" w:rsidRDefault="00FC494B" w:rsidP="00FC494B">
      <w:pPr>
        <w:pStyle w:val="Kurzbezeichnung-AbkrzungStammdokument"/>
      </w:pPr>
      <w:r w:rsidRPr="00D1074B">
        <w:t>(Coronavirus-Testverordnung – TestV)</w:t>
      </w:r>
    </w:p>
    <w:p w:rsidR="00FC494B" w:rsidRPr="00D1074B" w:rsidRDefault="00FC494B" w:rsidP="00FC494B">
      <w:pPr>
        <w:pStyle w:val="AusfertigungsdatumStammdokument"/>
      </w:pPr>
      <w:r w:rsidRPr="00D1074B">
        <w:t>Vom</w:t>
      </w:r>
      <w:r w:rsidR="008D62CA" w:rsidRPr="00D1074B">
        <w:t xml:space="preserve">   </w:t>
      </w:r>
      <w:r w:rsidR="00AB6D95" w:rsidRPr="00D1074B">
        <w:t>..</w:t>
      </w:r>
      <w:r w:rsidR="008D62CA" w:rsidRPr="00D1074B">
        <w:t>.</w:t>
      </w:r>
      <w:r w:rsidRPr="00D1074B">
        <w:t xml:space="preserve">                                   </w:t>
      </w:r>
    </w:p>
    <w:p w:rsidR="00FC494B" w:rsidRPr="00D1074B" w:rsidRDefault="00FC494B" w:rsidP="00FC494B">
      <w:pPr>
        <w:pStyle w:val="EingangsformelAufzhlungStammdokument"/>
        <w:numPr>
          <w:ilvl w:val="0"/>
          <w:numId w:val="0"/>
        </w:numPr>
        <w:ind w:firstLine="426"/>
      </w:pPr>
      <w:r w:rsidRPr="00D1074B">
        <w:t>Das Bundesministerium für Gesundheit verordnet auf Grund</w:t>
      </w:r>
    </w:p>
    <w:p w:rsidR="004808D5" w:rsidRPr="00D1074B" w:rsidRDefault="004808D5" w:rsidP="004808D5">
      <w:pPr>
        <w:pStyle w:val="EingangsformelAufzhlungStammdokument"/>
        <w:numPr>
          <w:ilvl w:val="0"/>
          <w:numId w:val="12"/>
        </w:numPr>
      </w:pPr>
      <w:r w:rsidRPr="00D1074B">
        <w:t>des § 20i Absatz 3 Satz 2 Nummer 1 Buchstabe b und Nummer 2, Satz 3, 9, 12</w:t>
      </w:r>
      <w:r w:rsidR="001A706F" w:rsidRPr="00D1074B">
        <w:t xml:space="preserve">, 13, 15 </w:t>
      </w:r>
      <w:r w:rsidRPr="00D1074B">
        <w:t>des Fünften Buches Sozialgesetzbuch, de</w:t>
      </w:r>
      <w:r w:rsidR="008A0CF6" w:rsidRPr="00D1074B">
        <w:t>ssen</w:t>
      </w:r>
      <w:r w:rsidRPr="00D1074B">
        <w:t xml:space="preserve"> </w:t>
      </w:r>
      <w:r w:rsidR="008A0CF6" w:rsidRPr="00D1074B">
        <w:t xml:space="preserve">Absatz 3 Satz 3, 14 bis 17 zuletzt </w:t>
      </w:r>
      <w:r w:rsidRPr="00D1074B">
        <w:t xml:space="preserve">durch Artikel 2a Nummer 1 des Gesetzes vom 28. Mai 2021 (BGBl. I S. 1174) geändert worden ist, nach Anhörung des Spitzenverbandes Bund der Krankenkassen, der Kassenärztlichen Bundesvereinigung und des Verbands der Privaten Krankenversicherung und </w:t>
      </w:r>
    </w:p>
    <w:p w:rsidR="00FC494B" w:rsidRPr="00D1074B" w:rsidRDefault="00FC494B" w:rsidP="0080272C">
      <w:pPr>
        <w:pStyle w:val="EingangsformelAufzhlungStammdokument"/>
        <w:numPr>
          <w:ilvl w:val="0"/>
          <w:numId w:val="12"/>
        </w:numPr>
      </w:pPr>
      <w:r w:rsidRPr="00D1074B">
        <w:t>des § 24 Satz 3 Nummer 2,</w:t>
      </w:r>
      <w:r w:rsidR="005956EF" w:rsidRPr="00D1074B">
        <w:t xml:space="preserve"> </w:t>
      </w:r>
      <w:r w:rsidRPr="00D1074B">
        <w:t xml:space="preserve">Satz 4 </w:t>
      </w:r>
      <w:r w:rsidR="005542BF" w:rsidRPr="00D1074B">
        <w:t>und 5</w:t>
      </w:r>
      <w:r w:rsidR="00556064" w:rsidRPr="00D1074B">
        <w:t xml:space="preserve"> </w:t>
      </w:r>
      <w:r w:rsidRPr="00D1074B">
        <w:t>des Infektionsschutzgesetzes, der durch Artikel 1 Nummer 15 Buchstabe b des Gesetzes vom 18. November 2020 (BGBl. I S. 2397) neu gefasst worden ist:</w:t>
      </w:r>
    </w:p>
    <w:p w:rsidR="00FC494B" w:rsidRPr="00D1074B" w:rsidRDefault="00FC494B" w:rsidP="00FC494B">
      <w:pPr>
        <w:pStyle w:val="EingangsformelStandardStammdokument"/>
      </w:pPr>
    </w:p>
    <w:p w:rsidR="0042665B" w:rsidRPr="00D1074B" w:rsidRDefault="00054886">
      <w:pPr>
        <w:pStyle w:val="VerzeichnisTitelStammdokument"/>
      </w:pPr>
      <w:r w:rsidRPr="00D1074B">
        <w:t>Inhaltsübersicht</w:t>
      </w:r>
    </w:p>
    <w:p w:rsidR="0042665B" w:rsidRPr="00D1074B" w:rsidRDefault="00054886">
      <w:pPr>
        <w:pStyle w:val="Verzeichnis9"/>
      </w:pPr>
      <w:hyperlink w:anchor="_Toc74499055">
        <w:r w:rsidRPr="00D1074B">
          <w:t>§ 1</w:t>
        </w:r>
        <w:r w:rsidRPr="00D1074B">
          <w:tab/>
          <w:t>Anspruch</w:t>
        </w:r>
      </w:hyperlink>
    </w:p>
    <w:p w:rsidR="0042665B" w:rsidRPr="00D1074B" w:rsidRDefault="00054886">
      <w:pPr>
        <w:pStyle w:val="Verzeichnis9"/>
      </w:pPr>
      <w:hyperlink w:anchor="_Toc74499057">
        <w:r w:rsidRPr="00D1074B">
          <w:t>§ 2</w:t>
        </w:r>
        <w:r w:rsidRPr="00D1074B">
          <w:tab/>
          <w:t>Testungen von Kontaktpersonen</w:t>
        </w:r>
      </w:hyperlink>
    </w:p>
    <w:p w:rsidR="0042665B" w:rsidRPr="00D1074B" w:rsidRDefault="00054886">
      <w:pPr>
        <w:pStyle w:val="Verzeichnis9"/>
      </w:pPr>
      <w:hyperlink w:anchor="_Toc74499059">
        <w:r w:rsidRPr="00D1074B">
          <w:t>§ 3</w:t>
        </w:r>
        <w:r w:rsidRPr="00D1074B">
          <w:tab/>
          <w:t>Testungen von Personen nach Auftreten von Infektionen in Einrichtungen und Unternehmen</w:t>
        </w:r>
      </w:hyperlink>
    </w:p>
    <w:p w:rsidR="0042665B" w:rsidRPr="00D1074B" w:rsidRDefault="00054886">
      <w:pPr>
        <w:pStyle w:val="Verzeichnis9"/>
      </w:pPr>
      <w:hyperlink w:anchor="_Toc74499061">
        <w:r w:rsidRPr="00D1074B">
          <w:t>§ 4</w:t>
        </w:r>
        <w:r w:rsidRPr="00D1074B">
          <w:tab/>
          <w:t>Testungen zur Verhütung der Verbreitung des Coronavirus SARS-CoV-2</w:t>
        </w:r>
      </w:hyperlink>
    </w:p>
    <w:p w:rsidR="0042665B" w:rsidRPr="00D1074B" w:rsidRDefault="00054886">
      <w:pPr>
        <w:pStyle w:val="Verzeichnis9"/>
      </w:pPr>
      <w:r w:rsidRPr="00D1074B">
        <w:t>§ 4a</w:t>
      </w:r>
      <w:hyperlink w:anchor="_Toc0C411D08B22C48729A9523A3B841A9ED">
        <w:r w:rsidRPr="00D1074B">
          <w:tab/>
          <w:t>Testungen bei vulnerablen Personen</w:t>
        </w:r>
      </w:hyperlink>
    </w:p>
    <w:p w:rsidR="0042665B" w:rsidRPr="00D1074B" w:rsidRDefault="00054886">
      <w:pPr>
        <w:pStyle w:val="Verzeichnis9"/>
      </w:pPr>
      <w:r w:rsidRPr="00D1074B">
        <w:t>§ 4b</w:t>
      </w:r>
      <w:hyperlink w:anchor="_Toc74499065">
        <w:r w:rsidRPr="00D1074B">
          <w:tab/>
          <w:t>Bestätigende Diagnostik- und variantenspezifische PCR-Testung</w:t>
        </w:r>
      </w:hyperlink>
    </w:p>
    <w:p w:rsidR="0042665B" w:rsidRPr="00D1074B" w:rsidRDefault="00054886">
      <w:pPr>
        <w:pStyle w:val="Verzeichnis9"/>
      </w:pPr>
      <w:hyperlink w:anchor="_Toc74499067">
        <w:r w:rsidRPr="00D1074B">
          <w:t>§ 5</w:t>
        </w:r>
        <w:r w:rsidRPr="00D1074B">
          <w:tab/>
          <w:t>Häufigkeit der Testungen</w:t>
        </w:r>
      </w:hyperlink>
    </w:p>
    <w:p w:rsidR="0042665B" w:rsidRPr="00D1074B" w:rsidRDefault="00054886">
      <w:pPr>
        <w:pStyle w:val="Verzeichnis9"/>
      </w:pPr>
      <w:hyperlink w:anchor="_Toc74499069">
        <w:r w:rsidRPr="00D1074B">
          <w:t>§ 6</w:t>
        </w:r>
        <w:r w:rsidRPr="00D1074B">
          <w:tab/>
          <w:t>Leistungserbringung</w:t>
        </w:r>
      </w:hyperlink>
    </w:p>
    <w:p w:rsidR="0042665B" w:rsidRPr="00D1074B" w:rsidRDefault="00054886">
      <w:pPr>
        <w:pStyle w:val="Verzeichnis9"/>
      </w:pPr>
      <w:hyperlink w:anchor="_Toc74499071">
        <w:r w:rsidRPr="00D1074B">
          <w:t>§ 7</w:t>
        </w:r>
        <w:r w:rsidRPr="00D1074B">
          <w:tab/>
          <w:t>Abrechnung der Leistungen</w:t>
        </w:r>
      </w:hyperlink>
    </w:p>
    <w:p w:rsidR="0042665B" w:rsidRPr="00D1074B" w:rsidRDefault="00054886">
      <w:pPr>
        <w:pStyle w:val="Verzeichnis9"/>
      </w:pPr>
      <w:r w:rsidRPr="00D1074B">
        <w:t>§ 7a</w:t>
      </w:r>
      <w:hyperlink w:anchor="_Toc74499073">
        <w:r w:rsidRPr="00D1074B">
          <w:tab/>
          <w:t>Abrechnungsprüfung</w:t>
        </w:r>
      </w:hyperlink>
    </w:p>
    <w:p w:rsidR="0042665B" w:rsidRPr="00D1074B" w:rsidRDefault="00054886">
      <w:pPr>
        <w:pStyle w:val="Verzeichnis9"/>
      </w:pPr>
      <w:r w:rsidRPr="00D1074B">
        <w:t>§ 7b</w:t>
      </w:r>
      <w:hyperlink w:anchor="_TocD673A2B36B5C4E5EA311D19D0D23E214">
        <w:r w:rsidRPr="00D1074B">
          <w:tab/>
          <w:t>Abrechnung der Leistungen der Apotheken bei der Erstellung des COVID-19-Genesenenzertifikates nach § 22 Absatz 6 des Infektionsschutzgesetzes</w:t>
        </w:r>
      </w:hyperlink>
    </w:p>
    <w:p w:rsidR="0042665B" w:rsidRPr="00D1074B" w:rsidRDefault="00054886">
      <w:pPr>
        <w:pStyle w:val="Verzeichnis9"/>
      </w:pPr>
      <w:hyperlink w:anchor="_Toc74499075">
        <w:r w:rsidRPr="00D1074B">
          <w:t>§ 8</w:t>
        </w:r>
        <w:r w:rsidRPr="00D1074B">
          <w:tab/>
          <w:t>Verwaltungskostenersatz der Kassenärztlichen Vereinigungen</w:t>
        </w:r>
      </w:hyperlink>
    </w:p>
    <w:p w:rsidR="0042665B" w:rsidRPr="00D1074B" w:rsidRDefault="00054886">
      <w:pPr>
        <w:pStyle w:val="Verzeichnis9"/>
      </w:pPr>
      <w:hyperlink w:anchor="_Toc74499077">
        <w:r w:rsidRPr="00D1074B">
          <w:t>§ 9</w:t>
        </w:r>
        <w:r w:rsidRPr="00D1074B">
          <w:tab/>
          <w:t xml:space="preserve">Vergütung von Leistungen der Labordiagnostik mittels Nukleinsäurenachweis (PCR und weitere Methoden der </w:t>
        </w:r>
        <w:proofErr w:type="spellStart"/>
        <w:r w:rsidRPr="00D1074B">
          <w:t>Nukleinsäureamplifikationstechnik</w:t>
        </w:r>
        <w:proofErr w:type="spellEnd"/>
        <w:r w:rsidRPr="00D1074B">
          <w:t>) oder für eine variantenspezifische PCR-Testung</w:t>
        </w:r>
      </w:hyperlink>
    </w:p>
    <w:p w:rsidR="0042665B" w:rsidRPr="00D1074B" w:rsidRDefault="00054886">
      <w:pPr>
        <w:pStyle w:val="Verzeichnis9"/>
      </w:pPr>
      <w:hyperlink w:anchor="_Toc74499079">
        <w:r w:rsidRPr="00D1074B">
          <w:t>§ 10</w:t>
        </w:r>
        <w:r w:rsidRPr="00D1074B">
          <w:tab/>
          <w:t>Vergütung von Leistungen der Labordiagnostik mittels Antigen-Test</w:t>
        </w:r>
      </w:hyperlink>
    </w:p>
    <w:p w:rsidR="0042665B" w:rsidRPr="00D1074B" w:rsidRDefault="00054886">
      <w:pPr>
        <w:pStyle w:val="Verzeichnis9"/>
      </w:pPr>
      <w:hyperlink w:anchor="_Toc74499081">
        <w:r w:rsidRPr="00D1074B">
          <w:t>§ 11</w:t>
        </w:r>
        <w:r w:rsidRPr="00D1074B">
          <w:tab/>
          <w:t>Vergütung von Sachkosten für PoC -Antigen-Tests und Antigen-Tests zur Eigenanwendung</w:t>
        </w:r>
      </w:hyperlink>
    </w:p>
    <w:p w:rsidR="0042665B" w:rsidRPr="00D1074B" w:rsidRDefault="00054886">
      <w:pPr>
        <w:pStyle w:val="Verzeichnis9"/>
      </w:pPr>
      <w:hyperlink w:anchor="_Toc74499083">
        <w:r w:rsidRPr="00D1074B">
          <w:t>§ 12</w:t>
        </w:r>
        <w:r w:rsidRPr="00D1074B">
          <w:tab/>
          <w:t>Vergütung von weiteren Leistungen</w:t>
        </w:r>
      </w:hyperlink>
    </w:p>
    <w:p w:rsidR="0042665B" w:rsidRPr="00D1074B" w:rsidRDefault="00054886">
      <w:pPr>
        <w:pStyle w:val="Verzeichnis9"/>
      </w:pPr>
      <w:hyperlink w:anchor="_Toc74499085">
        <w:r w:rsidRPr="00D1074B">
          <w:t>§ 13</w:t>
        </w:r>
        <w:r w:rsidRPr="00D1074B">
          <w:tab/>
          <w:t>Finanzierung von Testzentren</w:t>
        </w:r>
      </w:hyperlink>
    </w:p>
    <w:p w:rsidR="0042665B" w:rsidRPr="00D1074B" w:rsidRDefault="00054886">
      <w:pPr>
        <w:pStyle w:val="Verzeichnis9"/>
      </w:pPr>
      <w:hyperlink w:anchor="_Toc74499087">
        <w:r w:rsidRPr="00D1074B">
          <w:t>§ 14</w:t>
        </w:r>
        <w:r w:rsidRPr="00D1074B">
          <w:tab/>
          <w:t>Verfahren für die Zahlung aus der Liquiditätsreserve des Gesundheitsfonds</w:t>
        </w:r>
      </w:hyperlink>
    </w:p>
    <w:p w:rsidR="0042665B" w:rsidRPr="00D1074B" w:rsidRDefault="00054886">
      <w:pPr>
        <w:pStyle w:val="Verzeichnis9"/>
      </w:pPr>
      <w:hyperlink w:anchor="_Toc74499089">
        <w:r w:rsidRPr="00D1074B">
          <w:t>§ 15</w:t>
        </w:r>
        <w:r w:rsidRPr="00D1074B">
          <w:tab/>
          <w:t>Verfahren für die Finanzierung aus Bundesmitteln</w:t>
        </w:r>
      </w:hyperlink>
    </w:p>
    <w:p w:rsidR="0042665B" w:rsidRPr="00D1074B" w:rsidRDefault="00054886">
      <w:pPr>
        <w:pStyle w:val="Verzeichnis9"/>
      </w:pPr>
      <w:hyperlink w:anchor="_Toc74499091">
        <w:r w:rsidRPr="00D1074B">
          <w:t>§ 16</w:t>
        </w:r>
        <w:r w:rsidRPr="00D1074B">
          <w:tab/>
          <w:t>Transparenz</w:t>
        </w:r>
      </w:hyperlink>
    </w:p>
    <w:p w:rsidR="0042665B" w:rsidRPr="00D1074B" w:rsidRDefault="00054886">
      <w:pPr>
        <w:pStyle w:val="Verzeichnis9"/>
      </w:pPr>
      <w:hyperlink w:anchor="_Toc74499093">
        <w:r w:rsidRPr="00D1074B">
          <w:t>§ 17</w:t>
        </w:r>
        <w:r w:rsidRPr="00D1074B">
          <w:tab/>
          <w:t>Labordiagnostik durch Tierärzte</w:t>
        </w:r>
      </w:hyperlink>
    </w:p>
    <w:p w:rsidR="0042665B" w:rsidRPr="00D1074B" w:rsidRDefault="00054886">
      <w:pPr>
        <w:pStyle w:val="Verzeichnis9"/>
      </w:pPr>
      <w:hyperlink w:anchor="_TocEA1BADA3847C4B9FB9F36D8A0CEDE845">
        <w:r w:rsidRPr="00D1074B">
          <w:t>§ 18</w:t>
        </w:r>
        <w:r w:rsidRPr="00D1074B">
          <w:tab/>
          <w:t>Übergangsvorschrift</w:t>
        </w:r>
      </w:hyperlink>
    </w:p>
    <w:p w:rsidR="0042665B" w:rsidRPr="00D1074B" w:rsidRDefault="00054886">
      <w:pPr>
        <w:pStyle w:val="Verzeichnis9"/>
      </w:pPr>
      <w:hyperlink w:anchor="_Toc74499097">
        <w:r w:rsidRPr="00D1074B">
          <w:t>§ 19</w:t>
        </w:r>
        <w:r w:rsidRPr="00D1074B">
          <w:tab/>
          <w:t>Inkrafttreten, Außerkrafttreten</w:t>
        </w:r>
      </w:hyperlink>
    </w:p>
    <w:p w:rsidR="00FC494B" w:rsidRPr="00D1074B" w:rsidRDefault="00FC494B" w:rsidP="00F224A6">
      <w:pPr>
        <w:pStyle w:val="ParagraphBezeichner"/>
        <w:numPr>
          <w:ilvl w:val="1"/>
          <w:numId w:val="2"/>
        </w:numPr>
        <w:ind w:left="0"/>
      </w:pPr>
    </w:p>
    <w:p w:rsidR="00FC494B" w:rsidRPr="00D1074B" w:rsidRDefault="00FC494B" w:rsidP="00FC494B">
      <w:pPr>
        <w:pStyle w:val="Paragraphberschrift"/>
      </w:pPr>
      <w:bookmarkStart w:id="4" w:name="_Toc74499055"/>
      <w:r w:rsidRPr="00D1074B">
        <w:t>A</w:t>
      </w:r>
      <w:bookmarkStart w:id="5" w:name="eNV_2EB2DD0A4DC84824A75BDF5546CA7681_1"/>
      <w:bookmarkEnd w:id="5"/>
      <w:r w:rsidRPr="00D1074B">
        <w:t>nspruch</w:t>
      </w:r>
      <w:bookmarkEnd w:id="4"/>
    </w:p>
    <w:p w:rsidR="009744BD" w:rsidRPr="00D1074B" w:rsidRDefault="00E140B7" w:rsidP="00884AE5">
      <w:pPr>
        <w:pStyle w:val="JuristischerAbsatznummeriert"/>
      </w:pPr>
      <w:r w:rsidRPr="00D1074B">
        <w:t>V</w:t>
      </w:r>
      <w:bookmarkStart w:id="6" w:name="eNV_B7E2A4FCB2154C148184A099D81456F7_1"/>
      <w:bookmarkEnd w:id="6"/>
      <w:r w:rsidRPr="00D1074B">
        <w:t xml:space="preserve">ersicherte haben nach Maßgabe der §§ 2 bis 5 und im Rahmen der Verfügbarkeit von Testkapazitäten Anspruch auf Testung in Bezug auf einen direkten Erregernachweis des Coronavirus SARS-CoV-2. Der Anspruch nach Satz 1 umfasst </w:t>
      </w:r>
    </w:p>
    <w:p w:rsidR="009744BD" w:rsidRPr="00D1074B" w:rsidRDefault="00E140B7" w:rsidP="00034B29">
      <w:pPr>
        <w:pStyle w:val="NummerierungStufe1"/>
      </w:pPr>
      <w:r w:rsidRPr="00D1074B">
        <w:t>d</w:t>
      </w:r>
      <w:bookmarkStart w:id="7" w:name="eNV_6E91CE4DF21A42D18E9F8E0682AEA0A2_1"/>
      <w:bookmarkEnd w:id="7"/>
      <w:r w:rsidRPr="00D1074B">
        <w:t xml:space="preserve">as Gespräch mit der zu testenden Person im Zusammenhang mit der Testung, </w:t>
      </w:r>
    </w:p>
    <w:p w:rsidR="00DD011F" w:rsidRPr="00D1074B" w:rsidRDefault="00E140B7" w:rsidP="00034B29">
      <w:pPr>
        <w:pStyle w:val="NummerierungStufe1"/>
      </w:pPr>
      <w:r w:rsidRPr="00D1074B">
        <w:t>d</w:t>
      </w:r>
      <w:bookmarkStart w:id="8" w:name="eNV_89655154F142459D9718FF5186B8D747_1"/>
      <w:bookmarkEnd w:id="8"/>
      <w:r w:rsidRPr="00D1074B">
        <w:t xml:space="preserve">ie Entnahme von Körpermaterial, </w:t>
      </w:r>
    </w:p>
    <w:p w:rsidR="009744BD" w:rsidRPr="00D1074B" w:rsidRDefault="00E140B7" w:rsidP="00034B29">
      <w:pPr>
        <w:pStyle w:val="NummerierungStufe1"/>
      </w:pPr>
      <w:r w:rsidRPr="00D1074B">
        <w:t>d</w:t>
      </w:r>
      <w:bookmarkStart w:id="9" w:name="eNV_DA1FC79506194AEEBEAB91090F6DEB2C_1"/>
      <w:bookmarkEnd w:id="9"/>
      <w:r w:rsidRPr="00D1074B">
        <w:t>ie Diagnostik</w:t>
      </w:r>
      <w:r w:rsidR="00EA2E43" w:rsidRPr="00D1074B">
        <w:t xml:space="preserve"> und</w:t>
      </w:r>
      <w:r w:rsidR="003D0BCF" w:rsidRPr="00D1074B">
        <w:t>,</w:t>
      </w:r>
      <w:r w:rsidRPr="00D1074B">
        <w:t xml:space="preserve"> </w:t>
      </w:r>
    </w:p>
    <w:p w:rsidR="00041124" w:rsidRPr="00D1074B" w:rsidRDefault="008D62CA" w:rsidP="00054886">
      <w:pPr>
        <w:pStyle w:val="NummerierungStufe1"/>
      </w:pPr>
      <w:r w:rsidRPr="00D1074B">
        <w:t>d</w:t>
      </w:r>
      <w:bookmarkStart w:id="10" w:name="eNV_DD40A540BE234E62AC25B20DF6812A23_1"/>
      <w:bookmarkEnd w:id="10"/>
      <w:r w:rsidRPr="00D1074B">
        <w:t xml:space="preserve">ie Ergebnismitteilung, </w:t>
      </w:r>
      <w:r w:rsidR="00E140B7" w:rsidRPr="00D1074B">
        <w:t>die Ausstellung eines Zeugnisses über das Vorliegen oder Nichtvorliegen einer Infektion mit dem Coronavirus SARS-CoV-2</w:t>
      </w:r>
      <w:r w:rsidR="009744BD" w:rsidRPr="00D1074B">
        <w:t xml:space="preserve"> </w:t>
      </w:r>
      <w:r w:rsidR="00723500" w:rsidRPr="00D1074B">
        <w:t>einschließlich</w:t>
      </w:r>
      <w:r w:rsidRPr="00D1074B">
        <w:t xml:space="preserve"> der</w:t>
      </w:r>
      <w:r w:rsidR="009744BD" w:rsidRPr="00D1074B">
        <w:t xml:space="preserve"> Erstellung eines COVID-19-Genesenenzertifikats </w:t>
      </w:r>
      <w:r w:rsidR="00886CB0" w:rsidRPr="00D1074B">
        <w:t xml:space="preserve">im Sinne des </w:t>
      </w:r>
      <w:r w:rsidR="009744BD" w:rsidRPr="00D1074B">
        <w:t xml:space="preserve">§ 22 Absatz 6 des Infektionsschutzgesetzes oder eines COVID-19-Testzertifikats </w:t>
      </w:r>
      <w:r w:rsidR="00886CB0" w:rsidRPr="00D1074B">
        <w:t xml:space="preserve">im Sinne des </w:t>
      </w:r>
      <w:r w:rsidR="009744BD" w:rsidRPr="00D1074B">
        <w:t xml:space="preserve">§ 22 Absatz 7 </w:t>
      </w:r>
      <w:r w:rsidRPr="00D1074B">
        <w:t xml:space="preserve">des </w:t>
      </w:r>
      <w:r w:rsidR="009744BD" w:rsidRPr="00D1074B">
        <w:t>Infektionsschutzgesetz</w:t>
      </w:r>
      <w:r w:rsidRPr="00D1074B">
        <w:t>es</w:t>
      </w:r>
      <w:r w:rsidR="00DD5A05" w:rsidRPr="00D1074B">
        <w:t>;</w:t>
      </w:r>
      <w:r w:rsidR="009744BD" w:rsidRPr="00D1074B">
        <w:t xml:space="preserve"> </w:t>
      </w:r>
      <w:r w:rsidR="00DD5A05" w:rsidRPr="00D1074B">
        <w:t>d</w:t>
      </w:r>
      <w:r w:rsidR="00C331D5" w:rsidRPr="00D1074B">
        <w:t>er Anspruch auf Ausstellung eines COVID-19-Genesenenzert</w:t>
      </w:r>
      <w:r w:rsidR="003E180D" w:rsidRPr="00D1074B">
        <w:t xml:space="preserve">ifikates </w:t>
      </w:r>
      <w:r w:rsidR="00C331D5" w:rsidRPr="00D1074B">
        <w:t xml:space="preserve">setzt das Vorliegen </w:t>
      </w:r>
      <w:r w:rsidR="008A3F33" w:rsidRPr="00D1074B">
        <w:t>eines Nachweises hinsichtlich des Vorliegens einer vorherigen Infektion mit dem Coronavirus SARS-CoV-2 in verkörperter oder digitaler Form</w:t>
      </w:r>
      <w:r w:rsidR="00041124" w:rsidRPr="00D1074B">
        <w:t xml:space="preserve"> voraus</w:t>
      </w:r>
      <w:r w:rsidR="008A3F33" w:rsidRPr="00D1074B">
        <w:t>, wenn die zugrundeliegende Testung durch eine Labordiagnostik mittels Nukleinsäurenachweis erfolgt ist und mindestens 28 Tage sowie m</w:t>
      </w:r>
      <w:r w:rsidR="00041124" w:rsidRPr="00D1074B">
        <w:t>aximal sechs Monate zurückliegt</w:t>
      </w:r>
      <w:r w:rsidR="00592CE1" w:rsidRPr="00D1074B">
        <w:t>.</w:t>
      </w:r>
      <w:r w:rsidR="00400C3B" w:rsidRPr="00D1074B">
        <w:t xml:space="preserve"> </w:t>
      </w:r>
    </w:p>
    <w:p w:rsidR="003F2D15" w:rsidRPr="00D1074B" w:rsidRDefault="00E140B7" w:rsidP="00D812FA">
      <w:pPr>
        <w:pStyle w:val="NummerierungStufe1"/>
        <w:numPr>
          <w:ilvl w:val="0"/>
          <w:numId w:val="0"/>
        </w:numPr>
      </w:pPr>
      <w:r w:rsidRPr="00D1074B">
        <w:t>Zur Diagnostik können nach Maßgabe dieser Verordnung und der Teststrategie des Bundesministeriums für Gesundheit eine Labordiagnostik mittels Nukleinsäurenachweis, eine variantenspezifische PCR-Testung oder eine Diagnostik durch Antigen-Test gehören. Zur Diagnostik durch Antigen-Test gehören</w:t>
      </w:r>
    </w:p>
    <w:p w:rsidR="0078792E" w:rsidRPr="00D1074B" w:rsidRDefault="0078792E" w:rsidP="007E56E4">
      <w:pPr>
        <w:pStyle w:val="NummerierungStufe1"/>
        <w:numPr>
          <w:ilvl w:val="3"/>
          <w:numId w:val="19"/>
        </w:numPr>
      </w:pPr>
      <w:r w:rsidRPr="00D1074B">
        <w:t>e</w:t>
      </w:r>
      <w:bookmarkStart w:id="11" w:name="eNV_2ED15F9B784A4B7480EA8C392554CE93_1"/>
      <w:bookmarkEnd w:id="11"/>
      <w:r w:rsidRPr="00D1074B">
        <w:t xml:space="preserve">ine Labordiagnostik mittels Antigen-Test, </w:t>
      </w:r>
    </w:p>
    <w:p w:rsidR="0078792E" w:rsidRPr="00D1074B" w:rsidRDefault="0078792E" w:rsidP="00290A3F">
      <w:pPr>
        <w:pStyle w:val="NummerierungStufe1"/>
      </w:pPr>
      <w:r w:rsidRPr="00D1074B">
        <w:t>e</w:t>
      </w:r>
      <w:bookmarkStart w:id="12" w:name="eNV_52556ACD6D6B4D0A885B58A8C3B41A9A_1"/>
      <w:bookmarkEnd w:id="12"/>
      <w:r w:rsidRPr="00D1074B">
        <w:t xml:space="preserve">in Antigen-Test zur patientennahen Anwendung durch Dritte (PoC-Antigen-Test) oder </w:t>
      </w:r>
    </w:p>
    <w:p w:rsidR="0078792E" w:rsidRPr="00D1074B" w:rsidRDefault="0078792E" w:rsidP="00290A3F">
      <w:pPr>
        <w:pStyle w:val="NummerierungStufe1"/>
      </w:pPr>
      <w:r w:rsidRPr="00D1074B">
        <w:t>e</w:t>
      </w:r>
      <w:bookmarkStart w:id="13" w:name="eNV_91B5FDD68EC846F1A432C9520FC3CECF_1"/>
      <w:bookmarkEnd w:id="13"/>
      <w:r w:rsidRPr="00D1074B">
        <w:t xml:space="preserve">in Antigen-Test zur Eigenanwendung, dessen Durchführung von einem Leistungserbringer nach § 6 vor Ort überwacht wird (überwachter Antigen-Test zur Eigenanwendung. </w:t>
      </w:r>
    </w:p>
    <w:p w:rsidR="0078792E" w:rsidRPr="00D1074B" w:rsidRDefault="0078792E" w:rsidP="00290A3F">
      <w:pPr>
        <w:pStyle w:val="JuristischerAbsatzFolgeabsatz"/>
      </w:pPr>
      <w:r w:rsidRPr="00D1074B">
        <w:t xml:space="preserve">Der Anspruch nach Satz 1 in Bezug auf eine Diagnostik mittels PoC-Antigen-Tests oder </w:t>
      </w:r>
      <w:r w:rsidR="00E0382B" w:rsidRPr="00D1074B">
        <w:t xml:space="preserve">überwachter </w:t>
      </w:r>
      <w:r w:rsidRPr="00D1074B">
        <w:t xml:space="preserve">Antigen-Tests zur Eigenanwendung beschränkt sich auf Antigen-Tests, die die durch das Paul-Ehrlich-Institut in Abstimmung mit dem Robert Koch-Institut festgelegten Mindestkriterien für Antigen-Tests erfüllen. Das Bundesinstitut für Arzneimittel und Medizinprodukte veröffentlicht auf seiner Internetseite unter www.bfarm.de/antigentests eine Marktübersicht dieser Tests und schreibt sie fort. </w:t>
      </w:r>
    </w:p>
    <w:p w:rsidR="00FC494B" w:rsidRPr="00D1074B" w:rsidRDefault="00FC494B" w:rsidP="00FC494B">
      <w:pPr>
        <w:pStyle w:val="JuristischerAbsatznummeriert"/>
      </w:pPr>
      <w:r w:rsidRPr="00D1074B">
        <w:lastRenderedPageBreak/>
        <w:t>D</w:t>
      </w:r>
      <w:bookmarkStart w:id="14" w:name="eNV_F0AB47E63E1C4D1D92489167F4800FCA_1"/>
      <w:bookmarkEnd w:id="14"/>
      <w:r w:rsidRPr="00D1074B">
        <w:t>en Anspruch nach Absatz 1 haben auch Personen, die nicht in der gesetzlichen Krankenversicherung versichert sind.</w:t>
      </w:r>
    </w:p>
    <w:p w:rsidR="00FC494B" w:rsidRPr="00D1074B" w:rsidRDefault="00E140B7" w:rsidP="00FC494B">
      <w:pPr>
        <w:pStyle w:val="JuristischerAbsatznummeriert"/>
      </w:pPr>
      <w:bookmarkStart w:id="15" w:name="eNV_9A433C77C6284E729A7E752151742B71_1"/>
      <w:bookmarkEnd w:id="15"/>
      <w:r w:rsidRPr="00D1074B">
        <w:t xml:space="preserve">Ein Anspruch nach den Absätzen 1 und 2 besteht nicht, wenn die zu testende Person bereits einen Anspruch auf die in Absatz 1 genannten Leistungen hat oder einen Anspruch auf Erstattung der Aufwendungen für entsprechende Leistungen hätte. Dies gilt insbesondere für Ansprüche auf Leistungen der ambulanten Krankenbehandlung oder der Krankenhausbehandlung. Für die bestätigende Diagnostik mittels eines </w:t>
      </w:r>
      <w:proofErr w:type="spellStart"/>
      <w:r w:rsidRPr="00D1074B">
        <w:t>Nukleinsäurenachweises</w:t>
      </w:r>
      <w:proofErr w:type="spellEnd"/>
      <w:r w:rsidRPr="00D1074B">
        <w:t xml:space="preserve"> des Coronavirus SARS-CoV-2 nach einem positiven Antigen-Test sowie für eine variantenspezifische PCR-Testung nach § 4b besteht ein Anspruch nach den Absätzen 1 und 2.</w:t>
      </w:r>
    </w:p>
    <w:p w:rsidR="00FC494B" w:rsidRPr="00D1074B" w:rsidRDefault="00FC494B" w:rsidP="00F224A6">
      <w:pPr>
        <w:pStyle w:val="ParagraphBezeichner"/>
        <w:ind w:left="0"/>
      </w:pPr>
    </w:p>
    <w:p w:rsidR="00FC494B" w:rsidRPr="00D1074B" w:rsidRDefault="00FC494B" w:rsidP="00FC494B">
      <w:pPr>
        <w:pStyle w:val="Paragraphberschrift"/>
      </w:pPr>
      <w:bookmarkStart w:id="16" w:name="_Toc74499057"/>
      <w:r w:rsidRPr="00D1074B">
        <w:t>T</w:t>
      </w:r>
      <w:bookmarkStart w:id="17" w:name="eNV_0CF30B75A02C4986A9AE97D776DE77D2_1"/>
      <w:bookmarkEnd w:id="17"/>
      <w:r w:rsidRPr="00D1074B">
        <w:t>estungen von Kontaktpersonen</w:t>
      </w:r>
      <w:bookmarkEnd w:id="16"/>
    </w:p>
    <w:p w:rsidR="00FC494B" w:rsidRPr="00D1074B" w:rsidRDefault="00EF2A99" w:rsidP="00FC494B">
      <w:pPr>
        <w:pStyle w:val="JuristischerAbsatznummeriert"/>
      </w:pPr>
      <w:bookmarkStart w:id="18" w:name="eNV_AC0EA3E325FA46639CE0EC1E4323DD59_1"/>
      <w:bookmarkEnd w:id="18"/>
      <w:r w:rsidRPr="00D1074B">
        <w:t xml:space="preserve">Wenn von einem behandelnden Arzt einer mit dem Coronavirus SARS-CoV-2 infizierten Person oder vom öffentlichen Gesundheitsdienst asymptomatische Kontaktpersonen nach Absatz 2 festgestellt werden, die in den letzten </w:t>
      </w:r>
      <w:r w:rsidR="00557B68" w:rsidRPr="00D1074B">
        <w:t xml:space="preserve">14 </w:t>
      </w:r>
      <w:r w:rsidRPr="00D1074B">
        <w:t xml:space="preserve">Tagen Kontakt zu einer mit dem Coronavirus SARS-CoV-2 infizierten Person hatten, haben diese Anspruch auf Testung. Der Anspruch nach Satz 1 besteht bis zu 21 Tage nach dem Kontakt zu einer mit dem Coronavirus SARS-CoV-2 </w:t>
      </w:r>
      <w:proofErr w:type="gramStart"/>
      <w:r w:rsidRPr="00D1074B">
        <w:t>infizierten Person</w:t>
      </w:r>
      <w:proofErr w:type="gramEnd"/>
      <w:r w:rsidRPr="00D1074B">
        <w:t>, wenn die Testung zur Aufhebung der Absonderung erfolgt.</w:t>
      </w:r>
    </w:p>
    <w:p w:rsidR="00FC494B" w:rsidRPr="00D1074B" w:rsidRDefault="00FC494B" w:rsidP="00FC494B">
      <w:pPr>
        <w:pStyle w:val="JuristischerAbsatznummeriert"/>
      </w:pPr>
      <w:r w:rsidRPr="00D1074B">
        <w:t>K</w:t>
      </w:r>
      <w:bookmarkStart w:id="19" w:name="eNV_D5292CCDC9784ACB9A2F28890B083CCD_1"/>
      <w:bookmarkEnd w:id="19"/>
      <w:r w:rsidRPr="00D1074B">
        <w:t xml:space="preserve">ontaktpersonen im Sinne des Absatzes 1 Satz 1 sind: </w:t>
      </w:r>
    </w:p>
    <w:p w:rsidR="00FC494B" w:rsidRPr="00D1074B" w:rsidRDefault="00FC494B" w:rsidP="00FC494B">
      <w:pPr>
        <w:pStyle w:val="NummerierungStufe1"/>
      </w:pPr>
      <w:r w:rsidRPr="00D1074B">
        <w:t>P</w:t>
      </w:r>
      <w:bookmarkStart w:id="20" w:name="eNV_A07DCD07B9B74E1E88087CEE9EEDD10E_1"/>
      <w:bookmarkEnd w:id="20"/>
      <w:r w:rsidRPr="00D1074B">
        <w:t xml:space="preserve">ersonen, die insbesondere in Gesprächssituationen </w:t>
      </w:r>
      <w:r w:rsidR="00D8420F" w:rsidRPr="00D1074B">
        <w:t>mit einem Abstand von weniger als 1,5 Metern</w:t>
      </w:r>
      <w:r w:rsidRPr="00D1074B">
        <w:t xml:space="preserve"> oder durch direkten Kontakt mit Körperflüssigkeiten engen Kontakt zu einer mit dem Coronavirus SARS-CoV-2 infizierten Person hatten, </w:t>
      </w:r>
    </w:p>
    <w:p w:rsidR="00FC494B" w:rsidRPr="00D1074B" w:rsidRDefault="00FC494B" w:rsidP="00FC494B">
      <w:pPr>
        <w:pStyle w:val="NummerierungStufe1"/>
      </w:pPr>
      <w:r w:rsidRPr="00D1074B">
        <w:t>P</w:t>
      </w:r>
      <w:bookmarkStart w:id="21" w:name="eNV_4C20967150C542C49E963D840CC88B97_1"/>
      <w:bookmarkEnd w:id="21"/>
      <w:r w:rsidRPr="00D1074B">
        <w:t xml:space="preserve">ersonen, die mit einer mit dem Coronavirus SARS-CoV-2 infizierten Person in demselben Haushalt leben oder gelebt haben, </w:t>
      </w:r>
    </w:p>
    <w:p w:rsidR="00FC494B" w:rsidRPr="00D1074B" w:rsidRDefault="00FC494B" w:rsidP="00EF2A99">
      <w:pPr>
        <w:pStyle w:val="NummerierungStufe1"/>
      </w:pPr>
      <w:r w:rsidRPr="00D1074B">
        <w:t>P</w:t>
      </w:r>
      <w:bookmarkStart w:id="22" w:name="eNV_5FDEB3A61CC040D1AFBA243709CEF0EC_1"/>
      <w:bookmarkEnd w:id="22"/>
      <w:r w:rsidRPr="00D1074B">
        <w:t xml:space="preserve">ersonen, die durch die räumliche Nähe zu einer mit dem Coronavirus SARS-CoV-2 infizierten Person mit hoher Wahrscheinlichkeit einer relevanten Konzentration von Aerosolen auch bei größerem Abstand ausgesetzt waren </w:t>
      </w:r>
      <w:r w:rsidR="00EF2A99" w:rsidRPr="00D1074B">
        <w:t>insbesondere bei Feiern, beim gemeinsamen Singen oder beim Sporttreiben in Innenräumen</w:t>
      </w:r>
      <w:r w:rsidRPr="00D1074B">
        <w:t xml:space="preserve">, </w:t>
      </w:r>
    </w:p>
    <w:p w:rsidR="00EF2A99" w:rsidRPr="00D1074B" w:rsidRDefault="00EF2A99" w:rsidP="009601B6">
      <w:pPr>
        <w:pStyle w:val="NummerierungStufe1"/>
      </w:pPr>
      <w:bookmarkStart w:id="23" w:name="eNV_DC49D4B219E64277AC4BA9A2EB5EF39A_1"/>
      <w:bookmarkEnd w:id="23"/>
      <w:r w:rsidRPr="00D1074B">
        <w:t>Personen, die sich mit einer mit dem Coronavirus SARS-CoV-2 infizierten Person in relativ beengter Raumsituation oder schwer zu überblickender Kontaktsituation aufgehalten haben, insbesondere in Schulklassen, Kitagruppen, Kindertagespflegestellen, Hortgruppen, oder bei Gruppenveranstaltungen</w:t>
      </w:r>
      <w:r w:rsidR="006B5027" w:rsidRPr="00D1074B">
        <w:t>,</w:t>
      </w:r>
    </w:p>
    <w:p w:rsidR="00FC494B" w:rsidRPr="00D1074B" w:rsidRDefault="00FC494B" w:rsidP="009601B6">
      <w:pPr>
        <w:pStyle w:val="NummerierungStufe1"/>
      </w:pPr>
      <w:r w:rsidRPr="00D1074B">
        <w:t>P</w:t>
      </w:r>
      <w:bookmarkStart w:id="24" w:name="eNV_EC72C7D1CE9548E9BE3084579A12F1CE_1"/>
      <w:bookmarkEnd w:id="24"/>
      <w:r w:rsidRPr="00D1074B">
        <w:t>ersonen, die durch die Corona-Warn-App des Robert Koch-Institutes eine Warnung mit der Statusanzeige erhöhtes Risiko erhalten haben,</w:t>
      </w:r>
    </w:p>
    <w:p w:rsidR="00FC494B" w:rsidRPr="00D1074B" w:rsidRDefault="00FC494B" w:rsidP="00FC494B">
      <w:pPr>
        <w:pStyle w:val="NummerierungStufe1"/>
      </w:pPr>
      <w:r w:rsidRPr="00D1074B">
        <w:t>P</w:t>
      </w:r>
      <w:bookmarkStart w:id="25" w:name="eNV_9AF160F5F64B4E4AA55E209E18760F37_1"/>
      <w:bookmarkEnd w:id="25"/>
      <w:r w:rsidRPr="00D1074B">
        <w:t xml:space="preserve">ersonen, die Kontakt zu einer mit dem Coronavirus SARS-CoV-2 infizierten Person hatten, </w:t>
      </w:r>
    </w:p>
    <w:p w:rsidR="00FC494B" w:rsidRPr="00D1074B" w:rsidRDefault="00FC494B" w:rsidP="00FC494B">
      <w:pPr>
        <w:pStyle w:val="NummerierungStufe2"/>
      </w:pPr>
      <w:r w:rsidRPr="00D1074B">
        <w:t>d</w:t>
      </w:r>
      <w:bookmarkStart w:id="26" w:name="eNV_E5D44B981AAE4942AA5CA16E81A156DA_1"/>
      <w:bookmarkEnd w:id="26"/>
      <w:r w:rsidRPr="00D1074B">
        <w:t xml:space="preserve">ie </w:t>
      </w:r>
      <w:r w:rsidR="00EF2A99" w:rsidRPr="00D1074B">
        <w:t>sie in ihrem Haushalt oder in dem Haushalt der mit dem Coronavirus SARS-CoV-2 infizierten Person behandeln, betreuen oder pflegen oder behandelt, betreut oder gepflegt haben</w:t>
      </w:r>
      <w:r w:rsidRPr="00D1074B">
        <w:t xml:space="preserve"> oder</w:t>
      </w:r>
    </w:p>
    <w:p w:rsidR="00FC494B" w:rsidRPr="00D1074B" w:rsidRDefault="00FC494B" w:rsidP="00FC494B">
      <w:pPr>
        <w:pStyle w:val="NummerierungStufe2"/>
      </w:pPr>
      <w:r w:rsidRPr="00D1074B">
        <w:t>v</w:t>
      </w:r>
      <w:bookmarkStart w:id="27" w:name="eNV_4839D1BB1C2747FC9020C19AA3AF3205_1"/>
      <w:bookmarkEnd w:id="27"/>
      <w:r w:rsidRPr="00D1074B">
        <w:t>on der sie in ihrem Haushalt oder in dem Haushalt der mit dem Coronavirus SARS-CoV-2 infizierten Person behandelt, betreut oder gepflegt werden oder behandelt, betreut oder gepflegt wurden.</w:t>
      </w:r>
    </w:p>
    <w:p w:rsidR="00FC494B" w:rsidRPr="00D1074B" w:rsidRDefault="00FC494B" w:rsidP="00F224A6">
      <w:pPr>
        <w:pStyle w:val="ParagraphBezeichner"/>
        <w:ind w:left="0"/>
      </w:pPr>
    </w:p>
    <w:p w:rsidR="00FC494B" w:rsidRPr="00D1074B" w:rsidRDefault="00FC494B" w:rsidP="00FC494B">
      <w:pPr>
        <w:pStyle w:val="Paragraphberschrift"/>
      </w:pPr>
      <w:bookmarkStart w:id="28" w:name="_Toc74499059"/>
      <w:r w:rsidRPr="00D1074B">
        <w:t>T</w:t>
      </w:r>
      <w:bookmarkStart w:id="29" w:name="eNV_6C47E9EC773F42239D25028ED11F38DB_1"/>
      <w:bookmarkEnd w:id="29"/>
      <w:r w:rsidRPr="00D1074B">
        <w:t>estungen von Personen nach Auftreten von Infektionen in Einrichtungen und Unternehmen</w:t>
      </w:r>
      <w:bookmarkEnd w:id="28"/>
    </w:p>
    <w:p w:rsidR="00FC494B" w:rsidRPr="00D1074B" w:rsidRDefault="00FC494B" w:rsidP="00FC494B">
      <w:pPr>
        <w:pStyle w:val="JuristischerAbsatznummeriert"/>
      </w:pPr>
      <w:r w:rsidRPr="00D1074B">
        <w:t>W</w:t>
      </w:r>
      <w:bookmarkStart w:id="30" w:name="eNV_4E89D4B191C84ED0A28F4EE048E3C08C_1"/>
      <w:bookmarkEnd w:id="30"/>
      <w:r w:rsidRPr="00D1074B">
        <w:t xml:space="preserve">enn </w:t>
      </w:r>
      <w:r w:rsidR="00EF2A99" w:rsidRPr="00D1074B">
        <w:t xml:space="preserve">in oder von Einrichtungen oder Unternehmen nach Absatz 2 von diesen oder vom öffentlichen Gesundheitsdienst außerhalb der regulären Versorgung in den letzten </w:t>
      </w:r>
      <w:r w:rsidR="00557B68" w:rsidRPr="00D1074B">
        <w:t xml:space="preserve">14 </w:t>
      </w:r>
      <w:r w:rsidR="00EF2A99" w:rsidRPr="00D1074B">
        <w:t xml:space="preserve">Tagen eine mit dem Coronavirus SARS-CoV-2 infizierte Person festgestellt wurde, haben asymptomatische Personen Anspruch auf Testung, wenn sie in oder von betroffenen Teilen dieser Einrichtungen oder </w:t>
      </w:r>
      <w:r w:rsidRPr="00D1074B">
        <w:t>Unternehmen</w:t>
      </w:r>
    </w:p>
    <w:p w:rsidR="00FC494B" w:rsidRPr="00D1074B" w:rsidRDefault="00FC494B" w:rsidP="00FC494B">
      <w:pPr>
        <w:pStyle w:val="NummerierungStufe1"/>
      </w:pPr>
      <w:r w:rsidRPr="00D1074B">
        <w:t>b</w:t>
      </w:r>
      <w:bookmarkStart w:id="31" w:name="eNV_B3EEB50907614980815A136A444D9A4B_1"/>
      <w:bookmarkEnd w:id="31"/>
      <w:r w:rsidRPr="00D1074B">
        <w:t>ehandelt, betreut, gepflegt werden oder untergebracht sind oder behandelt, betreut oder gepflegt wurden oder untergebracht waren,</w:t>
      </w:r>
    </w:p>
    <w:p w:rsidR="00FC494B" w:rsidRPr="00D1074B" w:rsidRDefault="00FC494B" w:rsidP="00FC494B">
      <w:pPr>
        <w:pStyle w:val="NummerierungStufe1"/>
      </w:pPr>
      <w:r w:rsidRPr="00D1074B">
        <w:t>t</w:t>
      </w:r>
      <w:bookmarkStart w:id="32" w:name="eNV_1AF8C1547EB545F48C832AB8406BACD5_1"/>
      <w:bookmarkEnd w:id="32"/>
      <w:r w:rsidRPr="00D1074B">
        <w:t>ätig sind oder waren oder</w:t>
      </w:r>
    </w:p>
    <w:p w:rsidR="00FC494B" w:rsidRPr="00D1074B" w:rsidRDefault="00FC494B" w:rsidP="00FC494B">
      <w:pPr>
        <w:pStyle w:val="NummerierungStufe1"/>
      </w:pPr>
      <w:r w:rsidRPr="00D1074B">
        <w:t>s</w:t>
      </w:r>
      <w:bookmarkStart w:id="33" w:name="eNV_A71EEDE248AE4785A027CB9779917494_1"/>
      <w:bookmarkEnd w:id="33"/>
      <w:r w:rsidRPr="00D1074B">
        <w:t xml:space="preserve">onst anwesend sind </w:t>
      </w:r>
      <w:r w:rsidR="00AC1C6E" w:rsidRPr="00D1074B">
        <w:t xml:space="preserve">oder </w:t>
      </w:r>
      <w:r w:rsidRPr="00D1074B">
        <w:t xml:space="preserve">waren. </w:t>
      </w:r>
    </w:p>
    <w:p w:rsidR="00FC494B" w:rsidRPr="00D1074B" w:rsidRDefault="00FC494B" w:rsidP="00911D91">
      <w:pPr>
        <w:pStyle w:val="JuristischerAbsatzFolgeabsatz"/>
      </w:pPr>
      <w:r w:rsidRPr="00D1074B">
        <w:t>D</w:t>
      </w:r>
      <w:bookmarkStart w:id="34" w:name="eNV_159D48C0855648ADA961551A0E3E4AD9_1"/>
      <w:bookmarkEnd w:id="34"/>
      <w:r w:rsidRPr="00D1074B">
        <w:t xml:space="preserve">er Anspruch nach Satz 1 besteht bis zu </w:t>
      </w:r>
      <w:r w:rsidR="00EF2A99" w:rsidRPr="00D1074B">
        <w:t>21</w:t>
      </w:r>
      <w:r w:rsidRPr="00D1074B">
        <w:t xml:space="preserve"> Tage nach der Feststellung einer mit dem Coronavirus SARS-CoV-2 infizierten Person, wenn die Testung zur </w:t>
      </w:r>
      <w:r w:rsidR="00EF2A99" w:rsidRPr="00D1074B">
        <w:t>Aufhebung</w:t>
      </w:r>
      <w:r w:rsidRPr="00D1074B">
        <w:t xml:space="preserve"> der </w:t>
      </w:r>
      <w:r w:rsidR="00EF2A99" w:rsidRPr="00D1074B">
        <w:t>Absonderung</w:t>
      </w:r>
      <w:r w:rsidRPr="00D1074B">
        <w:t xml:space="preserve"> erfolgt.</w:t>
      </w:r>
    </w:p>
    <w:p w:rsidR="00FC494B" w:rsidRPr="00D1074B" w:rsidRDefault="00FC494B" w:rsidP="00FC494B">
      <w:pPr>
        <w:pStyle w:val="JuristischerAbsatznummeriert"/>
      </w:pPr>
      <w:r w:rsidRPr="00D1074B">
        <w:t>E</w:t>
      </w:r>
      <w:bookmarkStart w:id="35" w:name="eNV_6EBD6B059A90487AB9A844BC60483210_1"/>
      <w:bookmarkEnd w:id="35"/>
      <w:r w:rsidRPr="00D1074B">
        <w:t xml:space="preserve">inrichtungen oder Unternehmen im Sinne des Absatzes 1 Satz 1 sind </w:t>
      </w:r>
    </w:p>
    <w:p w:rsidR="00FC494B" w:rsidRPr="00D1074B" w:rsidRDefault="00FC494B" w:rsidP="00FC494B">
      <w:pPr>
        <w:pStyle w:val="NummerierungStufe1"/>
      </w:pPr>
      <w:r w:rsidRPr="00D1074B">
        <w:t>E</w:t>
      </w:r>
      <w:bookmarkStart w:id="36" w:name="eNV_1F024532572444559CB7C2B915C6CC49_1"/>
      <w:bookmarkEnd w:id="36"/>
      <w:r w:rsidRPr="00D1074B">
        <w:t xml:space="preserve">inrichtungen </w:t>
      </w:r>
      <w:r w:rsidR="00EF2A99" w:rsidRPr="00D1074B">
        <w:t>nach § 23 Absatz 3 Satz 1 Nummer 1 bis 10 und 12 des Infektionsschutzgesetzes, Vorsorge- und Rehabilitationseinrichtungen auch dann, wenn dort keine den Krankenhäusern vergleichbare medizinische Versorgung erfolgt</w:t>
      </w:r>
      <w:r w:rsidRPr="00D1074B">
        <w:t>,</w:t>
      </w:r>
    </w:p>
    <w:p w:rsidR="00FC494B" w:rsidRPr="00D1074B" w:rsidRDefault="00EF2A99" w:rsidP="00FC494B">
      <w:pPr>
        <w:pStyle w:val="NummerierungStufe1"/>
      </w:pPr>
      <w:r w:rsidRPr="00D1074B">
        <w:t>Einrichtungen und Unternehmen nach § 36 Absatz 1 Nummer 1 bis 6 und Absatz 2 des Infektionsschutzgesetzes</w:t>
      </w:r>
      <w:r w:rsidR="00FC494B" w:rsidRPr="00D1074B">
        <w:t xml:space="preserve">, </w:t>
      </w:r>
    </w:p>
    <w:p w:rsidR="00EF2A99" w:rsidRPr="00D1074B" w:rsidRDefault="00EF2A99" w:rsidP="00FC494B">
      <w:pPr>
        <w:pStyle w:val="NummerierungStufe1"/>
      </w:pPr>
      <w:r w:rsidRPr="00D1074B">
        <w:t xml:space="preserve">Einrichtungen und Unternehmen nach § 23 Absatz 3 Satz 1 Nummer 11 oder § 36 Absatz 1 Nummer 7 einschließlich der in § 36 Absatz 1 Nummer 7 zweiter </w:t>
      </w:r>
      <w:proofErr w:type="spellStart"/>
      <w:r w:rsidRPr="00D1074B">
        <w:t>Teilsatz</w:t>
      </w:r>
      <w:proofErr w:type="spellEnd"/>
      <w:r w:rsidRPr="00D1074B">
        <w:t xml:space="preserve"> des Infektionsschutzgesetzes genannten Einrichtungen und Unternehmen</w:t>
      </w:r>
      <w:r w:rsidR="00860396" w:rsidRPr="00D1074B">
        <w:t>,</w:t>
      </w:r>
    </w:p>
    <w:p w:rsidR="00860396" w:rsidRPr="00D1074B" w:rsidRDefault="0039713C" w:rsidP="00FC494B">
      <w:pPr>
        <w:pStyle w:val="NummerierungStufe1"/>
      </w:pPr>
      <w:r w:rsidRPr="00D1074B">
        <w:t>s</w:t>
      </w:r>
      <w:bookmarkStart w:id="37" w:name="eNV_F272E666858346529E9DE10F695A8ABD_1"/>
      <w:bookmarkEnd w:id="37"/>
      <w:r w:rsidRPr="00D1074B">
        <w:t xml:space="preserve">tationäre Einrichtungen </w:t>
      </w:r>
      <w:r w:rsidR="007A1356" w:rsidRPr="00D1074B">
        <w:t xml:space="preserve">und </w:t>
      </w:r>
      <w:r w:rsidR="00FC494B" w:rsidRPr="00D1074B">
        <w:t>ambulante Dienste der Eingliederungshilfe</w:t>
      </w:r>
      <w:r w:rsidR="009A3460" w:rsidRPr="00D1074B">
        <w:t xml:space="preserve"> und </w:t>
      </w:r>
    </w:p>
    <w:p w:rsidR="00FC494B" w:rsidRPr="00D1074B" w:rsidRDefault="009A3460" w:rsidP="00FC494B">
      <w:pPr>
        <w:pStyle w:val="NummerierungStufe1"/>
      </w:pPr>
      <w:r w:rsidRPr="00D1074B">
        <w:t>Einrichtungen der beruflichen Rehabilitation gemäß § 51 Absatz 1 des Neunten Buches Sozialgesetzbuch.</w:t>
      </w:r>
    </w:p>
    <w:p w:rsidR="00FC494B" w:rsidRPr="00D1074B" w:rsidRDefault="00FC494B" w:rsidP="00F224A6">
      <w:pPr>
        <w:pStyle w:val="ParagraphBezeichner"/>
        <w:ind w:left="0"/>
      </w:pPr>
    </w:p>
    <w:p w:rsidR="00FC494B" w:rsidRPr="00D1074B" w:rsidRDefault="00FC494B" w:rsidP="00FC494B">
      <w:pPr>
        <w:pStyle w:val="Paragraphberschrift"/>
      </w:pPr>
      <w:bookmarkStart w:id="38" w:name="_Toc74499061"/>
      <w:r w:rsidRPr="00D1074B">
        <w:t>T</w:t>
      </w:r>
      <w:bookmarkStart w:id="39" w:name="eNV_0C27341E105747CDB4248966D4D31DE3_1"/>
      <w:bookmarkEnd w:id="39"/>
      <w:r w:rsidRPr="00D1074B">
        <w:t>estungen zur Verhütung der Verbreitung des Coronavirus SARS-CoV-2</w:t>
      </w:r>
      <w:bookmarkEnd w:id="38"/>
    </w:p>
    <w:p w:rsidR="00FC494B" w:rsidRPr="00D1074B" w:rsidRDefault="00FC494B" w:rsidP="00FC494B">
      <w:pPr>
        <w:pStyle w:val="JuristischerAbsatznummeriert"/>
      </w:pPr>
      <w:r w:rsidRPr="00D1074B">
        <w:t>W</w:t>
      </w:r>
      <w:bookmarkStart w:id="40" w:name="eNV_DAA3D11202DC4F08982D8E9EC44C21AD_1"/>
      <w:bookmarkEnd w:id="40"/>
      <w:r w:rsidRPr="00D1074B">
        <w:t xml:space="preserve">enn es Einrichtungen oder Unternehmen nach Absatz 2 oder der öffentliche Gesundheitsdienst zur Verhinderung der Verbreitung des Coronavirus SARS-CoV-2 verlangen, haben asymptomatische Personen Anspruch auf Testung, wenn sie </w:t>
      </w:r>
    </w:p>
    <w:p w:rsidR="00FC494B" w:rsidRPr="00D1074B" w:rsidRDefault="00FC494B" w:rsidP="00FC494B">
      <w:pPr>
        <w:pStyle w:val="NummerierungStufe1"/>
      </w:pPr>
      <w:r w:rsidRPr="00D1074B">
        <w:t>i</w:t>
      </w:r>
      <w:bookmarkStart w:id="41" w:name="eNV_FCEED88F612B44D3877BE955CFE16DD1_1"/>
      <w:bookmarkEnd w:id="41"/>
      <w:r w:rsidRPr="00D1074B">
        <w:t xml:space="preserve">n oder von Einrichtungen oder Unternehmen nach Absatz 2 Nummer 1 bis </w:t>
      </w:r>
      <w:r w:rsidR="0054742E" w:rsidRPr="00D1074B">
        <w:t xml:space="preserve">6 </w:t>
      </w:r>
      <w:r w:rsidRPr="00D1074B">
        <w:t>behandelt, betreut, gepflegt oder untergebracht werden sollen,</w:t>
      </w:r>
    </w:p>
    <w:p w:rsidR="00FC494B" w:rsidRPr="00D1074B" w:rsidRDefault="00FC494B" w:rsidP="00FC494B">
      <w:pPr>
        <w:pStyle w:val="NummerierungStufe1"/>
      </w:pPr>
      <w:r w:rsidRPr="00D1074B">
        <w:t>i</w:t>
      </w:r>
      <w:bookmarkStart w:id="42" w:name="eNV_8C5A43E1D4BC427C997D32FE7A3E1EF5_1"/>
      <w:bookmarkEnd w:id="42"/>
      <w:r w:rsidRPr="00D1074B">
        <w:t xml:space="preserve">n Einrichtungen oder Unternehmen nach Absatz 2 tätig werden sollen oder tätig sind, </w:t>
      </w:r>
    </w:p>
    <w:p w:rsidR="00115B61" w:rsidRPr="00D1074B" w:rsidRDefault="00FC494B" w:rsidP="00FC494B">
      <w:pPr>
        <w:pStyle w:val="NummerierungStufe1"/>
      </w:pPr>
      <w:r w:rsidRPr="00D1074B">
        <w:t>i</w:t>
      </w:r>
      <w:bookmarkStart w:id="43" w:name="eNV_8AA617E2EA074379B23B18CA11F3D260_1"/>
      <w:bookmarkEnd w:id="43"/>
      <w:r w:rsidRPr="00D1074B">
        <w:t xml:space="preserve">n oder von Einrichtungen oder Unternehmen nach Absatz 2 Nummer 1 bis </w:t>
      </w:r>
      <w:r w:rsidR="00BF7AC0" w:rsidRPr="00D1074B">
        <w:t xml:space="preserve">4 und 6 </w:t>
      </w:r>
      <w:r w:rsidRPr="00D1074B">
        <w:t>gegenwärtig behandelt, betreut, gepflegt werden oder untergebracht sind oder in Einrichtungen oder Unternehmen nach Absatz 2 Nummer 1</w:t>
      </w:r>
      <w:r w:rsidR="00820E0D" w:rsidRPr="00D1074B">
        <w:t xml:space="preserve">, 2 </w:t>
      </w:r>
      <w:r w:rsidR="009A0090" w:rsidRPr="00D1074B">
        <w:t>und 4</w:t>
      </w:r>
      <w:r w:rsidRPr="00D1074B" w:rsidDel="004A6253">
        <w:t xml:space="preserve"> </w:t>
      </w:r>
      <w:r w:rsidRPr="00D1074B">
        <w:t>eine dort behandelte, betreute, gepflegte oder untergebrachte Person besuchen wollen</w:t>
      </w:r>
      <w:r w:rsidR="00115B61" w:rsidRPr="00D1074B">
        <w:t xml:space="preserve"> oder</w:t>
      </w:r>
    </w:p>
    <w:p w:rsidR="00FC494B" w:rsidRPr="00D1074B" w:rsidRDefault="00115B61">
      <w:pPr>
        <w:pStyle w:val="NummerierungStufe1"/>
      </w:pPr>
      <w:r w:rsidRPr="00D1074B">
        <w:lastRenderedPageBreak/>
        <w:t>i</w:t>
      </w:r>
      <w:bookmarkStart w:id="44" w:name="eNV_807BD6582D5F4B60BDAD434BBFA36474_1"/>
      <w:bookmarkEnd w:id="44"/>
      <w:r w:rsidRPr="00D1074B">
        <w:t xml:space="preserve">n oder von </w:t>
      </w:r>
      <w:r w:rsidR="00843FC1" w:rsidRPr="00D1074B">
        <w:t xml:space="preserve">stationären </w:t>
      </w:r>
      <w:r w:rsidRPr="00D1074B">
        <w:t xml:space="preserve">Einrichtungen </w:t>
      </w:r>
      <w:r w:rsidR="009129DA" w:rsidRPr="00D1074B">
        <w:t>oder</w:t>
      </w:r>
      <w:r w:rsidR="00843FC1" w:rsidRPr="00D1074B">
        <w:t xml:space="preserve"> ambulanten Diensten </w:t>
      </w:r>
      <w:r w:rsidR="00FF1ADC" w:rsidRPr="00D1074B">
        <w:t xml:space="preserve">der Eingliederungshilfe </w:t>
      </w:r>
      <w:r w:rsidRPr="00D1074B">
        <w:t xml:space="preserve">nach Absatz 2 Nummer </w:t>
      </w:r>
      <w:r w:rsidR="005228B7" w:rsidRPr="00D1074B">
        <w:t xml:space="preserve">5 </w:t>
      </w:r>
      <w:r w:rsidRPr="00D1074B">
        <w:t>gegenwärtig behandelt, betreut, gepflegt werden oder untergebracht sind oder</w:t>
      </w:r>
      <w:r w:rsidR="004403F0" w:rsidRPr="00D1074B">
        <w:t xml:space="preserve"> </w:t>
      </w:r>
      <w:r w:rsidR="00342B7F" w:rsidRPr="00D1074B">
        <w:t xml:space="preserve">wenn sie </w:t>
      </w:r>
      <w:r w:rsidR="004403F0" w:rsidRPr="00D1074B">
        <w:t>eine</w:t>
      </w:r>
      <w:r w:rsidR="00DF2D45" w:rsidRPr="00D1074B">
        <w:t xml:space="preserve"> </w:t>
      </w:r>
      <w:r w:rsidR="004403F0" w:rsidRPr="00D1074B">
        <w:t xml:space="preserve">in </w:t>
      </w:r>
      <w:r w:rsidR="00E43839" w:rsidRPr="00D1074B">
        <w:t>einer</w:t>
      </w:r>
      <w:r w:rsidR="004403F0" w:rsidRPr="00D1074B">
        <w:t xml:space="preserve"> stationären Einrichtung </w:t>
      </w:r>
      <w:r w:rsidR="0039713C" w:rsidRPr="00D1074B">
        <w:t xml:space="preserve">nach Absatz 2 Nummer </w:t>
      </w:r>
      <w:r w:rsidR="005228B7" w:rsidRPr="00D1074B">
        <w:t xml:space="preserve">5 </w:t>
      </w:r>
      <w:r w:rsidRPr="00D1074B">
        <w:t>behandelte, betreute, gepflegte oder untergebrachte Person besuchen wollen.</w:t>
      </w:r>
    </w:p>
    <w:p w:rsidR="00FC494B" w:rsidRPr="00D1074B" w:rsidRDefault="00FC494B" w:rsidP="00FC494B">
      <w:pPr>
        <w:pStyle w:val="JuristischerAbsatzFolgeabsatz"/>
      </w:pPr>
      <w:r w:rsidRPr="00D1074B">
        <w:t xml:space="preserve">Bei </w:t>
      </w:r>
      <w:r w:rsidR="00EF2A99" w:rsidRPr="00D1074B">
        <w:t xml:space="preserve">Personen nach Satz 1 Nummer 2 ist der Anspruch in Bezug auf die Diagnostik abweichend von § 1 Absatz 1 Satz 2 auf eine Diagnostik </w:t>
      </w:r>
      <w:r w:rsidR="00557B68" w:rsidRPr="00D1074B">
        <w:t>durch</w:t>
      </w:r>
      <w:r w:rsidR="00EF2A99" w:rsidRPr="00D1074B">
        <w:t xml:space="preserve"> </w:t>
      </w:r>
      <w:r w:rsidR="00ED1645" w:rsidRPr="00D1074B">
        <w:t xml:space="preserve">Antigen-Tests </w:t>
      </w:r>
      <w:r w:rsidR="00EF2A99" w:rsidRPr="00D1074B">
        <w:t>beschränkt</w:t>
      </w:r>
      <w:r w:rsidR="00D97B21" w:rsidRPr="00D1074B">
        <w:t>. A</w:t>
      </w:r>
      <w:r w:rsidR="009601B6" w:rsidRPr="00D1074B">
        <w:t xml:space="preserve">bweichend </w:t>
      </w:r>
      <w:r w:rsidR="008B5AB8" w:rsidRPr="00D1074B">
        <w:t>von</w:t>
      </w:r>
      <w:r w:rsidR="009601B6" w:rsidRPr="00D1074B">
        <w:t xml:space="preserve"> § 1 Absatz 1 Satz 4 kann die Diagnostik auch mittels Antigen-Tests zur Eigenanwendung ohne Überwachung erfolgen</w:t>
      </w:r>
      <w:r w:rsidR="00DC458F" w:rsidRPr="00D1074B">
        <w:t>; in diesem Fall darf abweichend von § 1 Absatz 1 Satz 2 Nummer 4 kein Zeugnis über das Vorliegen oder Nichtvorliegen einer Infektion mit dem Coronavirus SARS-CoV-2 und kein COVID-19-Testzertifikat im Sinne des § 22 Absatz 7 des Infektionsschutzgesetzes ausgestellt werden</w:t>
      </w:r>
      <w:r w:rsidR="009A3460" w:rsidRPr="00D1074B">
        <w:t xml:space="preserve">. </w:t>
      </w:r>
      <w:r w:rsidR="00EF2A99" w:rsidRPr="00D1074B">
        <w:t xml:space="preserve">Die zuständigen Stellen des öffentlichen Gesundheitsdienstes können abweichend von </w:t>
      </w:r>
      <w:r w:rsidR="002C159E" w:rsidRPr="00D1074B">
        <w:t xml:space="preserve">Satz 2 </w:t>
      </w:r>
      <w:r w:rsidR="00EF2A99" w:rsidRPr="00D1074B">
        <w:t xml:space="preserve">unter Berücksichtigung der Testkapazitäten und der epidemiologischen Lage vor Ort bei Einrichtungen nach Absatz 2 Nummer 1 bis 4 veranlassen, dass auch andere Testmethoden zur Anwendung kommen können. Bei Personen nach Satz 1 Nummer 3 und 4 ist der Anspruch abweichend von § 1 Absatz 1 Satz </w:t>
      </w:r>
      <w:r w:rsidR="00091F40" w:rsidRPr="00D1074B">
        <w:t>3</w:t>
      </w:r>
      <w:r w:rsidR="00EF2A99" w:rsidRPr="00D1074B">
        <w:t xml:space="preserve"> auf eine Diagnostik </w:t>
      </w:r>
      <w:r w:rsidR="00C96BD7" w:rsidRPr="00D1074B">
        <w:t xml:space="preserve">durch </w:t>
      </w:r>
      <w:r w:rsidR="00EF2A99" w:rsidRPr="00D1074B">
        <w:t xml:space="preserve">PoC-Antigen-Tests </w:t>
      </w:r>
      <w:r w:rsidR="00884AE5" w:rsidRPr="00D1074B">
        <w:t xml:space="preserve">oder </w:t>
      </w:r>
      <w:r w:rsidR="00882963" w:rsidRPr="00D1074B">
        <w:t xml:space="preserve">durch </w:t>
      </w:r>
      <w:r w:rsidR="004B6444" w:rsidRPr="00D1074B">
        <w:t xml:space="preserve">überwachte </w:t>
      </w:r>
      <w:r w:rsidR="00884AE5" w:rsidRPr="00D1074B">
        <w:t xml:space="preserve">Antigen-Tests zur Eigenanwendung </w:t>
      </w:r>
      <w:r w:rsidR="00EF2A99" w:rsidRPr="00D1074B">
        <w:t xml:space="preserve">beschränkt, die von den Einrichtungen oder Unternehmen nach Absatz 2 Nummer 1 bis </w:t>
      </w:r>
      <w:r w:rsidR="00BF7AC0" w:rsidRPr="00D1074B">
        <w:t xml:space="preserve">6 </w:t>
      </w:r>
      <w:r w:rsidR="00EF2A99" w:rsidRPr="00D1074B">
        <w:t>im Rahmen eines einrichtungs- oder unternehmensbezogenen Testkonzepts selbst durchgeführt wird</w:t>
      </w:r>
      <w:r w:rsidRPr="00D1074B">
        <w:t>.</w:t>
      </w:r>
      <w:r w:rsidR="00F41AF9" w:rsidRPr="00D1074B">
        <w:t xml:space="preserve"> </w:t>
      </w:r>
    </w:p>
    <w:p w:rsidR="00FC494B" w:rsidRPr="00D1074B" w:rsidRDefault="00FC494B" w:rsidP="00FC494B">
      <w:pPr>
        <w:pStyle w:val="JuristischerAbsatznummeriert"/>
      </w:pPr>
      <w:r w:rsidRPr="00D1074B">
        <w:t>E</w:t>
      </w:r>
      <w:bookmarkStart w:id="45" w:name="eNV_8D3F4A5E4D9A45F582488AFACC7BA773_1"/>
      <w:bookmarkEnd w:id="45"/>
      <w:r w:rsidRPr="00D1074B">
        <w:t xml:space="preserve">inrichtungen und Unternehmen im Sinne des Absatzes 1 Satz 1 sind </w:t>
      </w:r>
    </w:p>
    <w:p w:rsidR="00FC494B" w:rsidRPr="00D1074B" w:rsidRDefault="00EF2A99" w:rsidP="00FC494B">
      <w:pPr>
        <w:pStyle w:val="NummerierungStufe1"/>
      </w:pPr>
      <w:r w:rsidRPr="00D1074B">
        <w:t>Einrichtungen nach § 23 Absatz 3 Satz 1 Nummer 1 bis 5 des Infektionsschutzgesetzes, Vorsorge- und Rehabilitationseinrichtungen auch dann, wenn dort keine den Krankenhäusern vergleichbare medizinische Versorgung erfolgt</w:t>
      </w:r>
      <w:r w:rsidR="00FC494B" w:rsidRPr="00D1074B">
        <w:t>,</w:t>
      </w:r>
    </w:p>
    <w:p w:rsidR="00FC494B" w:rsidRPr="00D1074B" w:rsidRDefault="00EF2A99" w:rsidP="00FC494B">
      <w:pPr>
        <w:pStyle w:val="NummerierungStufe1"/>
      </w:pPr>
      <w:r w:rsidRPr="00D1074B">
        <w:t>Einrichtungen nach § 36 Absatz 1 Nummer 2 des Infektionsschutzgesetzes</w:t>
      </w:r>
      <w:r w:rsidR="00FC494B" w:rsidRPr="00D1074B">
        <w:t xml:space="preserve">, </w:t>
      </w:r>
    </w:p>
    <w:p w:rsidR="00FC494B" w:rsidRPr="00D1074B" w:rsidRDefault="00FC494B" w:rsidP="00FC494B">
      <w:pPr>
        <w:pStyle w:val="NummerierungStufe1"/>
      </w:pPr>
      <w:r w:rsidRPr="00D1074B">
        <w:t>E</w:t>
      </w:r>
      <w:bookmarkStart w:id="46" w:name="eNV_090BAE072F934E458BB03D9EAB7BD53A_1"/>
      <w:bookmarkEnd w:id="46"/>
      <w:r w:rsidRPr="00D1074B">
        <w:t xml:space="preserve">inrichtungen </w:t>
      </w:r>
      <w:r w:rsidR="00EF2A99" w:rsidRPr="00D1074B">
        <w:t xml:space="preserve">und Unternehmen nach § 23 Absatz 3 Satz 1 Nummer 11 oder § 36 Absatz 1 Nummer 7 einschließlich der in § 36 Absatz 1 Nummer 7 zweiter </w:t>
      </w:r>
      <w:proofErr w:type="spellStart"/>
      <w:r w:rsidR="00EF2A99" w:rsidRPr="00D1074B">
        <w:t>Teilsatz</w:t>
      </w:r>
      <w:proofErr w:type="spellEnd"/>
      <w:r w:rsidR="00EF2A99" w:rsidRPr="00D1074B">
        <w:t xml:space="preserve"> des Infektionsschutzgesetzes genannten Einrichtungen und Unternehmen sowie ambulante Hospizdienste und Leistungserbringer der spezialisierten ambulanten Palliativversorgung</w:t>
      </w:r>
      <w:r w:rsidRPr="00D1074B">
        <w:t>,</w:t>
      </w:r>
    </w:p>
    <w:p w:rsidR="006C736D" w:rsidRPr="00D1074B" w:rsidRDefault="006C736D" w:rsidP="00FC494B">
      <w:pPr>
        <w:pStyle w:val="NummerierungStufe1"/>
      </w:pPr>
      <w:r w:rsidRPr="00D1074B">
        <w:t>Einrichtungen nach § 36 Absatz 1 Nummer 3 und 4 des Infektionsschutzgesetzes</w:t>
      </w:r>
    </w:p>
    <w:p w:rsidR="00860396" w:rsidRPr="00D1074B" w:rsidRDefault="00115B61" w:rsidP="00FC494B">
      <w:pPr>
        <w:pStyle w:val="NummerierungStufe1"/>
      </w:pPr>
      <w:r w:rsidRPr="00D1074B">
        <w:t>s</w:t>
      </w:r>
      <w:bookmarkStart w:id="47" w:name="eNV_8E99A63E714A4666BCCA032060D3B0F8_1"/>
      <w:bookmarkEnd w:id="47"/>
      <w:r w:rsidRPr="00D1074B">
        <w:t xml:space="preserve">tationäre Einrichtungen und </w:t>
      </w:r>
      <w:r w:rsidR="00FC494B" w:rsidRPr="00D1074B">
        <w:t>ambulante Dienste der Eingliederungshilfe</w:t>
      </w:r>
      <w:r w:rsidR="00860396" w:rsidRPr="00D1074B">
        <w:t>,</w:t>
      </w:r>
    </w:p>
    <w:p w:rsidR="00FC494B" w:rsidRPr="00D1074B" w:rsidRDefault="00A44AC7" w:rsidP="00FC494B">
      <w:pPr>
        <w:pStyle w:val="NummerierungStufe1"/>
      </w:pPr>
      <w:r w:rsidRPr="00D1074B">
        <w:t>Einrichtungen der</w:t>
      </w:r>
      <w:r w:rsidR="00776A7F" w:rsidRPr="00D1074B">
        <w:t xml:space="preserve"> beruflichen Rehabilitation gemäß</w:t>
      </w:r>
      <w:r w:rsidRPr="00D1074B">
        <w:t xml:space="preserve"> § 51 </w:t>
      </w:r>
      <w:r w:rsidR="00091F40" w:rsidRPr="00D1074B">
        <w:t xml:space="preserve">Absatz 1 </w:t>
      </w:r>
      <w:r w:rsidR="00776A7F" w:rsidRPr="00D1074B">
        <w:t xml:space="preserve">des </w:t>
      </w:r>
      <w:r w:rsidR="004562C9" w:rsidRPr="00D1074B">
        <w:t>N</w:t>
      </w:r>
      <w:r w:rsidR="00776A7F" w:rsidRPr="00D1074B">
        <w:t xml:space="preserve">eunten </w:t>
      </w:r>
      <w:r w:rsidR="00034B29" w:rsidRPr="00D1074B">
        <w:t xml:space="preserve">Buches </w:t>
      </w:r>
      <w:r w:rsidR="00776A7F" w:rsidRPr="00D1074B">
        <w:t>Sozialgesetzbuch,</w:t>
      </w:r>
    </w:p>
    <w:p w:rsidR="000A3448" w:rsidRPr="00D1074B" w:rsidRDefault="00EF2A99" w:rsidP="001710E3">
      <w:pPr>
        <w:pStyle w:val="NummerierungStufe1"/>
      </w:pPr>
      <w:r w:rsidRPr="00D1074B">
        <w:t>Einrichtungen nach § 23 Absatz 3 Satz 1 Nummer 8 bis 10 und 12 des Infektionsschutzgesetzes.</w:t>
      </w:r>
    </w:p>
    <w:p w:rsidR="00737D44" w:rsidRPr="00D1074B" w:rsidRDefault="00334F1E" w:rsidP="007C78F1">
      <w:pPr>
        <w:pStyle w:val="ParagraphBezeichner"/>
        <w:numPr>
          <w:ilvl w:val="1"/>
          <w:numId w:val="0"/>
        </w:numPr>
        <w:rPr>
          <w:b/>
        </w:rPr>
      </w:pPr>
      <w:r w:rsidRPr="00D1074B">
        <w:t>§ 4a</w:t>
      </w:r>
    </w:p>
    <w:p w:rsidR="00737D44" w:rsidRPr="00D1074B" w:rsidRDefault="00A62122">
      <w:pPr>
        <w:pStyle w:val="Paragraphberschrift"/>
      </w:pPr>
      <w:bookmarkStart w:id="48" w:name="_Toc0C411D08B22C48729A9523A3B841A9ED"/>
      <w:r w:rsidRPr="00D1074B">
        <w:t>Testung</w:t>
      </w:r>
      <w:r w:rsidR="002264AB" w:rsidRPr="00D1074B">
        <w:t>en</w:t>
      </w:r>
      <w:r w:rsidRPr="00D1074B">
        <w:t xml:space="preserve"> </w:t>
      </w:r>
      <w:r w:rsidR="00E34287" w:rsidRPr="00D1074B">
        <w:t>bei vulnerablen</w:t>
      </w:r>
      <w:r w:rsidRPr="00D1074B">
        <w:t xml:space="preserve"> Personen</w:t>
      </w:r>
      <w:bookmarkEnd w:id="48"/>
    </w:p>
    <w:p w:rsidR="00737D44" w:rsidRPr="00D1074B" w:rsidRDefault="00737D44" w:rsidP="007C78F1">
      <w:pPr>
        <w:pStyle w:val="JuristischerAbsatznichtnummeriert"/>
      </w:pPr>
      <w:r w:rsidRPr="00D1074B">
        <w:t>Asymptomatische Personen</w:t>
      </w:r>
      <w:r w:rsidR="00065E25" w:rsidRPr="00D1074B">
        <w:t xml:space="preserve">, die </w:t>
      </w:r>
      <w:r w:rsidR="009A3D68" w:rsidRPr="00D1074B">
        <w:t>aufgrund der fehlenden Möglichkei</w:t>
      </w:r>
      <w:r w:rsidR="00713918" w:rsidRPr="00D1074B">
        <w:t>t, einen vollständigen Impfschutz zu erlangen</w:t>
      </w:r>
      <w:r w:rsidR="003E2D08" w:rsidRPr="00D1074B">
        <w:t>,</w:t>
      </w:r>
      <w:r w:rsidR="00713918" w:rsidRPr="00D1074B">
        <w:t xml:space="preserve"> </w:t>
      </w:r>
      <w:r w:rsidR="009A3D68" w:rsidRPr="00D1074B">
        <w:t xml:space="preserve">bei einer Infektion mit dem Coronavirus SARS-CoV-2 </w:t>
      </w:r>
      <w:r w:rsidR="00065E25" w:rsidRPr="00D1074B">
        <w:t>besonders vulnerabel</w:t>
      </w:r>
      <w:r w:rsidR="009A3D68" w:rsidRPr="00D1074B">
        <w:t xml:space="preserve"> wären,</w:t>
      </w:r>
      <w:r w:rsidR="00065E25" w:rsidRPr="00D1074B">
        <w:t xml:space="preserve"> </w:t>
      </w:r>
      <w:r w:rsidRPr="00D1074B">
        <w:t>haben Anspruch auf Testung mittels PoC-Antigen-Tests</w:t>
      </w:r>
      <w:r w:rsidR="006862CB" w:rsidRPr="00D1074B">
        <w:t xml:space="preserve"> nach § 1 Absatz 1 Satz 4 Nummer 2</w:t>
      </w:r>
      <w:r w:rsidR="000A3448" w:rsidRPr="00D1074B">
        <w:t xml:space="preserve">. </w:t>
      </w:r>
      <w:r w:rsidR="00257D56" w:rsidRPr="00D1074B">
        <w:t>Vulnerable Personen im Sinne des Satz 1 sind:</w:t>
      </w:r>
    </w:p>
    <w:p w:rsidR="000A3448" w:rsidRPr="00D1074B" w:rsidRDefault="00DA68CB" w:rsidP="00A51A4F">
      <w:pPr>
        <w:pStyle w:val="NummerierungStufe1"/>
        <w:numPr>
          <w:ilvl w:val="3"/>
          <w:numId w:val="52"/>
        </w:numPr>
      </w:pPr>
      <w:r w:rsidRPr="00D1074B">
        <w:lastRenderedPageBreak/>
        <w:t>Personen, die das zwölfte Lebensjahr</w:t>
      </w:r>
      <w:r w:rsidR="006C75C4" w:rsidRPr="00D1074B">
        <w:t xml:space="preserve"> noch nicht vollendet haben,</w:t>
      </w:r>
      <w:r w:rsidR="004F53FC" w:rsidRPr="00D1074B">
        <w:t xml:space="preserve"> </w:t>
      </w:r>
      <w:r w:rsidR="00704FBC" w:rsidRPr="00D1074B">
        <w:t xml:space="preserve">bis </w:t>
      </w:r>
      <w:r w:rsidR="004F53FC" w:rsidRPr="00D1074B">
        <w:t xml:space="preserve">zum </w:t>
      </w:r>
      <w:r w:rsidR="00317A1C" w:rsidRPr="00D1074B">
        <w:t>30. November</w:t>
      </w:r>
      <w:r w:rsidR="004F53FC" w:rsidRPr="00D1074B">
        <w:t xml:space="preserve"> 2021 gilt dies auch für Personen, die das 18. Lebensjahr noch nicht vollendet haben,</w:t>
      </w:r>
    </w:p>
    <w:p w:rsidR="000A3448" w:rsidRPr="00D1074B" w:rsidRDefault="000A3448" w:rsidP="001710E3">
      <w:pPr>
        <w:pStyle w:val="NummerierungStufe1"/>
      </w:pPr>
      <w:r w:rsidRPr="00D1074B">
        <w:t xml:space="preserve">Personen, die an klinischen Studien zur Wirksamkeit von Impfstoffen gegen </w:t>
      </w:r>
      <w:r w:rsidR="00B61167" w:rsidRPr="00D1074B">
        <w:t xml:space="preserve">das Coronavirus </w:t>
      </w:r>
      <w:r w:rsidRPr="00D1074B">
        <w:t xml:space="preserve">SARS-CoV-2 </w:t>
      </w:r>
      <w:r w:rsidR="00B61167" w:rsidRPr="00D1074B">
        <w:t>teilnehmen</w:t>
      </w:r>
      <w:r w:rsidR="00E257CC" w:rsidRPr="00D1074B">
        <w:t xml:space="preserve"> oder in den letzten drei Monaten an solchen Studien teilgenommen haben,</w:t>
      </w:r>
    </w:p>
    <w:p w:rsidR="000A3448" w:rsidRPr="00D1074B" w:rsidRDefault="000A3448" w:rsidP="0069503B">
      <w:pPr>
        <w:pStyle w:val="NummerierungStufe1"/>
      </w:pPr>
      <w:r w:rsidRPr="00D1074B">
        <w:t>Personen</w:t>
      </w:r>
      <w:r w:rsidR="0088727D" w:rsidRPr="00D1074B">
        <w:t xml:space="preserve">, </w:t>
      </w:r>
      <w:r w:rsidR="003E2D08" w:rsidRPr="00D1074B">
        <w:t>d</w:t>
      </w:r>
      <w:r w:rsidR="005F4034" w:rsidRPr="00D1074B">
        <w:t>ie aufgrund</w:t>
      </w:r>
      <w:r w:rsidRPr="00D1074B">
        <w:t xml:space="preserve"> einer medizinischen Kontraindikation nicht </w:t>
      </w:r>
      <w:r w:rsidR="00B61167" w:rsidRPr="00D1074B">
        <w:t xml:space="preserve">gegen das Coronavirus SARS-CoV-2 </w:t>
      </w:r>
      <w:r w:rsidRPr="00D1074B">
        <w:t>geimpft werden können</w:t>
      </w:r>
      <w:r w:rsidR="006F7E68" w:rsidRPr="00D1074B">
        <w:t xml:space="preserve"> </w:t>
      </w:r>
      <w:r w:rsidR="006F7E68" w:rsidRPr="00D1074B">
        <w:t>oder in den letzten drei Monaten aufgrund einer medizinischen Kontraindikation nicht gegen das Coronavirus SARS-CoV-2 geimpft werden k</w:t>
      </w:r>
      <w:r w:rsidR="006F7E68" w:rsidRPr="00D1074B">
        <w:t>onnten</w:t>
      </w:r>
      <w:r w:rsidRPr="00D1074B">
        <w:t>.</w:t>
      </w:r>
    </w:p>
    <w:p w:rsidR="00737D44" w:rsidRPr="00D1074B" w:rsidRDefault="00737D44" w:rsidP="007C78F1">
      <w:pPr>
        <w:pStyle w:val="ParagraphBezeichner"/>
        <w:numPr>
          <w:ilvl w:val="1"/>
          <w:numId w:val="0"/>
        </w:numPr>
      </w:pPr>
      <w:r w:rsidRPr="00D1074B">
        <w:t>§ 4b</w:t>
      </w:r>
    </w:p>
    <w:p w:rsidR="00737D44" w:rsidRPr="00D1074B" w:rsidRDefault="00737D44">
      <w:pPr>
        <w:pStyle w:val="Paragraphberschrift"/>
      </w:pPr>
      <w:bookmarkStart w:id="49" w:name="_Toc74499065"/>
      <w:r w:rsidRPr="00D1074B">
        <w:t>Bestätigende Diagnostik- und variantenspezifische PCR-Testung</w:t>
      </w:r>
      <w:bookmarkEnd w:id="49"/>
    </w:p>
    <w:p w:rsidR="00737D44" w:rsidRPr="00D1074B" w:rsidRDefault="00737D44" w:rsidP="00C9418C">
      <w:pPr>
        <w:pStyle w:val="JuristischerAbsatznichtnummeriert"/>
      </w:pPr>
      <w:r w:rsidRPr="00D1074B">
        <w:t xml:space="preserve">Nach einem positiven Antigen-Test </w:t>
      </w:r>
      <w:r w:rsidR="00122920" w:rsidRPr="00D1074B">
        <w:t xml:space="preserve">oder einem positiven Pooling-Test mittels eines </w:t>
      </w:r>
      <w:proofErr w:type="spellStart"/>
      <w:r w:rsidR="00122920" w:rsidRPr="00D1074B">
        <w:t>Nukleinsäurenachweises</w:t>
      </w:r>
      <w:proofErr w:type="spellEnd"/>
      <w:r w:rsidR="00122920" w:rsidRPr="00D1074B">
        <w:t xml:space="preserve"> </w:t>
      </w:r>
      <w:r w:rsidRPr="00D1074B">
        <w:t xml:space="preserve">hat die getestete Person einen Anspruch auf eine bestätigende Testung mittels eines </w:t>
      </w:r>
      <w:proofErr w:type="spellStart"/>
      <w:r w:rsidRPr="00D1074B">
        <w:t>Nukleinsäurenachweises</w:t>
      </w:r>
      <w:proofErr w:type="spellEnd"/>
      <w:r w:rsidRPr="00D1074B">
        <w:t xml:space="preserve"> des Coronavirus SARS-CoV-2. </w:t>
      </w:r>
      <w:r w:rsidR="00091F40" w:rsidRPr="00D1074B">
        <w:t>Dies gilt</w:t>
      </w:r>
      <w:r w:rsidRPr="00D1074B">
        <w:t xml:space="preserve"> auch nach einem positiven Antigen-Test zur Eigenanwendung.</w:t>
      </w:r>
      <w:r w:rsidR="00A44AC7" w:rsidRPr="00D1074B">
        <w:t xml:space="preserve"> </w:t>
      </w:r>
      <w:r w:rsidRPr="00D1074B">
        <w:t>Nach einem positiven Nukleinsäurenachweis hat die getestete Person bei begründetem Verdacht auf das Vorliegen einer Virusvariante einen Anspruch auf eine variantenspezifische PCR-Testung.</w:t>
      </w:r>
    </w:p>
    <w:p w:rsidR="00EF2A99" w:rsidRPr="00D1074B" w:rsidRDefault="00EF2A99" w:rsidP="00F224A6">
      <w:pPr>
        <w:pStyle w:val="ParagraphBezeichner"/>
        <w:ind w:left="0"/>
      </w:pPr>
    </w:p>
    <w:p w:rsidR="00FC494B" w:rsidRPr="00D1074B" w:rsidRDefault="00FC494B" w:rsidP="00FC494B">
      <w:pPr>
        <w:pStyle w:val="Paragraphberschrift"/>
      </w:pPr>
      <w:bookmarkStart w:id="50" w:name="_Toc74499067"/>
      <w:r w:rsidRPr="00D1074B">
        <w:t>H</w:t>
      </w:r>
      <w:bookmarkStart w:id="51" w:name="eNV_8536B9FC02F248C0A7FFA98FB9AA7C00_1"/>
      <w:bookmarkEnd w:id="51"/>
      <w:r w:rsidRPr="00D1074B">
        <w:t>äufigkeit der Testungen</w:t>
      </w:r>
      <w:bookmarkEnd w:id="50"/>
      <w:r w:rsidRPr="00D1074B">
        <w:t xml:space="preserve"> </w:t>
      </w:r>
    </w:p>
    <w:p w:rsidR="00FC494B" w:rsidRPr="00D1074B" w:rsidRDefault="009D3404" w:rsidP="00FC494B">
      <w:pPr>
        <w:pStyle w:val="JuristischerAbsatznummeriert"/>
      </w:pPr>
      <w:bookmarkStart w:id="52" w:name="eNV_340FFCCC0BD241DC8410EC04DDC3A7A6_1"/>
      <w:bookmarkEnd w:id="52"/>
      <w:r w:rsidRPr="00D1074B">
        <w:t xml:space="preserve">Testungen nach den §§ 2, 3 und 4 Absatz 1 Satz 1 Nummer 1 können für jeden Einzelfall einmal pro Person wiederholt werden.  </w:t>
      </w:r>
      <w:r w:rsidR="00EF2A99" w:rsidRPr="00D1074B">
        <w:t xml:space="preserve"> </w:t>
      </w:r>
      <w:r w:rsidR="00186A31" w:rsidRPr="00D1074B">
        <w:t xml:space="preserve"> </w:t>
      </w:r>
      <w:r w:rsidR="000A3448" w:rsidRPr="00D1074B">
        <w:t>Testung</w:t>
      </w:r>
      <w:r w:rsidR="005542BF" w:rsidRPr="00D1074B">
        <w:t>en</w:t>
      </w:r>
      <w:r w:rsidR="00A018E1" w:rsidRPr="00D1074B">
        <w:t xml:space="preserve"> </w:t>
      </w:r>
      <w:r w:rsidR="00EF2A99" w:rsidRPr="00D1074B">
        <w:t>nach § 4a können im Rahmen der Verfügbarkeit von Testkapazitäten mindestens einmal pro Woche in Anspruch genommen werden. Die bestätigende Diagnostik und die variantenspezifische PCR-Testung nach § 4b umfasst für jeden Einzelfall bis zu zwei Testungen</w:t>
      </w:r>
      <w:r w:rsidR="00FC494B" w:rsidRPr="00D1074B">
        <w:t>.</w:t>
      </w:r>
    </w:p>
    <w:p w:rsidR="00FC494B" w:rsidRPr="00D1074B" w:rsidRDefault="00FC494B" w:rsidP="00EF2A99">
      <w:pPr>
        <w:pStyle w:val="JuristischerAbsatznummeriert"/>
      </w:pPr>
      <w:r w:rsidRPr="00D1074B">
        <w:t>T</w:t>
      </w:r>
      <w:bookmarkStart w:id="53" w:name="eNV_06770F03D29F481485ED3EA08360FC80_1"/>
      <w:bookmarkEnd w:id="53"/>
      <w:r w:rsidRPr="00D1074B">
        <w:t xml:space="preserve">estungen </w:t>
      </w:r>
      <w:r w:rsidR="00EF2A99" w:rsidRPr="00D1074B">
        <w:t xml:space="preserve">nach § 4 Absatz 1 Satz 1 Nummer 2 bis 4 können für jeden Einzelfall mindestens einmal pro Woche durchgeführt werden. Dies gilt nicht für die Anwendung von Antigen-Tests, die von den Einrichtungen </w:t>
      </w:r>
      <w:r w:rsidR="00E27659" w:rsidRPr="00D1074B">
        <w:t xml:space="preserve">und </w:t>
      </w:r>
      <w:r w:rsidR="00EF2A99" w:rsidRPr="00D1074B">
        <w:t xml:space="preserve">Unternehmen nach § 4 Absatz 2 Nummer 1 bis </w:t>
      </w:r>
      <w:r w:rsidR="00BF7AC0" w:rsidRPr="00D1074B">
        <w:t xml:space="preserve">6 </w:t>
      </w:r>
      <w:r w:rsidR="00EF2A99" w:rsidRPr="00D1074B">
        <w:t>im Rahmen eines einrichtungs- oder unternehmensbezogenen Testkonzepts selbst durchgeführt werden</w:t>
      </w:r>
      <w:r w:rsidRPr="00D1074B">
        <w:t>.</w:t>
      </w:r>
    </w:p>
    <w:p w:rsidR="00FC494B" w:rsidRPr="00D1074B" w:rsidRDefault="00FC494B" w:rsidP="00F224A6">
      <w:pPr>
        <w:pStyle w:val="ParagraphBezeichner"/>
        <w:ind w:left="0"/>
      </w:pPr>
    </w:p>
    <w:p w:rsidR="00FC494B" w:rsidRPr="00D1074B" w:rsidRDefault="00FC494B" w:rsidP="00FC494B">
      <w:pPr>
        <w:pStyle w:val="Paragraphberschrift"/>
      </w:pPr>
      <w:bookmarkStart w:id="54" w:name="_Toc74499069"/>
      <w:r w:rsidRPr="00D1074B">
        <w:t>L</w:t>
      </w:r>
      <w:bookmarkStart w:id="55" w:name="eNV_8A2D690E0A27401D8DAAD41D48A741DE_1"/>
      <w:bookmarkEnd w:id="55"/>
      <w:r w:rsidRPr="00D1074B">
        <w:t>eistungserbringung</w:t>
      </w:r>
      <w:bookmarkEnd w:id="54"/>
    </w:p>
    <w:p w:rsidR="00FC4BBD" w:rsidRPr="00D1074B" w:rsidRDefault="00FC4BBD" w:rsidP="00FC4BBD">
      <w:pPr>
        <w:pStyle w:val="JuristischerAbsatznummeriert"/>
        <w:numPr>
          <w:ilvl w:val="2"/>
          <w:numId w:val="1"/>
        </w:numPr>
      </w:pPr>
      <w:r w:rsidRPr="00D1074B">
        <w:t>Z</w:t>
      </w:r>
      <w:bookmarkStart w:id="56" w:name="eNV_5CDE957107FE46D486F2BEA4BA5B0939_1"/>
      <w:bookmarkEnd w:id="56"/>
      <w:r w:rsidRPr="00D1074B">
        <w:t>ur Erbringung der Leistungen nach § 1 Absatz 1 sind berechtigt</w:t>
      </w:r>
    </w:p>
    <w:p w:rsidR="00D03232" w:rsidRPr="00D1074B" w:rsidRDefault="00D03232" w:rsidP="00D03232">
      <w:pPr>
        <w:pStyle w:val="NummerierungStufe1"/>
      </w:pPr>
      <w:r w:rsidRPr="00D1074B">
        <w:t>d</w:t>
      </w:r>
      <w:bookmarkStart w:id="57" w:name="eNV_829E321162A441958019097CE3D96354_1"/>
      <w:bookmarkEnd w:id="57"/>
      <w:r w:rsidRPr="00D1074B">
        <w:t>ie zuständigen Stellen des öffentlichen Gesundheitsdienstes und die von ihnen betriebenen Testzentren,</w:t>
      </w:r>
    </w:p>
    <w:p w:rsidR="00E565AD" w:rsidRPr="00D1074B" w:rsidRDefault="00FC4BBD" w:rsidP="00423D54">
      <w:pPr>
        <w:pStyle w:val="NummerierungStufe1"/>
        <w:numPr>
          <w:ilvl w:val="3"/>
          <w:numId w:val="1"/>
        </w:numPr>
      </w:pPr>
      <w:r w:rsidRPr="00D1074B">
        <w:t>d</w:t>
      </w:r>
      <w:bookmarkStart w:id="58" w:name="eNV_E5103D3BC33840F294AFB330250E1ED9_1"/>
      <w:bookmarkEnd w:id="58"/>
      <w:r w:rsidRPr="00D1074B">
        <w:t>ie von den Stellen nach Nummer 1 als weitere Leistungserbringer beauftragten Dritten und</w:t>
      </w:r>
    </w:p>
    <w:p w:rsidR="00FC4BBD" w:rsidRPr="00D1074B" w:rsidRDefault="00FC4BBD" w:rsidP="00D812FA">
      <w:pPr>
        <w:pStyle w:val="NummerierungStufe1"/>
        <w:numPr>
          <w:ilvl w:val="3"/>
          <w:numId w:val="1"/>
        </w:numPr>
      </w:pPr>
      <w:r w:rsidRPr="00D1074B">
        <w:lastRenderedPageBreak/>
        <w:t>A</w:t>
      </w:r>
      <w:bookmarkStart w:id="59" w:name="eNV_A80EBA2991F14EBE8821543168D2C320_1"/>
      <w:bookmarkEnd w:id="59"/>
      <w:r w:rsidRPr="00D1074B">
        <w:t>rztpraxen</w:t>
      </w:r>
      <w:r w:rsidR="006862CB" w:rsidRPr="00D1074B">
        <w:t xml:space="preserve">, </w:t>
      </w:r>
      <w:r w:rsidR="00D30C6B" w:rsidRPr="00D1074B">
        <w:t xml:space="preserve">Zahnarztpraxen, Apotheken, medizinische </w:t>
      </w:r>
      <w:r w:rsidR="00400C3B" w:rsidRPr="00D1074B">
        <w:t>Labore,</w:t>
      </w:r>
      <w:r w:rsidR="0091099F" w:rsidRPr="00D1074B">
        <w:t xml:space="preserve"> </w:t>
      </w:r>
      <w:r w:rsidR="00D30C6B" w:rsidRPr="00D1074B">
        <w:t>Rettungs- und Hilfsorganisationen</w:t>
      </w:r>
      <w:r w:rsidR="00423D54" w:rsidRPr="00D1074B">
        <w:t xml:space="preserve">, </w:t>
      </w:r>
      <w:r w:rsidRPr="00D1074B">
        <w:t xml:space="preserve">und die von den Kassenärztlichen Vereinigungen betriebenen Testzentren. </w:t>
      </w:r>
    </w:p>
    <w:p w:rsidR="00FC4BBD" w:rsidRPr="00D1074B" w:rsidRDefault="00FC4BBD" w:rsidP="00FC4BBD">
      <w:pPr>
        <w:pStyle w:val="JuristischerAbsatznummeriert"/>
        <w:numPr>
          <w:ilvl w:val="2"/>
          <w:numId w:val="1"/>
        </w:numPr>
      </w:pPr>
      <w:r w:rsidRPr="00D1074B">
        <w:t xml:space="preserve">Als weitere Leistungserbringer im Sinne von </w:t>
      </w:r>
      <w:r w:rsidR="001900EB" w:rsidRPr="00D1074B">
        <w:t xml:space="preserve">Absatz 1 </w:t>
      </w:r>
      <w:r w:rsidRPr="00D1074B">
        <w:t>Satz 1 Nummer 2 können weitere Anbieter beauftragt werden, wenn sie</w:t>
      </w:r>
    </w:p>
    <w:p w:rsidR="00D03232" w:rsidRPr="00D1074B" w:rsidRDefault="00D03232" w:rsidP="00D03232">
      <w:pPr>
        <w:pStyle w:val="NummerierungStufe1"/>
      </w:pPr>
      <w:r w:rsidRPr="00D1074B">
        <w:t>unter Einhaltung der infektionsschutzrechtlichen, medizinprodukterechtlichen und arbeits</w:t>
      </w:r>
      <w:r w:rsidR="002B429E" w:rsidRPr="00D1074B">
        <w:t>schutzrechtlichen</w:t>
      </w:r>
      <w:r w:rsidR="00CE5EE3" w:rsidRPr="00D1074B">
        <w:t xml:space="preserve"> Anforderungen</w:t>
      </w:r>
      <w:r w:rsidR="002B429E" w:rsidRPr="00D1074B">
        <w:t xml:space="preserve"> </w:t>
      </w:r>
      <w:r w:rsidRPr="00D1074B">
        <w:t>eine ordnungsgemäße Erbringung der Leistungen nach § 1 Absatz 1</w:t>
      </w:r>
      <w:r w:rsidRPr="00D1074B">
        <w:rPr>
          <w:rStyle w:val="Kommentarzeichen"/>
        </w:rPr>
        <w:t xml:space="preserve"> </w:t>
      </w:r>
      <w:r w:rsidRPr="00D1074B">
        <w:rPr>
          <w:rStyle w:val="Kommentarzeichen"/>
          <w:sz w:val="22"/>
          <w:szCs w:val="22"/>
        </w:rPr>
        <w:t>S</w:t>
      </w:r>
      <w:r w:rsidRPr="00D1074B">
        <w:t>atz 2 gewährleisten,</w:t>
      </w:r>
    </w:p>
    <w:p w:rsidR="00D03232" w:rsidRPr="00D1074B" w:rsidRDefault="00D03232" w:rsidP="00D03232">
      <w:pPr>
        <w:pStyle w:val="NummerierungStufe1"/>
      </w:pPr>
      <w:r w:rsidRPr="00D1074B">
        <w:t>die erforderliche Zuverlässigkeit aufweisen und</w:t>
      </w:r>
    </w:p>
    <w:p w:rsidR="00D03232" w:rsidRPr="00D1074B" w:rsidRDefault="00D03232" w:rsidP="00255316">
      <w:pPr>
        <w:pStyle w:val="NummerierungStufe1"/>
      </w:pPr>
      <w:r w:rsidRPr="00D1074B">
        <w:t xml:space="preserve">gegenüber der beauftragenden Stelle begründete </w:t>
      </w:r>
      <w:r w:rsidR="00901C9E" w:rsidRPr="00D1074B">
        <w:t>Angaben</w:t>
      </w:r>
      <w:r w:rsidR="00545F38" w:rsidRPr="00D1074B">
        <w:t xml:space="preserve"> </w:t>
      </w:r>
      <w:r w:rsidRPr="00D1074B">
        <w:t xml:space="preserve">zur </w:t>
      </w:r>
      <w:r w:rsidR="00793D24" w:rsidRPr="00D1074B">
        <w:t xml:space="preserve">vorhandenen Testkapazität </w:t>
      </w:r>
      <w:r w:rsidR="00901C9E" w:rsidRPr="00D1074B">
        <w:t>machen</w:t>
      </w:r>
      <w:r w:rsidRPr="00D1074B">
        <w:t>.</w:t>
      </w:r>
    </w:p>
    <w:p w:rsidR="00D03232" w:rsidRPr="00D1074B" w:rsidRDefault="00D03232" w:rsidP="00D03232">
      <w:pPr>
        <w:pStyle w:val="JuristischerAbsatzFolgeabsatz"/>
      </w:pPr>
      <w:r w:rsidRPr="00D1074B">
        <w:t xml:space="preserve">Die Beauftragung </w:t>
      </w:r>
      <w:proofErr w:type="spellStart"/>
      <w:r w:rsidRPr="00D1074B">
        <w:t>muss</w:t>
      </w:r>
      <w:proofErr w:type="spellEnd"/>
      <w:r w:rsidRPr="00D1074B">
        <w:t xml:space="preserve"> für jeden Leistungserbringer gesondert erfolgen. Sie kann aufgehoben werden, wenn die Voraussetzungen nach Satz 1 Nummer 1 oder Nummer 2 bei der Beauftragung nicht vorgelegen haben oder nachträglich entfallen. Die zuständigen Stellen des öffentlichen Gesundheitsdienstes können Auskünfte bei weiteren Behörden einholen, soweit dies erforderlich ist, um zu prüfen, ob die Voraussetzungen für die Beauftragung oder die Aufhebung der Beauftragung vorliegen. Stellt ein beauftragter Leistungserbringer </w:t>
      </w:r>
      <w:r w:rsidR="00793D24" w:rsidRPr="00D1074B">
        <w:t xml:space="preserve">den Testbetrieb </w:t>
      </w:r>
      <w:r w:rsidRPr="00D1074B">
        <w:t xml:space="preserve">dauerhaft oder vorübergehend ein, nimmt er seine Tätigkeit nach ihrer Einstellung wieder auf oder ändern sich die der </w:t>
      </w:r>
      <w:r w:rsidR="00901C9E" w:rsidRPr="00D1074B">
        <w:t>Mitteilung</w:t>
      </w:r>
      <w:r w:rsidR="00545F38" w:rsidRPr="00D1074B">
        <w:t xml:space="preserve"> </w:t>
      </w:r>
      <w:r w:rsidRPr="00D1074B">
        <w:t>nach Satz 1 Nummer 3 zugrundeliegenden Tatsachen, hat er dies unverzüglich der zuständigen Stelle des öffentlichen Gesundheitsdienstes anzuzeigen.</w:t>
      </w:r>
    </w:p>
    <w:p w:rsidR="00FC4BBD" w:rsidRPr="00D1074B" w:rsidRDefault="00FC4BBD" w:rsidP="00FC4BBD">
      <w:pPr>
        <w:pStyle w:val="JuristischerAbsatznummeriert"/>
        <w:numPr>
          <w:ilvl w:val="2"/>
          <w:numId w:val="1"/>
        </w:numPr>
      </w:pPr>
      <w:r w:rsidRPr="00D1074B">
        <w:t>D</w:t>
      </w:r>
      <w:bookmarkStart w:id="60" w:name="eNV_6662C3140CB74C408BF4AFD050B5EC92_1"/>
      <w:bookmarkEnd w:id="60"/>
      <w:r w:rsidRPr="00D1074B">
        <w:t>er Anspruch nach § 1 Absatz 1 Satz 1 auf Testungen durch Leistungserbringer nach Absatz 1 Satz 1 Nummer 2 und 3 besteht nur, wenn</w:t>
      </w:r>
    </w:p>
    <w:p w:rsidR="00FC4BBD" w:rsidRPr="00D1074B" w:rsidRDefault="00FC4BBD" w:rsidP="00FC4BBD">
      <w:pPr>
        <w:pStyle w:val="NummerierungStufe1"/>
        <w:numPr>
          <w:ilvl w:val="3"/>
          <w:numId w:val="1"/>
        </w:numPr>
      </w:pPr>
      <w:r w:rsidRPr="00D1074B">
        <w:t>b</w:t>
      </w:r>
      <w:bookmarkStart w:id="61" w:name="eNV_30FCFDFDDD6E4DB58A9A3519810491F7_1"/>
      <w:bookmarkEnd w:id="61"/>
      <w:r w:rsidRPr="00D1074B">
        <w:t>ei Testungen nach § 2 gegenüber dem Leistungserbringer dargelegt wurde, dass die zu testende Person von einem behandelnden Arzt einer mit dem Coronavirus SARS-CoV-2 infizierten Person oder vom öffentlichen Gesundheitsdienst als Kontaktperson festgestellt wurde oder dass die zu testende Person durch die Corona-Warn-App des Robert Koch-Instituts eine Warnung mit der Statusanzeige erhöhtes Risiko erhalten hat,</w:t>
      </w:r>
    </w:p>
    <w:p w:rsidR="00FC4BBD" w:rsidRPr="00D1074B" w:rsidRDefault="00FC4BBD" w:rsidP="00FC4BBD">
      <w:pPr>
        <w:pStyle w:val="NummerierungStufe1"/>
        <w:numPr>
          <w:ilvl w:val="3"/>
          <w:numId w:val="1"/>
        </w:numPr>
      </w:pPr>
      <w:r w:rsidRPr="00D1074B">
        <w:t>b</w:t>
      </w:r>
      <w:bookmarkStart w:id="62" w:name="eNV_7907BCCE71814E808BF989CD84B0CE60_1"/>
      <w:bookmarkEnd w:id="62"/>
      <w:r w:rsidRPr="00D1074B">
        <w:t>ei Testungen nach § 3 gegenüber dem Leistungserbringer dargelegt wurde, dass die zu testende Person den erforderlichen Bezug zu Einrichtungen oder Unternehmen hat, in denen von diesen Einrichtungen oder Unternehmen oder vom öffentlichen Gesundheitsdienst eine mit dem Coronavirus SARS-CoV-2 infizierte Person festgestellt wurde,</w:t>
      </w:r>
    </w:p>
    <w:p w:rsidR="00FC4BBD" w:rsidRPr="00D1074B" w:rsidRDefault="00FC4BBD" w:rsidP="00FC4BBD">
      <w:pPr>
        <w:pStyle w:val="NummerierungStufe1"/>
        <w:numPr>
          <w:ilvl w:val="3"/>
          <w:numId w:val="1"/>
        </w:numPr>
      </w:pPr>
      <w:r w:rsidRPr="00D1074B">
        <w:t>bei Testungen nach § 4 Absatz 1 gegenüber dem Leistungserbringer dargelegt wurde, dass die betroffene Einrichtung, das betroffene Unternehmen oder der öffentliche Gesundheitsdienst die Testung verlangt hat</w:t>
      </w:r>
      <w:r w:rsidR="00EF1071" w:rsidRPr="00D1074B">
        <w:t>,</w:t>
      </w:r>
    </w:p>
    <w:p w:rsidR="002264AB" w:rsidRPr="00D1074B" w:rsidRDefault="00DF5D21" w:rsidP="0002743C">
      <w:pPr>
        <w:pStyle w:val="NummerierungStufe1"/>
      </w:pPr>
      <w:r w:rsidRPr="00D1074B">
        <w:t xml:space="preserve">bei Testungen nach § 4a gegenüber dem Leistungserbringer </w:t>
      </w:r>
      <w:r w:rsidR="007060F6" w:rsidRPr="00D1074B">
        <w:t xml:space="preserve">ein amtlicher Lichtbildausweis zum Nachweis </w:t>
      </w:r>
      <w:r w:rsidRPr="00D1074B">
        <w:t>d</w:t>
      </w:r>
      <w:r w:rsidR="007060F6" w:rsidRPr="00D1074B">
        <w:t>er</w:t>
      </w:r>
      <w:r w:rsidRPr="00D1074B">
        <w:t xml:space="preserve"> Identität </w:t>
      </w:r>
      <w:r w:rsidR="007060F6" w:rsidRPr="00D1074B">
        <w:t>der getestet</w:t>
      </w:r>
      <w:r w:rsidR="002264AB" w:rsidRPr="00D1074B">
        <w:t>en</w:t>
      </w:r>
      <w:r w:rsidR="007060F6" w:rsidRPr="00D1074B">
        <w:t xml:space="preserve"> Person</w:t>
      </w:r>
      <w:r w:rsidR="002264AB" w:rsidRPr="00D1074B">
        <w:t xml:space="preserve"> vorgelegt wurde und der Nachweis erbracht wurde, dass die getestete Person </w:t>
      </w:r>
      <w:r w:rsidR="00B61167" w:rsidRPr="00D1074B">
        <w:t>aus einem</w:t>
      </w:r>
      <w:r w:rsidR="002264AB" w:rsidRPr="00D1074B">
        <w:t xml:space="preserve"> der in § 4a </w:t>
      </w:r>
      <w:r w:rsidR="00E225D2" w:rsidRPr="00D1074B">
        <w:t xml:space="preserve">Satz 2 </w:t>
      </w:r>
      <w:r w:rsidR="002264AB" w:rsidRPr="00D1074B">
        <w:t xml:space="preserve">genannten Gründe </w:t>
      </w:r>
      <w:r w:rsidR="00B61167" w:rsidRPr="00D1074B">
        <w:t>anspruchsberechtigt ist</w:t>
      </w:r>
      <w:r w:rsidR="002264AB" w:rsidRPr="00D1074B">
        <w:t>.</w:t>
      </w:r>
      <w:r w:rsidR="00F1053A" w:rsidRPr="00D1074B">
        <w:t xml:space="preserve"> Bei Testungen nach § 4a Satz 2 Nummer 1 kann anstelle eines amtlichen Lichtbildausweises auch ein sonstiger geeigneter Lichtbildausweis der getesteten Person oder ein amtlicher Lichtbildausweis des Erziehungsberechtigten vorgelegt werden. Bei Testungen nach § 4a Satz 2 Nummer </w:t>
      </w:r>
      <w:r w:rsidR="0088727D" w:rsidRPr="00D1074B">
        <w:t xml:space="preserve">3 </w:t>
      </w:r>
      <w:r w:rsidR="00F1053A" w:rsidRPr="00D1074B">
        <w:t xml:space="preserve">ist gegenüber dem Leistungserbringer </w:t>
      </w:r>
      <w:r w:rsidR="0088727D" w:rsidRPr="00D1074B">
        <w:t>ein</w:t>
      </w:r>
      <w:r w:rsidR="00F1053A" w:rsidRPr="00D1074B">
        <w:t xml:space="preserve"> ärztliche</w:t>
      </w:r>
      <w:r w:rsidR="0088727D" w:rsidRPr="00D1074B">
        <w:t>s</w:t>
      </w:r>
      <w:r w:rsidR="00F1053A" w:rsidRPr="00D1074B">
        <w:t xml:space="preserve"> Zeugnis im Original vorzulegen</w:t>
      </w:r>
      <w:r w:rsidR="0088727D" w:rsidRPr="00D1074B">
        <w:t>, das bescheinigt, dass</w:t>
      </w:r>
      <w:r w:rsidR="00852AC4" w:rsidRPr="00D1074B">
        <w:t xml:space="preserve"> die betroffene Person</w:t>
      </w:r>
      <w:r w:rsidR="0088727D" w:rsidRPr="00D1074B">
        <w:t xml:space="preserve"> auf</w:t>
      </w:r>
      <w:r w:rsidR="00852AC4" w:rsidRPr="00D1074B">
        <w:t>grund einer medizinischen Kontraindikation nicht gegen das Coronavirus SARS-CoV-2 geimpft werden kann.</w:t>
      </w:r>
    </w:p>
    <w:p w:rsidR="00FC4BBD" w:rsidRPr="00D1074B" w:rsidRDefault="00FC4BBD" w:rsidP="00FC4BBD">
      <w:pPr>
        <w:pStyle w:val="JuristischerAbsatznummeriert"/>
        <w:numPr>
          <w:ilvl w:val="2"/>
          <w:numId w:val="1"/>
        </w:numPr>
      </w:pPr>
      <w:bookmarkStart w:id="63" w:name="eNV_44D0562D75B34915B1B6D3449BEA3204_1"/>
      <w:bookmarkEnd w:id="63"/>
      <w:r w:rsidRPr="00D1074B">
        <w:lastRenderedPageBreak/>
        <w:t xml:space="preserve">Im Rahmen ihres einrichtungs- oder unternehmensbezogenen Testkonzepts sind die Einrichtungen und Unternehmen nach § 4 Absatz 2 Nummer 1 bis </w:t>
      </w:r>
      <w:r w:rsidR="00316562" w:rsidRPr="00D1074B">
        <w:t xml:space="preserve">6 </w:t>
      </w:r>
      <w:r w:rsidRPr="00D1074B">
        <w:t xml:space="preserve">berechtigt, die folgende Gesamtanzahl von PoC-Antigen-Tests </w:t>
      </w:r>
      <w:r w:rsidR="00B340F5" w:rsidRPr="00D1074B">
        <w:t>oder</w:t>
      </w:r>
      <w:r w:rsidRPr="00D1074B">
        <w:t xml:space="preserve"> Antigentests zur Eigenanwendung je behandelter, betreuter, gepflegter oder </w:t>
      </w:r>
      <w:r w:rsidRPr="00D1074B">
        <w:rPr>
          <w:sz w:val="20"/>
        </w:rPr>
        <w:t>untergebrachter</w:t>
      </w:r>
      <w:r w:rsidRPr="00D1074B">
        <w:t xml:space="preserve"> Person pro Monat in eigener Verantwortung zu beschaffen und zu nutzen:</w:t>
      </w:r>
    </w:p>
    <w:p w:rsidR="00FC4BBD" w:rsidRPr="00D1074B" w:rsidRDefault="00FC4BBD" w:rsidP="00FC4BBD">
      <w:pPr>
        <w:pStyle w:val="NummerierungStufe1"/>
        <w:numPr>
          <w:ilvl w:val="3"/>
          <w:numId w:val="1"/>
        </w:numPr>
      </w:pPr>
      <w:r w:rsidRPr="00D1074B">
        <w:t xml:space="preserve">Einrichtungen </w:t>
      </w:r>
      <w:r w:rsidR="00E27659" w:rsidRPr="00D1074B">
        <w:t>und</w:t>
      </w:r>
      <w:r w:rsidRPr="00D1074B">
        <w:t xml:space="preserve"> Unternehmen nach § 4 Absatz 2 Nummer 1</w:t>
      </w:r>
      <w:r w:rsidR="00C045EE" w:rsidRPr="00D1074B">
        <w:t xml:space="preserve">, </w:t>
      </w:r>
      <w:r w:rsidRPr="00D1074B">
        <w:t>2</w:t>
      </w:r>
      <w:r w:rsidR="009A3460" w:rsidRPr="00D1074B">
        <w:t>,</w:t>
      </w:r>
      <w:r w:rsidRPr="00D1074B">
        <w:t xml:space="preserve"> </w:t>
      </w:r>
      <w:r w:rsidR="00C045EE" w:rsidRPr="00D1074B">
        <w:t xml:space="preserve">4 bis 6 </w:t>
      </w:r>
      <w:r w:rsidRPr="00D1074B">
        <w:t xml:space="preserve">bis zu 30 PoC-Antigen-Tests </w:t>
      </w:r>
      <w:r w:rsidR="00B340F5" w:rsidRPr="00D1074B">
        <w:t>oder</w:t>
      </w:r>
      <w:r w:rsidRPr="00D1074B">
        <w:t xml:space="preserve"> Antigen-Tests zur Eigenanwendung und</w:t>
      </w:r>
    </w:p>
    <w:p w:rsidR="00FC4BBD" w:rsidRPr="00D1074B" w:rsidRDefault="00FC4BBD" w:rsidP="00FC4BBD">
      <w:pPr>
        <w:pStyle w:val="NummerierungStufe1"/>
        <w:numPr>
          <w:ilvl w:val="3"/>
          <w:numId w:val="1"/>
        </w:numPr>
      </w:pPr>
      <w:r w:rsidRPr="00D1074B">
        <w:t xml:space="preserve">Einrichtungen </w:t>
      </w:r>
      <w:r w:rsidR="00E27659" w:rsidRPr="00D1074B">
        <w:t xml:space="preserve">und </w:t>
      </w:r>
      <w:r w:rsidRPr="00D1074B">
        <w:t xml:space="preserve">Unternehmen nach § 4 Absatz 2 Nummer 3 bis zu 20 Antigen-Tests </w:t>
      </w:r>
      <w:r w:rsidR="00B340F5" w:rsidRPr="00D1074B">
        <w:t>oder</w:t>
      </w:r>
      <w:r w:rsidRPr="00D1074B">
        <w:t xml:space="preserve"> Antigen-Tests zur Eigenanwendung.</w:t>
      </w:r>
    </w:p>
    <w:p w:rsidR="00FC4BBD" w:rsidRPr="00D1074B" w:rsidRDefault="00FC4BBD" w:rsidP="00543063">
      <w:pPr>
        <w:pStyle w:val="JuristischerAbsatzFolgeabsatz"/>
      </w:pPr>
      <w:r w:rsidRPr="00D1074B">
        <w:t xml:space="preserve">Abweichend von Satz 1 können Einrichtungen und Unternehmen der ambulanten Intensivpflege sowie Hospize bis zu 30 PoC-Antigen-Tests </w:t>
      </w:r>
      <w:r w:rsidR="00B340F5" w:rsidRPr="00D1074B">
        <w:t>oder</w:t>
      </w:r>
      <w:r w:rsidRPr="00D1074B">
        <w:t xml:space="preserve"> Antigen-Tests zur Eigenanwendung je behandelter, betreuter, gepflegter oder untergebrachter Person pro Monat im Rahmen ihres einrichtungs- oder unternehmensbezogenen Testkonzepts in eigener Verantwortung beschaffen und nutzen. Einrichtungen nach § 4 Absatz 2 Nummer </w:t>
      </w:r>
      <w:r w:rsidR="00C045EE" w:rsidRPr="00D1074B">
        <w:t xml:space="preserve">7 </w:t>
      </w:r>
      <w:r w:rsidRPr="00D1074B">
        <w:t xml:space="preserve">sind berechtigt, bis zu 10 PoC-Antigen-Tests </w:t>
      </w:r>
      <w:r w:rsidR="00B340F5" w:rsidRPr="00D1074B">
        <w:t>oder</w:t>
      </w:r>
      <w:r w:rsidRPr="00D1074B">
        <w:t xml:space="preserve"> Antigen-Tests zur Eigenanwendung je in der Einrichtung tätiger Person pro Monat in eigener Verantwortung zu beschaffen und zu nutzen.</w:t>
      </w:r>
      <w:r w:rsidR="0063068E" w:rsidRPr="00D1074B">
        <w:rPr>
          <w:rStyle w:val="Kommentarzeichen"/>
        </w:rPr>
        <w:t xml:space="preserve"> </w:t>
      </w:r>
    </w:p>
    <w:p w:rsidR="00FC494B" w:rsidRPr="00D1074B" w:rsidRDefault="00FC494B" w:rsidP="00F224A6">
      <w:pPr>
        <w:pStyle w:val="ParagraphBezeichner"/>
        <w:ind w:left="0"/>
      </w:pPr>
    </w:p>
    <w:p w:rsidR="00FC494B" w:rsidRPr="00D1074B" w:rsidRDefault="00FC494B" w:rsidP="00FC494B">
      <w:pPr>
        <w:pStyle w:val="Paragraphberschrift"/>
      </w:pPr>
      <w:bookmarkStart w:id="64" w:name="_Toc74499071"/>
      <w:r w:rsidRPr="00D1074B">
        <w:t>A</w:t>
      </w:r>
      <w:bookmarkStart w:id="65" w:name="eNV_D892B3113C9C43B7AD0D20A837D1506A_1"/>
      <w:bookmarkEnd w:id="65"/>
      <w:r w:rsidRPr="00D1074B">
        <w:t>brechnung der Leistungen</w:t>
      </w:r>
      <w:bookmarkEnd w:id="64"/>
    </w:p>
    <w:p w:rsidR="00FC494B" w:rsidRPr="00D1074B" w:rsidRDefault="00FC494B" w:rsidP="00FC494B">
      <w:pPr>
        <w:pStyle w:val="JuristischerAbsatznummeriert"/>
      </w:pPr>
      <w:r w:rsidRPr="00D1074B">
        <w:t>D</w:t>
      </w:r>
      <w:bookmarkStart w:id="66" w:name="eNV_9A9F262BC47642A8A78837BB385A0088_1"/>
      <w:bookmarkEnd w:id="66"/>
      <w:r w:rsidRPr="00D1074B">
        <w:t xml:space="preserve">ie </w:t>
      </w:r>
      <w:r w:rsidR="00585298" w:rsidRPr="00D1074B">
        <w:t xml:space="preserve">nach § 6 Absatz 1 berechtigten Leistungserbringer rechnen die von ihnen erbrachten Leistungen und die Sachkosten nach den §§ 9 bis 11 </w:t>
      </w:r>
      <w:r w:rsidR="000731CE" w:rsidRPr="00D1074B">
        <w:t xml:space="preserve">jeweils </w:t>
      </w:r>
      <w:r w:rsidR="00585298" w:rsidRPr="00D1074B">
        <w:t xml:space="preserve">mit der Kassenärztlichen Vereinigung ab, in deren Bezirk der Leistungserbringer </w:t>
      </w:r>
      <w:r w:rsidR="00DA4C1D" w:rsidRPr="00D1074B">
        <w:t>tätig ist</w:t>
      </w:r>
      <w:r w:rsidRPr="00D1074B">
        <w:t>.</w:t>
      </w:r>
    </w:p>
    <w:p w:rsidR="00FC494B" w:rsidRPr="00D1074B" w:rsidRDefault="00FC494B" w:rsidP="00FC494B">
      <w:pPr>
        <w:pStyle w:val="JuristischerAbsatznummeriert"/>
      </w:pPr>
      <w:r w:rsidRPr="00D1074B">
        <w:t>E</w:t>
      </w:r>
      <w:bookmarkStart w:id="67" w:name="eNV_C4C0B1D62DF84123956D4DF44C584957_1"/>
      <w:bookmarkEnd w:id="67"/>
      <w:r w:rsidRPr="00D1074B">
        <w:t xml:space="preserve">inrichtungen </w:t>
      </w:r>
      <w:r w:rsidR="00E27659" w:rsidRPr="00D1074B">
        <w:t xml:space="preserve">und </w:t>
      </w:r>
      <w:r w:rsidR="00585298" w:rsidRPr="00D1074B">
        <w:t xml:space="preserve">Unternehmen nach § 4 Absatz 2 rechnen die Sachkosten für die selbst beschafften </w:t>
      </w:r>
      <w:r w:rsidR="00ED1645" w:rsidRPr="00D1074B">
        <w:t xml:space="preserve">Antigen-Tests </w:t>
      </w:r>
      <w:r w:rsidR="00585298" w:rsidRPr="00D1074B">
        <w:t xml:space="preserve">nach § 11 </w:t>
      </w:r>
      <w:r w:rsidR="000731CE" w:rsidRPr="00D1074B">
        <w:t xml:space="preserve">jeweils </w:t>
      </w:r>
      <w:r w:rsidR="00585298" w:rsidRPr="00D1074B">
        <w:t xml:space="preserve">mit der Kassenärztlichen Vereinigung ab, in deren Bezirk die Einrichtung oder das Unternehmen </w:t>
      </w:r>
      <w:r w:rsidR="00790DFA" w:rsidRPr="00D1074B">
        <w:t>tätig ist</w:t>
      </w:r>
      <w:r w:rsidR="00585298" w:rsidRPr="00D1074B">
        <w:t xml:space="preserve">. Die Absätze 4 und 5 gelten für die Abrechnung nach Satz 1 entsprechend. Abweichend von den Sätzen 1 und 2 sind die Sachkosten für die selbst beschafften Antigen-Tests von Einrichtungen und Unternehmen nach § 6 Absatz </w:t>
      </w:r>
      <w:r w:rsidR="000C2F75" w:rsidRPr="00D1074B">
        <w:t>4</w:t>
      </w:r>
      <w:r w:rsidR="00585298" w:rsidRPr="00D1074B">
        <w:t xml:space="preserve"> Satz 1, die nach § 72 des Elften Buches Sozialgesetzbuch zugelassene Pflegeeinrichtungen oder die nach Maßgabe des gemäß § 45a Absatz 3 des Elften Buches Sozialgesetzbuch erlassenen Landesrechts anerkannte Angebote zur Unterstützung im Alltag sind, über eine Pflegekasse entsprechend der in § 150 Absatz 2 bis 5a des Elften Buches Sozialgesetzbuch niedergelegten Verfahren abzurechnen. Die durch diese Verordnung anfallenden Kosten gelten für Einrichtungen und Unternehmen nach Satz 3 als infolge des neuartigen Coronavirus SARS-CoV-2 anfallende, außerordentliche Aufwendungen. Zahnarztpraxen und Rettungsdienste rechnen die Sachkosten unter Angabe ihres bundeseinheitlichen Kennzeichens nach § 293 Absatz 1 des Fünften Buches Sozialgesetzbuch ab, soweit vergeben</w:t>
      </w:r>
      <w:r w:rsidRPr="00D1074B">
        <w:t>.</w:t>
      </w:r>
    </w:p>
    <w:p w:rsidR="00657C42" w:rsidRPr="00D1074B" w:rsidRDefault="00585298" w:rsidP="00AA632D">
      <w:pPr>
        <w:pStyle w:val="JuristischerAbsatznummeriert"/>
      </w:pPr>
      <w:r w:rsidRPr="00D1074B">
        <w:t>A</w:t>
      </w:r>
      <w:bookmarkStart w:id="68" w:name="eNV_0B97DFDC0343436683FB10064C0E7155_1"/>
      <w:bookmarkEnd w:id="68"/>
      <w:r w:rsidRPr="00D1074B">
        <w:t>usschließlich die nach § 6 Absatz 1 Nummer 2 und 3 berechtigten Leistungserbringer</w:t>
      </w:r>
      <w:r w:rsidR="007A5896" w:rsidRPr="00D1074B">
        <w:t xml:space="preserve"> sowie</w:t>
      </w:r>
      <w:r w:rsidRPr="00D1074B">
        <w:t xml:space="preserve"> </w:t>
      </w:r>
      <w:r w:rsidR="00CD3076" w:rsidRPr="00D1074B">
        <w:t xml:space="preserve">Einrichtungen </w:t>
      </w:r>
      <w:r w:rsidR="007A5896" w:rsidRPr="00D1074B">
        <w:t xml:space="preserve">und Unternehmen nach § 4 Absatz 2 Nummer 4 </w:t>
      </w:r>
      <w:r w:rsidR="0030012B" w:rsidRPr="00D1074B">
        <w:t xml:space="preserve">und 5 </w:t>
      </w:r>
      <w:r w:rsidRPr="00D1074B">
        <w:t>rechnen die von ihnen erbrachten Leistungen nach § 12</w:t>
      </w:r>
      <w:r w:rsidR="002C7E9A" w:rsidRPr="00D1074B">
        <w:t xml:space="preserve"> jeweils</w:t>
      </w:r>
      <w:r w:rsidRPr="00D1074B">
        <w:t xml:space="preserve"> mit der Kassenärztlichen Vereinigung ab, in deren Bezirk der Leistungserbringer</w:t>
      </w:r>
      <w:r w:rsidR="0030012B" w:rsidRPr="00D1074B">
        <w:t xml:space="preserve">, die Einrichtung oder das Unternehmen </w:t>
      </w:r>
      <w:r w:rsidR="007F236B" w:rsidRPr="00D1074B">
        <w:t>tätig ist</w:t>
      </w:r>
      <w:r w:rsidRPr="00D1074B">
        <w:t xml:space="preserve">. Leistungen nach § 12 </w:t>
      </w:r>
      <w:r w:rsidR="00EA2E43" w:rsidRPr="00D1074B">
        <w:t xml:space="preserve">Absatz 1, 2, 5 und 6 im </w:t>
      </w:r>
      <w:r w:rsidRPr="00D1074B">
        <w:t xml:space="preserve">Zusammenhang mit der Testung von Personen nach § 4 Absatz 1 Satz 1 Nummer 2 und 3 dürfen nicht abgerechnet werden; dies gilt nicht für die Testung von Personen nach § 4 Absatz 1 Satz 1 Nummer 2 in </w:t>
      </w:r>
      <w:r w:rsidR="008D693E" w:rsidRPr="00D1074B">
        <w:t>Einrichtungen</w:t>
      </w:r>
      <w:r w:rsidR="005228B7" w:rsidRPr="00D1074B">
        <w:t xml:space="preserve"> und Unternehmen nach</w:t>
      </w:r>
      <w:r w:rsidRPr="00D1074B">
        <w:t xml:space="preserve"> § 4 Absatz 2 Nummer 4</w:t>
      </w:r>
      <w:r w:rsidR="008D693E" w:rsidRPr="00D1074B">
        <w:t xml:space="preserve"> und 5</w:t>
      </w:r>
      <w:r w:rsidR="00461FC8" w:rsidRPr="00D1074B">
        <w:t xml:space="preserve">. </w:t>
      </w:r>
      <w:r w:rsidR="00BF7AC0" w:rsidRPr="00D1074B">
        <w:t>Einrichtungen und Unternehmen nach § 4 Absatz 2 Nummer 4 und 5</w:t>
      </w:r>
      <w:r w:rsidR="008D693E" w:rsidRPr="00D1074B">
        <w:t>r</w:t>
      </w:r>
      <w:r w:rsidRPr="00D1074B">
        <w:t xml:space="preserve">echnen die Leistungen nach § 12 Absatz </w:t>
      </w:r>
      <w:r w:rsidR="00DE288C" w:rsidRPr="00D1074B">
        <w:t>3</w:t>
      </w:r>
      <w:r w:rsidRPr="00D1074B">
        <w:t xml:space="preserve"> getrennt von den Sachkosten nach § 11 ab</w:t>
      </w:r>
      <w:r w:rsidR="00417FC5" w:rsidRPr="00D1074B">
        <w:t>.</w:t>
      </w:r>
    </w:p>
    <w:p w:rsidR="00FC494B" w:rsidRPr="00D1074B" w:rsidRDefault="00FC494B" w:rsidP="00FC494B">
      <w:pPr>
        <w:pStyle w:val="JuristischerAbsatznummeriert"/>
      </w:pPr>
      <w:bookmarkStart w:id="69" w:name="eNV_C151CBB276B14F83933A5CA179C16267_1"/>
      <w:bookmarkEnd w:id="69"/>
      <w:r w:rsidRPr="00D1074B">
        <w:lastRenderedPageBreak/>
        <w:t xml:space="preserve">Die </w:t>
      </w:r>
      <w:r w:rsidR="00585298" w:rsidRPr="00D1074B">
        <w:t>nach § 6 Absatz 1 berechtigten Leistungserbringer sind verpflichtet, die von der Kassenärztlichen Bundesvereinigung nach Absatz 6 Nummer 1 festgelegten Angaben in den Abrechnungsunterlagen auftragsbezogen zu dokumentieren und monatlich spätestens bis zum Ende des dritten auf den Abrechnungszeitraum folgenden Monats an die Kassenärztlichen Vereinigungen zu übermitteln. Die zu übermittelnden Angaben dürfen keinen Bezug zu der getesteten Person aufweisen. Vertragsärztliche Leistungserbringer können für die Abrechnung von Leistungen nach den §§ 11 und 12 den Abrechnungsweg über den Datensatz KVDT nutzen. Die erforderlichen Angaben sind elektronisch zu übermitteln</w:t>
      </w:r>
      <w:r w:rsidRPr="00D1074B">
        <w:t>.</w:t>
      </w:r>
      <w:r w:rsidR="00AD095B" w:rsidRPr="00D1074B">
        <w:t xml:space="preserve"> Vertragsärztliche Leistungserbringer, die den Abrechnungsweg über den Datensatz KVDT nutzen, übermitteln quartalsweise. </w:t>
      </w:r>
    </w:p>
    <w:p w:rsidR="00B839B9" w:rsidRPr="00D1074B" w:rsidRDefault="00FC494B" w:rsidP="00B839B9">
      <w:pPr>
        <w:pStyle w:val="JuristischerAbsatznummeriert"/>
      </w:pPr>
      <w:r w:rsidRPr="00D1074B">
        <w:t>D</w:t>
      </w:r>
      <w:bookmarkStart w:id="70" w:name="eNV_4F9DEE61CDA242129F22C7170CF583D0_1"/>
      <w:bookmarkEnd w:id="70"/>
      <w:r w:rsidRPr="00D1074B">
        <w:t xml:space="preserve">ie </w:t>
      </w:r>
      <w:r w:rsidR="00585298" w:rsidRPr="00D1074B">
        <w:t xml:space="preserve">nach § 6 Absatz 1 berechtigten Leistungserbringer </w:t>
      </w:r>
      <w:r w:rsidR="00ED1645" w:rsidRPr="00D1074B">
        <w:t xml:space="preserve">und </w:t>
      </w:r>
      <w:r w:rsidR="00BC0B62" w:rsidRPr="00D1074B">
        <w:t xml:space="preserve">die </w:t>
      </w:r>
      <w:r w:rsidR="00ED1645" w:rsidRPr="00D1074B">
        <w:t xml:space="preserve">sonstigen abrechnenden Stellen </w:t>
      </w:r>
      <w:r w:rsidR="00585298" w:rsidRPr="00D1074B">
        <w:t xml:space="preserve">haben die nach Absatz 4 in Verbindung mit Absatz 6 Nummer 1 zu dokumentierenden Angaben und die für den Nachweis der korrekten </w:t>
      </w:r>
      <w:r w:rsidR="00B839B9" w:rsidRPr="00D1074B">
        <w:t xml:space="preserve">Durchführung und </w:t>
      </w:r>
      <w:r w:rsidR="00585298" w:rsidRPr="00D1074B">
        <w:t>Abrechnung notwendige Auftrags- und Leistungsdokumentation bis zum 31. Dezember 2024 unverändert zu speichern oder aufzubewahren</w:t>
      </w:r>
      <w:r w:rsidR="00B1015D" w:rsidRPr="00D1074B">
        <w:t>.</w:t>
      </w:r>
      <w:r w:rsidR="00B839B9" w:rsidRPr="00D1074B">
        <w:rPr>
          <w:rFonts w:ascii="BundesSerif Office" w:eastAsia="Times New Roman" w:hAnsi="BundesSerif Office" w:cs="Times New Roman"/>
          <w:szCs w:val="20"/>
          <w:lang w:eastAsia="de-DE"/>
        </w:rPr>
        <w:t xml:space="preserve"> </w:t>
      </w:r>
      <w:r w:rsidR="00B839B9" w:rsidRPr="00D1074B">
        <w:t>Zur Auftrags- und Leistungsdokumentation zählen</w:t>
      </w:r>
      <w:r w:rsidR="00895602" w:rsidRPr="00D1074B">
        <w:t xml:space="preserve"> soweit erforderlich</w:t>
      </w:r>
      <w:r w:rsidR="003E6F8E" w:rsidRPr="00D1074B">
        <w:t xml:space="preserve"> insbesondere</w:t>
      </w:r>
    </w:p>
    <w:p w:rsidR="00B839B9" w:rsidRPr="00D1074B" w:rsidRDefault="00B839B9" w:rsidP="00B839B9">
      <w:pPr>
        <w:pStyle w:val="NummerierungStufe1"/>
        <w:numPr>
          <w:ilvl w:val="3"/>
          <w:numId w:val="1"/>
        </w:numPr>
      </w:pPr>
      <w:r w:rsidRPr="00D1074B">
        <w:t>b</w:t>
      </w:r>
      <w:bookmarkStart w:id="71" w:name="eNV_AE0A4D408E88416296E1E09E4DADB88C_1"/>
      <w:bookmarkEnd w:id="71"/>
      <w:r w:rsidRPr="00D1074B">
        <w:t>ei nach § 6 Absatz 1 Nummer 2 beauftragten Leistungserbringern der Nachweis der Beauftragung,</w:t>
      </w:r>
    </w:p>
    <w:p w:rsidR="00B839B9" w:rsidRPr="00D1074B" w:rsidRDefault="00B839B9" w:rsidP="00B839B9">
      <w:pPr>
        <w:pStyle w:val="NummerierungStufe1"/>
        <w:numPr>
          <w:ilvl w:val="3"/>
          <w:numId w:val="1"/>
        </w:numPr>
      </w:pPr>
      <w:r w:rsidRPr="00D1074B">
        <w:t>b</w:t>
      </w:r>
      <w:bookmarkStart w:id="72" w:name="eNV_6B1B8B4DC55548999166D588DBA4A04A_1"/>
      <w:bookmarkEnd w:id="72"/>
      <w:r w:rsidRPr="00D1074B">
        <w:t>ei Leistungen nach § 4a die Öffnungszeiten des Leistungserbringers je Tag und die Anzahl der Tests durchführenden Personen</w:t>
      </w:r>
      <w:r w:rsidR="00133CAB" w:rsidRPr="00D1074B">
        <w:t xml:space="preserve"> je Tag</w:t>
      </w:r>
      <w:r w:rsidRPr="00D1074B">
        <w:t>,</w:t>
      </w:r>
    </w:p>
    <w:p w:rsidR="00B839B9" w:rsidRPr="00D1074B" w:rsidRDefault="00B839B9" w:rsidP="00B839B9">
      <w:pPr>
        <w:pStyle w:val="NummerierungStufe1"/>
        <w:numPr>
          <w:ilvl w:val="3"/>
          <w:numId w:val="1"/>
        </w:numPr>
      </w:pPr>
      <w:r w:rsidRPr="00D1074B">
        <w:t>b</w:t>
      </w:r>
      <w:bookmarkStart w:id="73" w:name="eNV_30FA00A6A715417B95A1109B8C08D604_1"/>
      <w:bookmarkEnd w:id="73"/>
      <w:r w:rsidRPr="00D1074B">
        <w:t xml:space="preserve">ei der Abrechnung von Leistungen nach § 12 Absatz </w:t>
      </w:r>
      <w:r w:rsidR="00B1015D" w:rsidRPr="00D1074B">
        <w:t>3</w:t>
      </w:r>
      <w:r w:rsidRPr="00D1074B">
        <w:t xml:space="preserve"> das einrichtungs- oder unternehmensbezogene Testkonzept und für jede abgerechnete Leistung die Unterschrift der die Testung durchführenden Person,</w:t>
      </w:r>
    </w:p>
    <w:p w:rsidR="00B839B9" w:rsidRPr="00D1074B" w:rsidRDefault="00B839B9" w:rsidP="00B839B9">
      <w:pPr>
        <w:pStyle w:val="NummerierungStufe1"/>
        <w:numPr>
          <w:ilvl w:val="3"/>
          <w:numId w:val="1"/>
        </w:numPr>
      </w:pPr>
      <w:r w:rsidRPr="00D1074B">
        <w:t>b</w:t>
      </w:r>
      <w:bookmarkStart w:id="74" w:name="eNV_6FE7402609BB4895B38EF321CD86CE77_1"/>
      <w:bookmarkEnd w:id="74"/>
      <w:r w:rsidRPr="00D1074B">
        <w:t xml:space="preserve">ei der Abrechnung von Sachkosten nach § 11 </w:t>
      </w:r>
      <w:r w:rsidR="00133CAB" w:rsidRPr="00D1074B">
        <w:t xml:space="preserve">der Kaufvertrag oder </w:t>
      </w:r>
      <w:r w:rsidR="009F5FD0" w:rsidRPr="00D1074B">
        <w:t>die Rechnung</w:t>
      </w:r>
      <w:r w:rsidRPr="00D1074B">
        <w:t xml:space="preserve"> oder bei unentgeltlicher Bereitstellung einen Nachweis des Bezugs,</w:t>
      </w:r>
    </w:p>
    <w:p w:rsidR="00B839B9" w:rsidRPr="00D1074B" w:rsidRDefault="00B839B9" w:rsidP="00B839B9">
      <w:pPr>
        <w:pStyle w:val="NummerierungStufe1"/>
        <w:numPr>
          <w:ilvl w:val="3"/>
          <w:numId w:val="1"/>
        </w:numPr>
      </w:pPr>
      <w:r w:rsidRPr="00D1074B">
        <w:t>f</w:t>
      </w:r>
      <w:bookmarkStart w:id="75" w:name="eNV_F3DD2C0CD19F44AC9AECF9F46AAC2A43_1"/>
      <w:bookmarkEnd w:id="75"/>
      <w:r w:rsidRPr="00D1074B">
        <w:t xml:space="preserve">ür jede </w:t>
      </w:r>
      <w:r w:rsidR="00C61BF6" w:rsidRPr="00D1074B">
        <w:t xml:space="preserve">durchgeführte Testung </w:t>
      </w:r>
      <w:r w:rsidRPr="00D1074B">
        <w:t>der Vorname, der Familienname, das Geburtsdatum und die Anschrift der getesteten Person, die Art der Leistung, der Testgrund nach den §§ 2 bis 4b, der Tag, die Uhrzeit, das Ergebnis der Testung und der Mitteilungsweg an die getestete Person,</w:t>
      </w:r>
    </w:p>
    <w:p w:rsidR="00B839B9" w:rsidRPr="00D1074B" w:rsidRDefault="00B839B9" w:rsidP="00B839B9">
      <w:pPr>
        <w:pStyle w:val="NummerierungStufe1"/>
        <w:numPr>
          <w:ilvl w:val="3"/>
          <w:numId w:val="1"/>
        </w:numPr>
      </w:pPr>
      <w:r w:rsidRPr="00D1074B">
        <w:t>b</w:t>
      </w:r>
      <w:bookmarkStart w:id="76" w:name="eNV_482A991190B74E7085A83CC30F49334B_1"/>
      <w:bookmarkEnd w:id="76"/>
      <w:r w:rsidRPr="00D1074B">
        <w:t xml:space="preserve">ei Durchführung eines PoC-Antigen-Tests </w:t>
      </w:r>
      <w:r w:rsidR="00B340F5" w:rsidRPr="00D1074B">
        <w:t>oder</w:t>
      </w:r>
      <w:r w:rsidRPr="00D1074B">
        <w:t xml:space="preserve"> </w:t>
      </w:r>
      <w:r w:rsidR="0017375E" w:rsidRPr="00D1074B">
        <w:t xml:space="preserve">eines </w:t>
      </w:r>
      <w:r w:rsidRPr="00D1074B">
        <w:t xml:space="preserve">Antigen-Tests zur Eigenanwendung die </w:t>
      </w:r>
      <w:r w:rsidR="00133CAB" w:rsidRPr="00D1074B">
        <w:t xml:space="preserve">individuelle </w:t>
      </w:r>
      <w:r w:rsidRPr="00D1074B">
        <w:t>Test-ID gemäß der Marktübersicht des Bundesamtes für Arzneimittel und Medizinprodukte nach § 1 Absatz 1 Satz</w:t>
      </w:r>
      <w:r w:rsidR="006664CF" w:rsidRPr="00D1074B">
        <w:t xml:space="preserve"> 6</w:t>
      </w:r>
      <w:r w:rsidRPr="00D1074B">
        <w:t xml:space="preserve">, </w:t>
      </w:r>
    </w:p>
    <w:p w:rsidR="00B839B9" w:rsidRPr="00D1074B" w:rsidRDefault="00B839B9" w:rsidP="00B839B9">
      <w:pPr>
        <w:pStyle w:val="NummerierungStufe1"/>
        <w:numPr>
          <w:ilvl w:val="3"/>
          <w:numId w:val="1"/>
        </w:numPr>
      </w:pPr>
      <w:r w:rsidRPr="00D1074B">
        <w:t>b</w:t>
      </w:r>
      <w:bookmarkStart w:id="77" w:name="eNV_3A31055441EC4237B70B57A95704CDB5_1"/>
      <w:bookmarkEnd w:id="77"/>
      <w:r w:rsidRPr="00D1074B">
        <w:t xml:space="preserve">ei </w:t>
      </w:r>
      <w:r w:rsidR="0017375E" w:rsidRPr="00D1074B">
        <w:t xml:space="preserve">einem </w:t>
      </w:r>
      <w:r w:rsidRPr="00D1074B">
        <w:t>positive</w:t>
      </w:r>
      <w:r w:rsidR="0017375E" w:rsidRPr="00D1074B">
        <w:t>n</w:t>
      </w:r>
      <w:r w:rsidRPr="00D1074B">
        <w:t xml:space="preserve"> Testergebnis ein Nachweis der Meldung an das zuständige Gesundheitsamt,</w:t>
      </w:r>
    </w:p>
    <w:p w:rsidR="00B41B15" w:rsidRPr="00D1074B" w:rsidRDefault="00B839B9" w:rsidP="00B41B15">
      <w:pPr>
        <w:pStyle w:val="NummerierungStufe1"/>
        <w:numPr>
          <w:ilvl w:val="3"/>
          <w:numId w:val="1"/>
        </w:numPr>
      </w:pPr>
      <w:r w:rsidRPr="00D1074B">
        <w:t>d</w:t>
      </w:r>
      <w:bookmarkStart w:id="78" w:name="eNV_ED4647265DA043BF9A8540CD54ECD0CA_1"/>
      <w:bookmarkEnd w:id="78"/>
      <w:r w:rsidRPr="00D1074B">
        <w:t xml:space="preserve">ie schriftliche </w:t>
      </w:r>
      <w:r w:rsidR="00133CAB" w:rsidRPr="00D1074B">
        <w:t xml:space="preserve">oder elektronische </w:t>
      </w:r>
      <w:r w:rsidRPr="00D1074B">
        <w:t>Bestätigung der getesteten Person</w:t>
      </w:r>
      <w:r w:rsidR="009A3460" w:rsidRPr="00D1074B">
        <w:t xml:space="preserve"> oder ihres gesetzlichen Vertreters</w:t>
      </w:r>
      <w:r w:rsidRPr="00D1074B">
        <w:t xml:space="preserve"> über die Durchführung des Tests.</w:t>
      </w:r>
      <w:r w:rsidR="00604C21" w:rsidRPr="00D1074B">
        <w:t xml:space="preserve"> </w:t>
      </w:r>
    </w:p>
    <w:p w:rsidR="00B41B15" w:rsidRPr="00D1074B" w:rsidRDefault="00B41B15" w:rsidP="00B41B15">
      <w:pPr>
        <w:pStyle w:val="NummerierungStufe1"/>
        <w:numPr>
          <w:ilvl w:val="0"/>
          <w:numId w:val="0"/>
        </w:numPr>
        <w:ind w:left="425"/>
      </w:pPr>
    </w:p>
    <w:p w:rsidR="00B839B9" w:rsidRPr="00D1074B" w:rsidRDefault="00604C21" w:rsidP="006664CF">
      <w:pPr>
        <w:pStyle w:val="JuristischerAbsatzFolgeabsatz"/>
      </w:pPr>
      <w:r w:rsidRPr="00D1074B">
        <w:t>Das Nähere zur Auftrags- und Leistungsdokumentation</w:t>
      </w:r>
      <w:r w:rsidR="00895602" w:rsidRPr="00D1074B">
        <w:t xml:space="preserve">, insbesondere von welchen einzelnen Angaben nach Satz 2 Nummer 1 bis 8 in den jeweiligen Fällen ganz oder teilweise abgesehen werden kann, </w:t>
      </w:r>
      <w:r w:rsidRPr="00D1074B">
        <w:t xml:space="preserve">regelt die Kassenärztliche Bundesvereinigung in ihren Vorgaben nach Absatz 6 Nummer 1. </w:t>
      </w:r>
    </w:p>
    <w:p w:rsidR="00FC494B" w:rsidRPr="00D1074B" w:rsidRDefault="00585298" w:rsidP="00133CAB">
      <w:pPr>
        <w:pStyle w:val="JuristischerAbsatznummeriert"/>
      </w:pPr>
      <w:r w:rsidRPr="00D1074B">
        <w:t>D</w:t>
      </w:r>
      <w:bookmarkStart w:id="79" w:name="eNV_9B75C0CC6F334A35A3EA0DA796985B25_1"/>
      <w:bookmarkEnd w:id="79"/>
      <w:r w:rsidRPr="00D1074B">
        <w:t xml:space="preserve">ie Kassenärztliche Bundesvereinigung legt spätestens bis </w:t>
      </w:r>
      <w:r w:rsidR="00895602" w:rsidRPr="00D1074B">
        <w:t xml:space="preserve">… [zwei Wochen nach Inkrafttreten der Verordnung] </w:t>
      </w:r>
      <w:r w:rsidRPr="00D1074B">
        <w:t>im Benehmen mit den maßgeblichen Verbänden der Ärzte und Einrichtungen, die Leistungen der Labordiagnostik erbringen, dem Deutschen Städte- und Gemeindebund, dem Deutschen Städtetag und dem Deutschen Landkreistag das Nähere fest über</w:t>
      </w:r>
    </w:p>
    <w:p w:rsidR="00FC494B" w:rsidRPr="00D1074B" w:rsidRDefault="00585298" w:rsidP="00D1268D">
      <w:pPr>
        <w:pStyle w:val="NummerierungStufe1"/>
        <w:numPr>
          <w:ilvl w:val="3"/>
          <w:numId w:val="1"/>
        </w:numPr>
      </w:pPr>
      <w:r w:rsidRPr="00D1074B">
        <w:lastRenderedPageBreak/>
        <w:t>d</w:t>
      </w:r>
      <w:bookmarkStart w:id="80" w:name="eNV_3C325D2F024D46FEA098B4CB9DDA38A1_1"/>
      <w:bookmarkEnd w:id="80"/>
      <w:r w:rsidRPr="00D1074B">
        <w:t>ie von den Leistungserbringern für die Abrechnung und für Zwecke des § 16 an die Kassenärztlichen Vereinigungen zu übermittelnden Angaben und die für den Nachweis der korrekten Abrechnung notwendigen Auftrags- und Leistungsdokumentation</w:t>
      </w:r>
      <w:r w:rsidR="00FC494B" w:rsidRPr="00D1074B">
        <w:t xml:space="preserve">, </w:t>
      </w:r>
    </w:p>
    <w:p w:rsidR="00FC494B" w:rsidRPr="00D1074B" w:rsidRDefault="00FC494B" w:rsidP="00D1268D">
      <w:pPr>
        <w:pStyle w:val="NummerierungStufe1"/>
        <w:numPr>
          <w:ilvl w:val="3"/>
          <w:numId w:val="1"/>
        </w:numPr>
      </w:pPr>
      <w:r w:rsidRPr="00D1074B">
        <w:t>d</w:t>
      </w:r>
      <w:bookmarkStart w:id="81" w:name="eNV_F135FCD88D8B4069B2C0CF6D9D41CF11_1"/>
      <w:bookmarkEnd w:id="81"/>
      <w:r w:rsidRPr="00D1074B">
        <w:t>ie Form der Abrechnungsunterlagen,</w:t>
      </w:r>
    </w:p>
    <w:p w:rsidR="00FC494B" w:rsidRPr="00D1074B" w:rsidRDefault="00FC494B" w:rsidP="00D1268D">
      <w:pPr>
        <w:pStyle w:val="NummerierungStufe1"/>
        <w:numPr>
          <w:ilvl w:val="3"/>
          <w:numId w:val="1"/>
        </w:numPr>
      </w:pPr>
      <w:r w:rsidRPr="00D1074B">
        <w:t>d</w:t>
      </w:r>
      <w:bookmarkStart w:id="82" w:name="eNV_1D4B2EABAEE146BFBA1EAA428DDF1E02_1"/>
      <w:bookmarkEnd w:id="82"/>
      <w:r w:rsidRPr="00D1074B">
        <w:t xml:space="preserve">ie Erfüllung der Pflichten der nach § 6 Absatz 1 berechtigten Leistungserbringer und </w:t>
      </w:r>
      <w:r w:rsidR="006664CF" w:rsidRPr="00D1074B">
        <w:t xml:space="preserve"> der sonstigen abrechnenden Stellen </w:t>
      </w:r>
      <w:r w:rsidRPr="00D1074B">
        <w:t>und</w:t>
      </w:r>
    </w:p>
    <w:p w:rsidR="00FC494B" w:rsidRPr="00D1074B" w:rsidRDefault="00FC494B" w:rsidP="00D1268D">
      <w:pPr>
        <w:pStyle w:val="NummerierungStufe1"/>
        <w:numPr>
          <w:ilvl w:val="3"/>
          <w:numId w:val="1"/>
        </w:numPr>
      </w:pPr>
      <w:r w:rsidRPr="00D1074B">
        <w:t>d</w:t>
      </w:r>
      <w:bookmarkStart w:id="83" w:name="eNV_D65C6B2B6E8D45D7A4740449C1CC6733_1"/>
      <w:bookmarkEnd w:id="83"/>
      <w:r w:rsidRPr="00D1074B">
        <w:t>ie Erfüllung der Pflichten der Kassenärztlichen Vereinigungen.</w:t>
      </w:r>
    </w:p>
    <w:p w:rsidR="00FC494B" w:rsidRPr="00D1074B" w:rsidRDefault="00585298" w:rsidP="00585298">
      <w:pPr>
        <w:pStyle w:val="JuristischerAbsatznummeriert"/>
      </w:pPr>
      <w:r w:rsidRPr="00D1074B">
        <w:t>D</w:t>
      </w:r>
      <w:bookmarkStart w:id="84" w:name="eNV_AB82EC4C9C7D453495BC38BED573F96B_1"/>
      <w:bookmarkEnd w:id="84"/>
      <w:r w:rsidRPr="00D1074B">
        <w:t xml:space="preserve">ie Kassenärztliche Bundesvereinigung legt spätestens bis </w:t>
      </w:r>
      <w:r w:rsidR="00895602" w:rsidRPr="00D1074B">
        <w:t xml:space="preserve">… [zwei Wochen nach Inkrafttreten der Verordnung] </w:t>
      </w:r>
      <w:r w:rsidRPr="00D1074B">
        <w:t xml:space="preserve">im Benehmen mit den maßgeblichen Verbänden der Ärzte und Einrichtungen, die Leistungen der Labordiagnostik erbringen, dem Deutschen Städte- und Gemeindebund, dem Deutschen Städtetag und dem Deutschen Landkreistag Form und Inhalt des </w:t>
      </w:r>
      <w:r w:rsidR="003C27AE" w:rsidRPr="00D1074B">
        <w:t xml:space="preserve">von allen Leistungserbringern für die Labordiagnostik </w:t>
      </w:r>
      <w:r w:rsidRPr="00D1074B">
        <w:t>zu verwendenden Vordrucks bundeseinheitlich fest. Im Vordruck ist insbesondere nach der Art der Testung, den in den §§ 2 bis 4b genannten Fällen und in den Fällen der §§ 3 und 4 danach zu differenzieren, welcher Art einer Einrichtung oder eines Unternehmens der Anspruch auf Testung einer zu testenden Person zuzuordnen ist. Der Vordruck soll elektronisch ausgestaltet werden</w:t>
      </w:r>
      <w:r w:rsidR="00FC494B" w:rsidRPr="00D1074B">
        <w:t xml:space="preserve">. </w:t>
      </w:r>
    </w:p>
    <w:p w:rsidR="001E042D" w:rsidRPr="00D1074B" w:rsidRDefault="006D3669" w:rsidP="00585298">
      <w:pPr>
        <w:pStyle w:val="JuristischerAbsatznummeriert"/>
      </w:pPr>
      <w:r w:rsidRPr="00D1074B">
        <w:t>F</w:t>
      </w:r>
      <w:bookmarkStart w:id="85" w:name="eNV_080F5C85BFD54864A175544E59088474_1"/>
      <w:bookmarkEnd w:id="85"/>
      <w:r w:rsidRPr="00D1074B">
        <w:t xml:space="preserve">estlegungen und Vorgaben der Kassenärztlichen Bundesvereinigung gemäß § 7 Absatz 6 und 7 der Coronavirus-Testverordnung in der bis zum </w:t>
      </w:r>
      <w:r w:rsidR="00895602" w:rsidRPr="00D1074B">
        <w:t xml:space="preserve">… [Tag vor </w:t>
      </w:r>
      <w:proofErr w:type="spellStart"/>
      <w:r w:rsidR="00895602" w:rsidRPr="00D1074B">
        <w:t>Inkraftreten</w:t>
      </w:r>
      <w:proofErr w:type="spellEnd"/>
      <w:r w:rsidR="00895602" w:rsidRPr="00D1074B">
        <w:t xml:space="preserve"> der Verordnung] </w:t>
      </w:r>
      <w:r w:rsidRPr="00D1074B">
        <w:t>geltenden Fassung gelten bis zur Neufestlegung der Vorgaben nach den Absätzen 6 und 7 fort. Die Festlegungen und Vorgaben gemäß den Absätzen 6 und 7 werden vom Vorstand der Kassenärztlichen Bundesvereinigung gefasst.</w:t>
      </w:r>
    </w:p>
    <w:p w:rsidR="004808D5" w:rsidRPr="00D1074B" w:rsidRDefault="004808D5" w:rsidP="004808D5">
      <w:pPr>
        <w:pStyle w:val="JuristischerAbsatznummeriert"/>
      </w:pPr>
      <w:r w:rsidRPr="00D1074B">
        <w:t>E</w:t>
      </w:r>
      <w:bookmarkStart w:id="86" w:name="eNV_DBCACD6A594E413EBA040EE2498B15FD_1"/>
      <w:bookmarkEnd w:id="86"/>
      <w:r w:rsidRPr="00D1074B">
        <w:t xml:space="preserve">ine Vergütung darf nicht gewährt werden, </w:t>
      </w:r>
      <w:r w:rsidR="008D1E91" w:rsidRPr="00D1074B">
        <w:t xml:space="preserve">sofern </w:t>
      </w:r>
      <w:r w:rsidRPr="00D1074B">
        <w:t xml:space="preserve">die zuständigen Stellen des öffentlichen Gesundheitsdienstes der Kassenärztlichen Vereinigung eine dauerhafte oder vorübergehende Betriebseinstellung mitgeteilt </w:t>
      </w:r>
      <w:r w:rsidR="00F74D63" w:rsidRPr="00D1074B">
        <w:t>haben</w:t>
      </w:r>
      <w:r w:rsidRPr="00D1074B">
        <w:t xml:space="preserve">. </w:t>
      </w:r>
      <w:r w:rsidR="00F73465" w:rsidRPr="00D1074B">
        <w:t>Eine</w:t>
      </w:r>
      <w:r w:rsidRPr="00D1074B">
        <w:t xml:space="preserve"> Vergütung für </w:t>
      </w:r>
      <w:r w:rsidR="000A3448" w:rsidRPr="00D1074B">
        <w:t>Testung</w:t>
      </w:r>
      <w:r w:rsidRPr="00D1074B">
        <w:t xml:space="preserve">en </w:t>
      </w:r>
      <w:r w:rsidR="00AC5C79" w:rsidRPr="00D1074B">
        <w:t xml:space="preserve">nach </w:t>
      </w:r>
      <w:r w:rsidRPr="00D1074B">
        <w:t xml:space="preserve">§ 4a </w:t>
      </w:r>
      <w:r w:rsidR="00F73465" w:rsidRPr="00D1074B">
        <w:t xml:space="preserve">wird </w:t>
      </w:r>
      <w:r w:rsidRPr="00D1074B">
        <w:t xml:space="preserve">nur gewährt, wenn der Leistungserbringer die Ergebnismitteilung und die Erstellung eines COVID-19-Testzertifikats </w:t>
      </w:r>
      <w:r w:rsidR="008D1E91" w:rsidRPr="00D1074B">
        <w:t>im Sinne des</w:t>
      </w:r>
      <w:r w:rsidRPr="00D1074B">
        <w:t xml:space="preserve"> § 22 Absatz 7 </w:t>
      </w:r>
      <w:r w:rsidR="006B5027" w:rsidRPr="00D1074B">
        <w:t xml:space="preserve">des </w:t>
      </w:r>
      <w:r w:rsidRPr="00D1074B">
        <w:t>Infektionsschutzgesetz</w:t>
      </w:r>
      <w:r w:rsidR="006B5027" w:rsidRPr="00D1074B">
        <w:t>es</w:t>
      </w:r>
      <w:r w:rsidRPr="00D1074B">
        <w:t xml:space="preserve"> auch über die Corona-Warn-App des Robert Koch-Instituts anbietet und auf Wunsch der getesteten Person über die Corona-Warn-App des Robert Koch-Instituts übermittelt. </w:t>
      </w:r>
    </w:p>
    <w:p w:rsidR="00031143" w:rsidRPr="00D1074B" w:rsidRDefault="00640B55" w:rsidP="004808D5">
      <w:pPr>
        <w:pStyle w:val="JuristischerAbsatznummeriert"/>
      </w:pPr>
      <w:r w:rsidRPr="00D1074B">
        <w:t xml:space="preserve"> </w:t>
      </w:r>
      <w:r w:rsidR="00031143" w:rsidRPr="00D1074B">
        <w:t>A</w:t>
      </w:r>
      <w:bookmarkStart w:id="87" w:name="eNV_1C9DC994C75342E1AC176A8E07EAD14C_1"/>
      <w:bookmarkEnd w:id="87"/>
      <w:r w:rsidR="00031143" w:rsidRPr="00D1074B">
        <w:t xml:space="preserve">lle Leistungserbringer, die </w:t>
      </w:r>
      <w:r w:rsidR="000A3448" w:rsidRPr="00D1074B">
        <w:t>Testung</w:t>
      </w:r>
      <w:r w:rsidR="00031143" w:rsidRPr="00D1074B">
        <w:t xml:space="preserve">en nach § 4a anbieten, sind verpflichtet, der zuständigen Stelle des öffentlichen Gesundheitsdienstes oder der von ihr benannten Stelle monatlich und standortbezogen die Zahl der von ihnen erbrachten </w:t>
      </w:r>
      <w:r w:rsidR="000A3448" w:rsidRPr="00D1074B">
        <w:t>Testung</w:t>
      </w:r>
      <w:r w:rsidR="00031143" w:rsidRPr="00D1074B">
        <w:t xml:space="preserve">en </w:t>
      </w:r>
      <w:r w:rsidR="00E77F07" w:rsidRPr="00D1074B">
        <w:t xml:space="preserve">nach § 4a </w:t>
      </w:r>
      <w:r w:rsidR="00031143" w:rsidRPr="00D1074B">
        <w:t>und die Zahl der positiven Testergebnisse zu melden. Die zuständige oder benannte Stelle kann das Nähere zum Verfahren der Meldungen festlegen. Die gemeldeten Daten können an die jeweilige Kassenärztliche Vereinigung übermittelt und für Zwecke der Abrechnungsprüfung nach § 7a Absatz 2 verwendet werden.</w:t>
      </w:r>
      <w:r w:rsidR="00790E30" w:rsidRPr="00D1074B">
        <w:t xml:space="preserve"> Weitergehende landesrechtliche Regelungen bleiben unberührt.</w:t>
      </w:r>
    </w:p>
    <w:p w:rsidR="00EB171A" w:rsidRPr="00D1074B" w:rsidRDefault="00EB171A" w:rsidP="00EB171A">
      <w:pPr>
        <w:pStyle w:val="ParagraphBezeichner"/>
        <w:numPr>
          <w:ilvl w:val="1"/>
          <w:numId w:val="0"/>
        </w:numPr>
        <w:rPr>
          <w:b/>
        </w:rPr>
      </w:pPr>
      <w:r w:rsidRPr="00D1074B">
        <w:t>§ 7a</w:t>
      </w:r>
    </w:p>
    <w:p w:rsidR="00EB171A" w:rsidRPr="00D1074B" w:rsidRDefault="00EB171A" w:rsidP="00EB171A">
      <w:pPr>
        <w:pStyle w:val="Paragraphberschrift"/>
      </w:pPr>
      <w:bookmarkStart w:id="88" w:name="_Toc74499073"/>
      <w:r w:rsidRPr="00D1074B">
        <w:t>A</w:t>
      </w:r>
      <w:bookmarkStart w:id="89" w:name="eNV_DAB70028C7004D3A838F1BC3B0358874_1"/>
      <w:bookmarkEnd w:id="89"/>
      <w:r w:rsidRPr="00D1074B">
        <w:t>brechnungsprüfung</w:t>
      </w:r>
      <w:bookmarkEnd w:id="88"/>
    </w:p>
    <w:p w:rsidR="00E4326D" w:rsidRPr="00D1074B" w:rsidRDefault="00E4326D" w:rsidP="00E4326D">
      <w:pPr>
        <w:pStyle w:val="JuristischerAbsatznummeriert"/>
        <w:numPr>
          <w:ilvl w:val="2"/>
          <w:numId w:val="47"/>
        </w:numPr>
      </w:pPr>
      <w:r w:rsidRPr="00D1074B">
        <w:t>D</w:t>
      </w:r>
      <w:bookmarkStart w:id="90" w:name="eNV_A397E371D3CC4DE4A6D224857AECA7E2_1"/>
      <w:bookmarkEnd w:id="90"/>
      <w:r w:rsidRPr="00D1074B">
        <w:t>ie Kassenärztliche Vereinigung prüft die Plausibilität der Abrechnungen bezogen auf den jeweiligen Leistungserbringer und die jeweilige sonstige abrechnende Stelle nach § 7, einschließlich der abgerechneten Sachkosten nach § 11 und der Kosten nach § 13.</w:t>
      </w:r>
    </w:p>
    <w:p w:rsidR="00E4326D" w:rsidRPr="00D1074B" w:rsidRDefault="00E4326D" w:rsidP="00E4326D">
      <w:pPr>
        <w:pStyle w:val="JuristischerAbsatznummeriert"/>
        <w:numPr>
          <w:ilvl w:val="2"/>
          <w:numId w:val="47"/>
        </w:numPr>
      </w:pPr>
      <w:r w:rsidRPr="00D1074B">
        <w:t>D</w:t>
      </w:r>
      <w:bookmarkStart w:id="91" w:name="eNV_42CA41769913429783972ACB23A63D55_1"/>
      <w:bookmarkEnd w:id="91"/>
      <w:r w:rsidRPr="00D1074B">
        <w:t xml:space="preserve">ie Kassenärztliche Vereinigung hat zusätzlich stichprobenartig im Rahmen der Prüfung nach Absatz 1 und, sofern dazu Veranlassung besteht, gezielte vertiefte Prüfungen der ordnungsgemäßen Durchführung und Abrechnung der Testungen unter Einbeziehung </w:t>
      </w:r>
      <w:r w:rsidRPr="00D1074B">
        <w:lastRenderedPageBreak/>
        <w:t xml:space="preserve">der lokalen </w:t>
      </w:r>
      <w:r w:rsidR="007C0449" w:rsidRPr="00D1074B">
        <w:t>D</w:t>
      </w:r>
      <w:r w:rsidRPr="00D1074B">
        <w:t xml:space="preserve">okumentation durchzuführen. Für die Durchführung der Prüfung sind die Leistungserbringer und die sonstigen abrechnenden Stellen verpflichtet, der Kassenärztlichen Vereinigung auf Verlangen alle Auskünfte zu erteilen und Dokumentationen zu übersenden, die für die Prüfung erforderlich sind; hierzu zählt insbesondere die </w:t>
      </w:r>
      <w:r w:rsidR="00F93B75" w:rsidRPr="00D1074B">
        <w:t>Auftrags- und Leistungsd</w:t>
      </w:r>
      <w:r w:rsidRPr="00D1074B">
        <w:t>okumentation</w:t>
      </w:r>
      <w:r w:rsidR="00790E30" w:rsidRPr="00D1074B">
        <w:t xml:space="preserve"> nach § 7 Absatz 5 und die Dokumentation nach § 13 Absatz 3</w:t>
      </w:r>
      <w:r w:rsidR="00BF7AC0" w:rsidRPr="00D1074B">
        <w:t xml:space="preserve"> und 4</w:t>
      </w:r>
      <w:r w:rsidRPr="00D1074B">
        <w:t xml:space="preserve">. Die Kassenärztliche Vereinigung ist befugt, die Daten </w:t>
      </w:r>
      <w:r w:rsidR="00790E30" w:rsidRPr="00D1074B">
        <w:t xml:space="preserve">nach Satz 2 </w:t>
      </w:r>
      <w:r w:rsidRPr="00D1074B">
        <w:t>für Zwecke der Prüfung nach Satz 1 zu verarbeiten, und kann geeignete Dritte mit der Prüfung beauftragen.</w:t>
      </w:r>
    </w:p>
    <w:p w:rsidR="00E4326D" w:rsidRPr="00D1074B" w:rsidRDefault="00E4326D" w:rsidP="00E4326D">
      <w:pPr>
        <w:pStyle w:val="JuristischerAbsatznummeriert"/>
        <w:numPr>
          <w:ilvl w:val="2"/>
          <w:numId w:val="47"/>
        </w:numPr>
      </w:pPr>
      <w:r w:rsidRPr="00D1074B">
        <w:t>D</w:t>
      </w:r>
      <w:bookmarkStart w:id="92" w:name="eNV_D8A86DF581F04A98AA685517A34A6698_1"/>
      <w:bookmarkEnd w:id="92"/>
      <w:r w:rsidRPr="00D1074B">
        <w:t xml:space="preserve">ie Kassenärztliche Bundesvereinigung legt in den Vorgaben nach § 7 Absatz 6 insbesondere den Umfang der Stichprobe nach </w:t>
      </w:r>
      <w:r w:rsidR="00F93B75" w:rsidRPr="00D1074B">
        <w:t xml:space="preserve">den </w:t>
      </w:r>
      <w:r w:rsidRPr="00D1074B">
        <w:t>Abs</w:t>
      </w:r>
      <w:r w:rsidR="00F93B75" w:rsidRPr="00D1074B">
        <w:t>ätzen</w:t>
      </w:r>
      <w:r w:rsidRPr="00D1074B">
        <w:t xml:space="preserve"> 1 und 2 und das Nähere zu Inhalt und Durchführung der Prüfungen nach den Absätzen 1 und 2 fest. Maßnahmen für den Fall von Verstößen gegen Abrechnungsbestimmungen richten sich nach Absatz 5.</w:t>
      </w:r>
    </w:p>
    <w:p w:rsidR="00E4326D" w:rsidRPr="00D1074B" w:rsidRDefault="00E4326D" w:rsidP="00E4326D">
      <w:pPr>
        <w:pStyle w:val="JuristischerAbsatznummeriert"/>
        <w:numPr>
          <w:ilvl w:val="2"/>
          <w:numId w:val="47"/>
        </w:numPr>
      </w:pPr>
      <w:r w:rsidRPr="00D1074B">
        <w:t>D</w:t>
      </w:r>
      <w:bookmarkStart w:id="93" w:name="eNV_A60F50C3A1134CB19C223EF31DDD9590_1"/>
      <w:bookmarkEnd w:id="93"/>
      <w:r w:rsidRPr="00D1074B">
        <w:t>ie Kassenärztliche Vereinigung soll die Staatsanwaltschaft unterrichten, wenn die Prüfung ergibt, dass ein Verdacht auf strafbare Handlungen besteht. Die Kassenärztliche Vereinigung unterrichtet die bei ihr eingerichteten Stellen zur Bekämpfung von Fehlverhalten unverzüglich, wenn die Prüfung ergibt, dass Maßnahmen nach Absatz 5 beschlossen werden müssen und Teilnehmer an der vertragsärztlichen Versorgung betroffen sind.</w:t>
      </w:r>
    </w:p>
    <w:p w:rsidR="00E4326D" w:rsidRPr="00D1074B" w:rsidRDefault="00E4326D" w:rsidP="00E4326D">
      <w:pPr>
        <w:pStyle w:val="JuristischerAbsatznummeriert"/>
        <w:numPr>
          <w:ilvl w:val="2"/>
          <w:numId w:val="47"/>
        </w:numPr>
      </w:pPr>
      <w:r w:rsidRPr="00D1074B">
        <w:t>W</w:t>
      </w:r>
      <w:bookmarkStart w:id="94" w:name="eNV_4D0E513378D5421C93B91A077385210B_1"/>
      <w:bookmarkEnd w:id="94"/>
      <w:r w:rsidRPr="00D1074B">
        <w:t xml:space="preserve">ährend einer Prüfung nach Absatz 1 oder Absatz 2 können Auszahlungen der Beträge nach § 14 Absatz 1 Satz 3 durch die Kassenärztliche Vereinigung ausgesetzt werden. Die Leistungserbringer und die sonstigen abrechnenden Stellen nach </w:t>
      </w:r>
      <w:r w:rsidR="00F93B75" w:rsidRPr="00D1074B">
        <w:t>den §</w:t>
      </w:r>
      <w:r w:rsidRPr="00D1074B">
        <w:t xml:space="preserve">§ 7 und13 haben die abgerechnete und ausgezahlte Vergütung an die Kassenärztliche Vereinigung zurückzuerstatten, soweit die Kassenärztliche Vereinigung im Rahmen der Prüfung nach </w:t>
      </w:r>
      <w:r w:rsidR="00BF7AC0" w:rsidRPr="00D1074B">
        <w:t>den Absätzen 1 und 2</w:t>
      </w:r>
      <w:r w:rsidRPr="00D1074B">
        <w:t xml:space="preserve"> feststellt, dass die Vergütung zu Unrecht gewährt wurde. Die Vergütung wurde zu Unrecht gewährt, wenn die abgerechneten Leistungen nicht oder nicht ordnungsgemäß erbracht worden sind, </w:t>
      </w:r>
      <w:r w:rsidR="007C0449" w:rsidRPr="00D1074B">
        <w:t xml:space="preserve">die entsprechenden </w:t>
      </w:r>
      <w:r w:rsidRPr="00D1074B">
        <w:t xml:space="preserve">Dokumentationspflichten nicht vollständig erfüllt worden sind oder die geltend gemachten Kosten nicht den tatsächlichen Kosten entsprochen haben. Der Leistungserbringer trägt für die ordnungsgemäße Leistungserbringung und die korrekte Abrechnung der Kosten einschließlich der Erfüllung der </w:t>
      </w:r>
      <w:r w:rsidR="007C0449" w:rsidRPr="00D1074B">
        <w:t xml:space="preserve">jeweiligen </w:t>
      </w:r>
      <w:r w:rsidRPr="00D1074B">
        <w:t xml:space="preserve">Dokumentationspflichten die Darlegungs- und Beweislast. Die Kassenärztliche Vereinigung macht Rückzahlungsansprüche durch Bescheid geltend oder kann den sich ergebenden Rückerstattungsbetrag mit weiteren Forderungen der Leistungserbringer und der jeweiligen sonstigen abrechnenden Stelle nach </w:t>
      </w:r>
      <w:r w:rsidR="00BF7AC0" w:rsidRPr="00D1074B">
        <w:t>§§ 7 und 13</w:t>
      </w:r>
      <w:r w:rsidRPr="00D1074B">
        <w:t xml:space="preserve"> verrechnen.</w:t>
      </w:r>
      <w:r w:rsidR="00C04234" w:rsidRPr="00D1074B">
        <w:t xml:space="preserve"> Die Kassenärztliche Vereinigung zahlt die Rückerstattungsbeträge und die nach Abschluss einer Prüfung nach Absatz 1 oder Absatz 2 nicht ausgezahlten Beträge nach Satz 1 an die Liquiditätsreserve des Gesundheitsfonds.</w:t>
      </w:r>
    </w:p>
    <w:p w:rsidR="00C04234" w:rsidRPr="00D1074B" w:rsidRDefault="0041038C" w:rsidP="00E4326D">
      <w:pPr>
        <w:pStyle w:val="JuristischerAbsatznummeriert"/>
        <w:numPr>
          <w:ilvl w:val="2"/>
          <w:numId w:val="47"/>
        </w:numPr>
      </w:pPr>
      <w:r w:rsidRPr="00D1074B">
        <w:t>Z</w:t>
      </w:r>
      <w:bookmarkStart w:id="95" w:name="eNV_DE82A8BEBC444FFAACE7E271274C59BA_1"/>
      <w:bookmarkEnd w:id="95"/>
      <w:r w:rsidRPr="00D1074B">
        <w:t>um Zweck der gegenseitigen Information über Tatsachen mit Bedeutung für die Beauftragung und die Aufhebung der Beauftragung sowie für die Abrechnungsprüfung wirken die zuständigen Stellen des öffentlichen Gesundheitsdienstes mit den Kassenärztlichen Vereinigungen zusammen. Im Rahmen eines regelmäßigen Austauschs unterrichten</w:t>
      </w:r>
    </w:p>
    <w:p w:rsidR="0041038C" w:rsidRPr="00D1074B" w:rsidRDefault="0041038C" w:rsidP="0041038C">
      <w:pPr>
        <w:pStyle w:val="NummerierungStufe1"/>
      </w:pPr>
      <w:r w:rsidRPr="00D1074B">
        <w:t>d</w:t>
      </w:r>
      <w:bookmarkStart w:id="96" w:name="eNV_B79A6FC5D55E405E818008FCAB34B064_1"/>
      <w:bookmarkEnd w:id="96"/>
      <w:r w:rsidRPr="00D1074B">
        <w:t>ie zuständigen Stellen des öffentlichen Gesundheitsdienstes die Kassenärztlichen Vereinigungen insbesondere über</w:t>
      </w:r>
    </w:p>
    <w:p w:rsidR="0041038C" w:rsidRPr="00D1074B" w:rsidRDefault="0041038C" w:rsidP="0041038C">
      <w:pPr>
        <w:pStyle w:val="NummerierungStufe2"/>
      </w:pPr>
      <w:r w:rsidRPr="00D1074B">
        <w:t>d</w:t>
      </w:r>
      <w:bookmarkStart w:id="97" w:name="eNV_58CBCF40B069477BA7ACFA3A3D75AF39_1"/>
      <w:bookmarkEnd w:id="97"/>
      <w:r w:rsidRPr="00D1074B">
        <w:t>ie Testkapazität eines beauftragten Leistungserbringers je Standort auf der Grundlage der Mitteilung nach § 6 Absatz 2 Satz 1 Nummer 3,</w:t>
      </w:r>
    </w:p>
    <w:p w:rsidR="0041038C" w:rsidRPr="00D1074B" w:rsidRDefault="0041038C" w:rsidP="0041038C">
      <w:pPr>
        <w:pStyle w:val="NummerierungStufe2"/>
      </w:pPr>
      <w:r w:rsidRPr="00D1074B">
        <w:t>d</w:t>
      </w:r>
      <w:bookmarkStart w:id="98" w:name="eNV_EEEBC8562435451A809B1EA452E93B3B_1"/>
      <w:bookmarkEnd w:id="98"/>
      <w:r w:rsidRPr="00D1074B">
        <w:t xml:space="preserve">ie Anzahl der durchgeführten </w:t>
      </w:r>
      <w:r w:rsidR="000A3448" w:rsidRPr="00D1074B">
        <w:t>Testung</w:t>
      </w:r>
      <w:r w:rsidRPr="00D1074B">
        <w:t xml:space="preserve">en </w:t>
      </w:r>
      <w:r w:rsidR="002B429E" w:rsidRPr="00D1074B">
        <w:t xml:space="preserve">nach § 4a </w:t>
      </w:r>
      <w:r w:rsidRPr="00D1074B">
        <w:t>und der positiven Testergebnisse je Standort auf der Grundlage der Mitteilungen nach § 7 Absatz 10</w:t>
      </w:r>
      <w:r w:rsidR="003A07EC" w:rsidRPr="00D1074B">
        <w:t xml:space="preserve"> Satz 1</w:t>
      </w:r>
      <w:r w:rsidRPr="00D1074B">
        <w:t>,</w:t>
      </w:r>
    </w:p>
    <w:p w:rsidR="0041038C" w:rsidRPr="00D1074B" w:rsidRDefault="0041038C" w:rsidP="0041038C">
      <w:pPr>
        <w:pStyle w:val="NummerierungStufe2"/>
      </w:pPr>
      <w:r w:rsidRPr="00D1074B">
        <w:t>e</w:t>
      </w:r>
      <w:bookmarkStart w:id="99" w:name="eNV_D9D34ED8C99445EEA9507C50635667EF_1"/>
      <w:bookmarkEnd w:id="99"/>
      <w:r w:rsidRPr="00D1074B">
        <w:t>ine dauerhafte oder vorübergehende Betriebseinstellung sowie die erneute Aufnahme des Betriebs nach einer vorübergehenden Betriebseinstellung,</w:t>
      </w:r>
    </w:p>
    <w:p w:rsidR="0041038C" w:rsidRPr="00D1074B" w:rsidRDefault="0041038C" w:rsidP="0041038C">
      <w:pPr>
        <w:pStyle w:val="NummerierungStufe1"/>
      </w:pPr>
      <w:r w:rsidRPr="00D1074B">
        <w:t>d</w:t>
      </w:r>
      <w:bookmarkStart w:id="100" w:name="eNV_763C052F0A3942CA84BC1943F65F66B0_1"/>
      <w:bookmarkEnd w:id="100"/>
      <w:r w:rsidRPr="00D1074B">
        <w:t>ie Kassenärztlichen Vereinigungen die zuständigen Stellen des öffentlichen Gesundheitsdienstes insbesondere über die Durchführung und die Ergebnisse der Abrechnungsprüfungen.</w:t>
      </w:r>
    </w:p>
    <w:p w:rsidR="00A62122" w:rsidRPr="00D1074B" w:rsidRDefault="000558DE" w:rsidP="0002743C">
      <w:pPr>
        <w:pStyle w:val="JuristischerAbsatzFolgeabsatz"/>
      </w:pPr>
      <w:r w:rsidRPr="00D1074B">
        <w:lastRenderedPageBreak/>
        <w:t>Zum Zweck der gegenseitigen Information können die zuständigen Stellen des öffentlichen Gesundheitsdienstes und die Kassenärztlichen Vereinigungen einander auch personenbezogene Daten übermitteln, soweit dies zum Zweck der Beauftragung, der Aufhebung der Beauftragung oder der Abrechnungsprüfung erforderlich ist.</w:t>
      </w:r>
    </w:p>
    <w:p w:rsidR="00A62122" w:rsidRPr="00D1074B" w:rsidRDefault="00A62122" w:rsidP="0002743C">
      <w:pPr>
        <w:pStyle w:val="ParagraphBezeichner"/>
        <w:numPr>
          <w:ilvl w:val="0"/>
          <w:numId w:val="0"/>
        </w:numPr>
      </w:pPr>
      <w:r w:rsidRPr="00D1074B">
        <w:t>§ 7b</w:t>
      </w:r>
    </w:p>
    <w:p w:rsidR="00A62122" w:rsidRPr="00D1074B" w:rsidRDefault="00A62122" w:rsidP="0002743C">
      <w:pPr>
        <w:pStyle w:val="Paragraphberschrift"/>
      </w:pPr>
      <w:bookmarkStart w:id="101" w:name="_TocD673A2B36B5C4E5EA311D19D0D23E214"/>
      <w:r w:rsidRPr="00D1074B">
        <w:t>Abrechnung der Leistungen der Apotheken bei der Erstellung des COVID-19-Genesenenzertifikates nach § 22 Absatz 6 des Infektionsschutzgesetzes</w:t>
      </w:r>
      <w:bookmarkEnd w:id="101"/>
    </w:p>
    <w:p w:rsidR="009D3404" w:rsidRPr="00D1074B" w:rsidRDefault="00A62122" w:rsidP="009D3404">
      <w:pPr>
        <w:pStyle w:val="JuristischerAbsatznummeriert"/>
        <w:numPr>
          <w:ilvl w:val="2"/>
          <w:numId w:val="51"/>
        </w:numPr>
      </w:pPr>
      <w:r w:rsidRPr="00D1074B">
        <w:t xml:space="preserve">Die </w:t>
      </w:r>
      <w:r w:rsidR="009D3404" w:rsidRPr="00D1074B">
        <w:t>Apotheken rechnen monatlich spätestens bis zum Ende des dritten auf den Abrechnungszeitraum folgenden Monats die sich nach § 12 Absatz 6 für die Ausstellung eines COVID-19-Genesenenzertifikates im Sinne von § 22 Absatz 6 des Infektionsschutzgesetzes ergebende Vergütung mit dem jeweiligen Rechenzentrum im Sinne von § 300 Absatz 2 Satz 1 des Fünften Buches Sozialgesetzbuch ab. Für die Erstellung von COVID-19-Genesenenzertifikaten im Sinne des § 22 Absatz 6 des Infektionsschutzgesetzes erstellen die Apotheken mindestens einmal pro Monat eine Abrechnung, aus der sich die Anzahl der erstellten COVID-19-Genesenenzertifikate und der dafür geltend gemachte Erstattungsbetrag ergibt. Die übermittelten Angaben dürfen keinen Bezug zu der Person aufweisen, für die das COVID-19-Genesenenzertifikat im Sinne von § 22 Absatz 6 des Infektionsschutzgesetzes ausgestellt wurde. Die Apotheken sind verpflichtet, die für den Nachweis der korrekten Abrechnung erforderlichen rechnungsbegründenden Unterlagen bis zum 31. Dezember 2024 unverändert zu speichern oder aufzubewahren. Die Rechenzentren sind verpflichtet, die ihnen nach Absatz 1 Satz 1 übermittelten Angaben und die von ihnen nach Absatz 2 Satz 1 übermittelten Angaben bis zum 31. Dezember 2024 unverändert zu speichern oder aufzubewahren.</w:t>
      </w:r>
    </w:p>
    <w:p w:rsidR="009D3404" w:rsidRPr="00D1074B" w:rsidRDefault="009D3404" w:rsidP="009D3404">
      <w:pPr>
        <w:pStyle w:val="JuristischerAbsatznummeriert"/>
        <w:numPr>
          <w:ilvl w:val="2"/>
          <w:numId w:val="2"/>
        </w:numPr>
      </w:pPr>
      <w:r w:rsidRPr="00D1074B">
        <w:t>Jedes Rechenzentrum im Sinne von § 300 Absatz 2 Satz 1 des Fünften Buches Sozialgesetzbuch übermittelt monatlich oder quartalsweise den sich für die Apotheken, die das Rechenzentrum in Anspruch nehmen, ergebenden Gesamtbetrag der Abrechnungen nach Absatz 1 Satz 1 an das Bundesamt für Soziale Sicherung. Sachliche oder rechnerische Fehler in den nach Satz 1 übermittelten Angaben sind durch das jeweilige Rechenzentrum in der nächsten Übermittlung zu berichtigen. Das Bundesamt für Soziale Sicherung zahlt die nach Satz 1 übermittelten Beträge aus der Liquiditätsreserve des Gesundheitsfonds an das jeweilige Rechenzentrum. Es bestimmt das Nähere zum Verfahren der Übermittlung und der Zahlung nach den Sätzen 1 bis 3. Die Rechenzentren leiten den sich aus der Abrechnung nach Absatz 1 Satz 1 ergebenden Betrag an die Apotheken weiter.</w:t>
      </w:r>
    </w:p>
    <w:p w:rsidR="00A62122" w:rsidRPr="00D1074B" w:rsidRDefault="009D3404" w:rsidP="0002743C">
      <w:pPr>
        <w:pStyle w:val="JuristischerAbsatznummeriert"/>
        <w:numPr>
          <w:ilvl w:val="2"/>
          <w:numId w:val="2"/>
        </w:numPr>
      </w:pPr>
      <w:r w:rsidRPr="00D1074B">
        <w:t>Das Bundesamt für Soziale Sicherung übermittelt dem Bundesministerium für Gesundheit unverzüglich nach der Vornahme von Zahlungen nach Absatz 2 Satz 3 eine Aufstellung der gezahlten Beträge. Der Bund erstattet die Beträge an die Liquiditätsreserve des Gesundheitsfonds innerhalb von einer Woche nach der Übermittlung der Aufstellung nach Satz 1.</w:t>
      </w:r>
    </w:p>
    <w:p w:rsidR="00FC494B" w:rsidRPr="00D1074B" w:rsidRDefault="00FC494B" w:rsidP="006C4DD2">
      <w:pPr>
        <w:pStyle w:val="ParagraphBezeichner"/>
        <w:numPr>
          <w:ilvl w:val="1"/>
          <w:numId w:val="15"/>
        </w:numPr>
        <w:ind w:left="0"/>
      </w:pPr>
    </w:p>
    <w:p w:rsidR="00FC494B" w:rsidRPr="00D1074B" w:rsidRDefault="00FC494B" w:rsidP="00FC494B">
      <w:pPr>
        <w:pStyle w:val="Paragraphberschrift"/>
      </w:pPr>
      <w:bookmarkStart w:id="102" w:name="_Toc74499075"/>
      <w:r w:rsidRPr="00D1074B">
        <w:t>V</w:t>
      </w:r>
      <w:bookmarkStart w:id="103" w:name="eNV_C1401C639FA746618F3A8293A2A12846_1"/>
      <w:bookmarkEnd w:id="103"/>
      <w:r w:rsidRPr="00D1074B">
        <w:t>erwaltungskostenersatz der Kassenärztlichen Vereinigungen</w:t>
      </w:r>
      <w:bookmarkEnd w:id="102"/>
    </w:p>
    <w:p w:rsidR="00FC494B" w:rsidRPr="00D1074B" w:rsidRDefault="00FC494B" w:rsidP="00FC494B">
      <w:pPr>
        <w:pStyle w:val="JuristischerAbsatznichtnummeriert"/>
      </w:pPr>
      <w:r w:rsidRPr="00D1074B">
        <w:t xml:space="preserve">Die </w:t>
      </w:r>
      <w:r w:rsidR="00585298" w:rsidRPr="00D1074B">
        <w:t>Kassenärztlichen Vereinigungen behalten für den Aufwand der Beschaffung und Verteilung des zu verwendenden Vordrucks sowie der Abrechnung von Leistungen von Leistungserbringern nach dieser Verordnung einen Verwaltungskostensatz in Höhe von 0,7 Prozent des jeweiligen Gesamtbetrags der Abrechnungen abzüglich der Sachkosten nach § 11 ein. Für Leistungserbringer</w:t>
      </w:r>
      <w:r w:rsidR="006D616F" w:rsidRPr="00D1074B">
        <w:t xml:space="preserve"> und sonstige abrechnende Stellen</w:t>
      </w:r>
      <w:r w:rsidR="00585298" w:rsidRPr="00D1074B">
        <w:t xml:space="preserve">, die nicht Mitglied dieser Kassenärztlichen Vereinigung sind und noch keine Leistungen ihr gegenüber abgerechnet haben, behalten die Kassenärztlichen Vereinigungen einen Verwaltungskostensatz bis zum </w:t>
      </w:r>
      <w:r w:rsidR="00585298" w:rsidRPr="00D1074B">
        <w:lastRenderedPageBreak/>
        <w:t>31. Mai 2021 in Höhe von 3,5 Prozent</w:t>
      </w:r>
      <w:r w:rsidR="007F236B" w:rsidRPr="00D1074B">
        <w:t>, vom</w:t>
      </w:r>
      <w:r w:rsidR="00585298" w:rsidRPr="00D1074B">
        <w:t xml:space="preserve"> 1. Juni 2021 </w:t>
      </w:r>
      <w:r w:rsidR="007F236B" w:rsidRPr="00D1074B">
        <w:t xml:space="preserve">bis zum 30. Juni 2021 </w:t>
      </w:r>
      <w:r w:rsidR="00585298" w:rsidRPr="00D1074B">
        <w:t>in Höhe von 2 Prozent</w:t>
      </w:r>
      <w:r w:rsidR="007F236B" w:rsidRPr="00D1074B">
        <w:t xml:space="preserve"> und ab dem 1. Juli 2021 in Höhe von 3,5 Prozent</w:t>
      </w:r>
      <w:r w:rsidR="00585298" w:rsidRPr="00D1074B">
        <w:t xml:space="preserve"> des Gesamtbetrags der Abrechnungen abzüglich der Sachkosten nach § 11 ein. Für die Abrechnung der Sachkosten nach § 11 werden den Kassenärztlichen Vereinigungen Verwaltungskosten in Höhe von 2 Prozent des Gesamtbetrags der Abrechnungen durch das Bundesamt für Soziale Sicherung erstattet</w:t>
      </w:r>
      <w:r w:rsidRPr="00D1074B">
        <w:t>.</w:t>
      </w:r>
    </w:p>
    <w:p w:rsidR="00FC494B" w:rsidRPr="00D1074B" w:rsidRDefault="00FC494B" w:rsidP="00F224A6">
      <w:pPr>
        <w:pStyle w:val="ParagraphBezeichner"/>
        <w:ind w:left="0"/>
      </w:pPr>
    </w:p>
    <w:p w:rsidR="00FC494B" w:rsidRPr="00D1074B" w:rsidRDefault="00FC494B" w:rsidP="00FC494B">
      <w:pPr>
        <w:pStyle w:val="Paragraphberschrift"/>
      </w:pPr>
      <w:bookmarkStart w:id="104" w:name="_Toc74499077"/>
      <w:r w:rsidRPr="00D1074B">
        <w:t>V</w:t>
      </w:r>
      <w:bookmarkStart w:id="105" w:name="eNV_82DC0351C5AE4B3F9725B718187F851E_1"/>
      <w:bookmarkEnd w:id="105"/>
      <w:r w:rsidRPr="00D1074B">
        <w:t xml:space="preserve">ergütung von Leistungen der Labordiagnostik mittels Nukleinsäurenachweis (PCR und weitere Methoden der </w:t>
      </w:r>
      <w:proofErr w:type="spellStart"/>
      <w:r w:rsidRPr="00D1074B">
        <w:t>Nukleinsäureamplifikationstechnik</w:t>
      </w:r>
      <w:proofErr w:type="spellEnd"/>
      <w:r w:rsidRPr="00D1074B">
        <w:t xml:space="preserve">) </w:t>
      </w:r>
      <w:r w:rsidR="007A1356" w:rsidRPr="00D1074B">
        <w:t xml:space="preserve">oder </w:t>
      </w:r>
      <w:r w:rsidR="001F3A4A" w:rsidRPr="00D1074B">
        <w:t>für eine</w:t>
      </w:r>
      <w:r w:rsidR="007A1356" w:rsidRPr="00D1074B">
        <w:t xml:space="preserve"> </w:t>
      </w:r>
      <w:r w:rsidR="001F3A4A" w:rsidRPr="00D1074B">
        <w:t>variantenspezifische PCR-Testung</w:t>
      </w:r>
      <w:bookmarkEnd w:id="104"/>
    </w:p>
    <w:p w:rsidR="00FC494B" w:rsidRPr="00D1074B" w:rsidRDefault="00FC494B" w:rsidP="00FC494B">
      <w:pPr>
        <w:pStyle w:val="JuristischerAbsatznichtnummeriert"/>
      </w:pPr>
      <w:r w:rsidRPr="00D1074B">
        <w:t xml:space="preserve">Die </w:t>
      </w:r>
      <w:r w:rsidR="00585298" w:rsidRPr="00D1074B">
        <w:t xml:space="preserve">an die nach § 6 Absatz 1 berechtigten Leistungserbringer zu zahlende Vergütung für die Leistungen der Labordiagnostik mittels eines </w:t>
      </w:r>
      <w:proofErr w:type="spellStart"/>
      <w:r w:rsidR="00585298" w:rsidRPr="00D1074B">
        <w:t>Nukleinsäurenachweises</w:t>
      </w:r>
      <w:proofErr w:type="spellEnd"/>
      <w:r w:rsidR="00585298" w:rsidRPr="00D1074B">
        <w:t xml:space="preserve"> (PCR, PoC-PCR oder weitere Methoden der </w:t>
      </w:r>
      <w:proofErr w:type="spellStart"/>
      <w:r w:rsidR="00585298" w:rsidRPr="00D1074B">
        <w:t>Nukleinsäureamplifikationstechnik</w:t>
      </w:r>
      <w:proofErr w:type="spellEnd"/>
      <w:r w:rsidR="00585298" w:rsidRPr="00D1074B">
        <w:t>) des Coronavirus SARS-CoV-2 oder für eine variantenspezifische PCR-Testung einschließlich der allgemeinen ärztlichen Laborleistungen, Versandmaterial und Transportkosten beträgt je Testung 43,56 Euro</w:t>
      </w:r>
      <w:r w:rsidR="005A5C24" w:rsidRPr="00D1074B">
        <w:t>.</w:t>
      </w:r>
      <w:r w:rsidR="00A44AC7" w:rsidRPr="00D1074B">
        <w:t xml:space="preserve"> </w:t>
      </w:r>
      <w:r w:rsidR="00585298" w:rsidRPr="00D1074B">
        <w:t>Pro Einzelfall beträgt die Vergütung höchstens 82,96 Euro</w:t>
      </w:r>
      <w:r w:rsidRPr="00D1074B">
        <w:t>.</w:t>
      </w:r>
      <w:r w:rsidR="00323349" w:rsidRPr="00D1074B">
        <w:t xml:space="preserve"> </w:t>
      </w:r>
    </w:p>
    <w:p w:rsidR="00FC494B" w:rsidRPr="00D1074B" w:rsidRDefault="00FC494B" w:rsidP="00A72D2F">
      <w:pPr>
        <w:pStyle w:val="ParagraphBezeichner"/>
        <w:ind w:left="0"/>
      </w:pPr>
    </w:p>
    <w:p w:rsidR="00FC494B" w:rsidRPr="00D1074B" w:rsidRDefault="00FC494B" w:rsidP="00FC494B">
      <w:pPr>
        <w:pStyle w:val="Paragraphberschrift"/>
      </w:pPr>
      <w:bookmarkStart w:id="106" w:name="_Toc74499079"/>
      <w:r w:rsidRPr="00D1074B">
        <w:t>V</w:t>
      </w:r>
      <w:bookmarkStart w:id="107" w:name="eNV_2739858A5689452FB8D63754EEEED089_1"/>
      <w:bookmarkEnd w:id="107"/>
      <w:r w:rsidRPr="00D1074B">
        <w:t>ergütung von Leistungen der Labordiagnostik mittels Antigen-Test</w:t>
      </w:r>
      <w:bookmarkEnd w:id="106"/>
      <w:r w:rsidRPr="00D1074B">
        <w:t xml:space="preserve"> </w:t>
      </w:r>
    </w:p>
    <w:p w:rsidR="00FC494B" w:rsidRPr="00D1074B" w:rsidRDefault="00FC494B" w:rsidP="00FC494B">
      <w:pPr>
        <w:pStyle w:val="JuristischerAbsatznichtnummeriert"/>
      </w:pPr>
      <w:r w:rsidRPr="00D1074B">
        <w:t xml:space="preserve">Die </w:t>
      </w:r>
      <w:r w:rsidR="00585298" w:rsidRPr="00D1074B">
        <w:t>an die nach § 6 Absatz 1 berechtigten Leistungserbringer zu zahlende Vergütung für die Leistungen der Labordiagnostik mittels eines Antigennachweises des Coronavirus SARS-CoV-2 einschließlich der allgemeinen ärztlichen Laborleistungen, Versandmaterial und Transportkosten beträgt je Testung 15 Euro</w:t>
      </w:r>
      <w:r w:rsidRPr="00D1074B">
        <w:t xml:space="preserve">. </w:t>
      </w:r>
    </w:p>
    <w:p w:rsidR="00FC494B" w:rsidRPr="00D1074B" w:rsidRDefault="00FC494B" w:rsidP="00A72D2F">
      <w:pPr>
        <w:pStyle w:val="ParagraphBezeichner"/>
        <w:ind w:left="0"/>
      </w:pPr>
    </w:p>
    <w:p w:rsidR="00FC494B" w:rsidRPr="00D1074B" w:rsidRDefault="00FC494B" w:rsidP="00FC494B">
      <w:pPr>
        <w:pStyle w:val="Paragraphberschrift"/>
      </w:pPr>
      <w:bookmarkStart w:id="108" w:name="_Toc74499081"/>
      <w:r w:rsidRPr="00D1074B">
        <w:t>V</w:t>
      </w:r>
      <w:bookmarkStart w:id="109" w:name="eNV_D8137363DFFC447AA556CA95B745C2CA_1"/>
      <w:bookmarkEnd w:id="109"/>
      <w:r w:rsidRPr="00D1074B">
        <w:t>ergütung von Sachkosten für PoC -Antigen-Tests</w:t>
      </w:r>
      <w:r w:rsidR="009601B6" w:rsidRPr="00D1074B">
        <w:t xml:space="preserve"> </w:t>
      </w:r>
      <w:r w:rsidR="00047C5C" w:rsidRPr="00D1074B">
        <w:t>und Antigen-Test</w:t>
      </w:r>
      <w:r w:rsidR="00444770" w:rsidRPr="00D1074B">
        <w:t>s</w:t>
      </w:r>
      <w:r w:rsidR="00047C5C" w:rsidRPr="00D1074B">
        <w:t xml:space="preserve"> zur Eigenanwendung</w:t>
      </w:r>
      <w:bookmarkEnd w:id="108"/>
    </w:p>
    <w:p w:rsidR="00FC494B" w:rsidRPr="00D1074B" w:rsidRDefault="00FA3DF0" w:rsidP="00FA4770">
      <w:pPr>
        <w:pStyle w:val="JuristischerAbsatznichtnummeriert"/>
      </w:pPr>
      <w:r w:rsidRPr="00D1074B">
        <w:t>An die nach § 6 Absatz 1 berechtigten Leistungserbringer und die nach § 6 Absatz 4 berechtigten Einrichtungen oder Unternehmen ist für selbst beschaffte PoC-Antigen-Tests und Antigen-Tests zur Eigenanwendung</w:t>
      </w:r>
      <w:r w:rsidR="00444770" w:rsidRPr="00D1074B">
        <w:t xml:space="preserve"> </w:t>
      </w:r>
      <w:r w:rsidRPr="00D1074B">
        <w:t xml:space="preserve">eine Pauschale von 3,50 Euro je Test zu zahlen. </w:t>
      </w:r>
    </w:p>
    <w:p w:rsidR="00FC494B" w:rsidRPr="00D1074B" w:rsidRDefault="00FC494B" w:rsidP="00A72D2F">
      <w:pPr>
        <w:pStyle w:val="ParagraphBezeichner"/>
        <w:ind w:left="0"/>
      </w:pPr>
    </w:p>
    <w:p w:rsidR="00FC494B" w:rsidRPr="00D1074B" w:rsidRDefault="00FC494B" w:rsidP="00FC494B">
      <w:pPr>
        <w:pStyle w:val="Paragraphberschrift"/>
      </w:pPr>
      <w:bookmarkStart w:id="110" w:name="_Toc74499083"/>
      <w:r w:rsidRPr="00D1074B">
        <w:t>V</w:t>
      </w:r>
      <w:bookmarkStart w:id="111" w:name="eNV_61319701C9AB44E3BC7F2A0A4A19DA4D_1"/>
      <w:bookmarkEnd w:id="111"/>
      <w:r w:rsidRPr="00D1074B">
        <w:t>ergütung von weiteren Leistungen</w:t>
      </w:r>
      <w:bookmarkEnd w:id="110"/>
    </w:p>
    <w:p w:rsidR="00FC494B" w:rsidRPr="00D1074B" w:rsidRDefault="00FA3DF0" w:rsidP="002F047D">
      <w:pPr>
        <w:pStyle w:val="JuristischerAbsatznummeriert"/>
      </w:pPr>
      <w:r w:rsidRPr="00D1074B">
        <w:t>D</w:t>
      </w:r>
      <w:bookmarkStart w:id="112" w:name="eNV_7A8BCB294F684965AFB0FA5E1A8E3E03_1"/>
      <w:bookmarkEnd w:id="112"/>
      <w:r w:rsidRPr="00D1074B">
        <w:t xml:space="preserve">ie an die nach § 6 Absatz 1 Nummer 2 und 3 berechtigten Leistungserbringer zu zahlende Vergütung für das Gespräch, die Entnahme von Körpermaterial, die PoC-Diagnostik, die Ergebnismitteilung, die Ausstellung eines Zeugnisses über das Vorliegen oder Nichtvorliegen einer Infektion mit dem Coronavirus SARS-CoV-2 einschließlich der Erstellung eines COVID-19-Testzertifikats im Sinne des § 22 Absatz 7 des Infektionsschutzgesetzes beträgt </w:t>
      </w:r>
      <w:r w:rsidR="00444770" w:rsidRPr="00D1074B">
        <w:t xml:space="preserve">für Leistungen </w:t>
      </w:r>
      <w:r w:rsidRPr="00D1074B">
        <w:t xml:space="preserve">ab dem </w:t>
      </w:r>
      <w:r w:rsidR="00895602" w:rsidRPr="00D1074B">
        <w:t>1. November 2021</w:t>
      </w:r>
      <w:r w:rsidRPr="00D1074B">
        <w:t xml:space="preserve"> je Testung </w:t>
      </w:r>
      <w:r w:rsidR="00895602" w:rsidRPr="00D1074B">
        <w:t>10 Euro.</w:t>
      </w:r>
      <w:r w:rsidRPr="00D1074B">
        <w:t xml:space="preserve"> Eine Vergütung nach Satz 1 wird auch gewährt, wenn anstatt einer PoC-Diagnostik oder nach einem positiven Antigen-Test oder nach einem Pooling-Test mittels eines </w:t>
      </w:r>
      <w:proofErr w:type="spellStart"/>
      <w:r w:rsidRPr="00D1074B">
        <w:t>Nukleinsäurenachweises</w:t>
      </w:r>
      <w:proofErr w:type="spellEnd"/>
      <w:r w:rsidRPr="00D1074B">
        <w:t xml:space="preserve"> ein anderer Leistungserbringer beauftragt wird und in diesem Zusammenhang Körpermaterial entnommen und an den beauftragten Leistungserbringer versandt wird.</w:t>
      </w:r>
      <w:r w:rsidR="005E7FB6" w:rsidRPr="00D1074B">
        <w:t xml:space="preserve"> </w:t>
      </w:r>
    </w:p>
    <w:p w:rsidR="009601B6" w:rsidRPr="00D1074B" w:rsidRDefault="009601B6" w:rsidP="00585298">
      <w:pPr>
        <w:pStyle w:val="JuristischerAbsatznummeriert"/>
      </w:pPr>
      <w:r w:rsidRPr="00D1074B">
        <w:lastRenderedPageBreak/>
        <w:t>D</w:t>
      </w:r>
      <w:bookmarkStart w:id="113" w:name="eNV_3EC6283CDFE949E489BE6EF92A58B510_1"/>
      <w:bookmarkEnd w:id="113"/>
      <w:r w:rsidRPr="00D1074B">
        <w:t xml:space="preserve">ie Vergütung </w:t>
      </w:r>
      <w:r w:rsidR="00921181" w:rsidRPr="00D1074B">
        <w:t xml:space="preserve">bei überwachten Antigen-Tests zur Eigenanwendung </w:t>
      </w:r>
      <w:r w:rsidRPr="00D1074B">
        <w:t>beträgt</w:t>
      </w:r>
      <w:r w:rsidR="00A44AC7" w:rsidRPr="00D1074B">
        <w:t xml:space="preserve"> je Testung </w:t>
      </w:r>
      <w:r w:rsidR="005E7FB6" w:rsidRPr="00D1074B">
        <w:t>5</w:t>
      </w:r>
      <w:r w:rsidR="00A44AC7" w:rsidRPr="00D1074B">
        <w:t xml:space="preserve"> Euro.</w:t>
      </w:r>
    </w:p>
    <w:p w:rsidR="00585298" w:rsidRPr="00D1074B" w:rsidRDefault="00585298" w:rsidP="008F7C34">
      <w:pPr>
        <w:pStyle w:val="JuristischerAbsatznummeriert"/>
      </w:pPr>
      <w:r w:rsidRPr="00D1074B">
        <w:t>S</w:t>
      </w:r>
      <w:bookmarkStart w:id="114" w:name="eNV_581D3161D6EA469CB525F593CED61161_1"/>
      <w:bookmarkEnd w:id="114"/>
      <w:r w:rsidRPr="00D1074B">
        <w:t xml:space="preserve">ofern </w:t>
      </w:r>
      <w:r w:rsidR="00E27659" w:rsidRPr="00D1074B">
        <w:t xml:space="preserve">Einrichtungen und Unternehmen nach § 4 Absatz 2 Nummer 4 und 5 </w:t>
      </w:r>
      <w:r w:rsidRPr="00D1074B">
        <w:t xml:space="preserve">im Rahmen ihres einrichtungs- oder unternehmensbezogenen Testkonzepts </w:t>
      </w:r>
      <w:r w:rsidR="00ED1645" w:rsidRPr="00D1074B">
        <w:t>PoC-</w:t>
      </w:r>
      <w:r w:rsidRPr="00D1074B">
        <w:t>Antigen-Tests</w:t>
      </w:r>
      <w:r w:rsidR="00EC0F34" w:rsidRPr="00D1074B">
        <w:t xml:space="preserve"> oder Antigen-Tests zur Eigenanwendung</w:t>
      </w:r>
      <w:r w:rsidRPr="00D1074B">
        <w:t xml:space="preserve"> in eigener Verantwortung beschaffen und nutzen, beträgt die zu zahlende Vergütung für Leistungen nach Absatz 1 Satz 1 </w:t>
      </w:r>
      <w:r w:rsidR="00444770" w:rsidRPr="00D1074B">
        <w:t xml:space="preserve">ab dem 1. Juli 2021 </w:t>
      </w:r>
      <w:r w:rsidRPr="00D1074B">
        <w:t xml:space="preserve">je Testung </w:t>
      </w:r>
      <w:r w:rsidR="002F047D" w:rsidRPr="00D1074B">
        <w:t>8</w:t>
      </w:r>
      <w:r w:rsidRPr="00D1074B">
        <w:t xml:space="preserve"> Euro; wird die Person, die die Testung durchführt, unentgeltlich tätig, darf eine Vergütung nicht abgerechnet werden. </w:t>
      </w:r>
      <w:r w:rsidR="0004053E" w:rsidRPr="00D1074B">
        <w:t xml:space="preserve">Absatz 2 </w:t>
      </w:r>
      <w:r w:rsidR="00BA677D" w:rsidRPr="00D1074B">
        <w:t>gilt</w:t>
      </w:r>
      <w:r w:rsidRPr="00D1074B">
        <w:t xml:space="preserve"> entsprechend.</w:t>
      </w:r>
      <w:r w:rsidR="009601B6" w:rsidRPr="00D1074B">
        <w:t xml:space="preserve"> </w:t>
      </w:r>
    </w:p>
    <w:p w:rsidR="00FC494B" w:rsidRPr="00D1074B" w:rsidRDefault="00585298" w:rsidP="00585298">
      <w:pPr>
        <w:pStyle w:val="JuristischerAbsatznummeriert"/>
      </w:pPr>
      <w:r w:rsidRPr="00D1074B">
        <w:t>F</w:t>
      </w:r>
      <w:bookmarkStart w:id="115" w:name="eNV_8744D0F7037C498C9F3451F2C856C8A9_1"/>
      <w:bookmarkEnd w:id="115"/>
      <w:r w:rsidRPr="00D1074B">
        <w:t xml:space="preserve">ür die ärztliche Schulung des Personals in nichtärztlich oder nichtzahnärztlich geführten Einrichtungen nach § 4 Absatz 2 Nummer 1 bis </w:t>
      </w:r>
      <w:r w:rsidR="005173CC" w:rsidRPr="00D1074B">
        <w:t xml:space="preserve">6 </w:t>
      </w:r>
      <w:r w:rsidRPr="00D1074B">
        <w:t xml:space="preserve">und von einem </w:t>
      </w:r>
      <w:r w:rsidR="00BE15C8" w:rsidRPr="00D1074B">
        <w:t xml:space="preserve">Leistungserbringer </w:t>
      </w:r>
      <w:r w:rsidRPr="00D1074B">
        <w:t xml:space="preserve">nach § 6 Absatz 1 Nummer 2 </w:t>
      </w:r>
      <w:r w:rsidR="00BE15C8" w:rsidRPr="00D1074B">
        <w:t>und 3</w:t>
      </w:r>
      <w:r w:rsidRPr="00D1074B">
        <w:t>, der kein ärztlicher oder zahnärztlicher Leistungserbringer ist, zur Anwendung und Auswertung der PoC-Antigen-Tests</w:t>
      </w:r>
      <w:r w:rsidR="009601B6" w:rsidRPr="00D1074B">
        <w:t xml:space="preserve"> und </w:t>
      </w:r>
      <w:r w:rsidR="004B6444" w:rsidRPr="00D1074B">
        <w:t>überwachte</w:t>
      </w:r>
      <w:r w:rsidR="006C4B30" w:rsidRPr="00D1074B">
        <w:t>n</w:t>
      </w:r>
      <w:r w:rsidR="004B6444" w:rsidRPr="00D1074B">
        <w:t xml:space="preserve"> </w:t>
      </w:r>
      <w:r w:rsidR="009601B6" w:rsidRPr="00D1074B">
        <w:t>Antigen-Tests zur Eigenanwendung</w:t>
      </w:r>
      <w:r w:rsidRPr="00D1074B">
        <w:t xml:space="preserve"> erhält der durchführende Arzt für eine höchstens alle zwei Monate je Einrichtung stattfindende Schulung 70 Euro je Schulung. Wird die Person, die die Schulung durchführt, unentgeltlich tätig oder führt eine Stelle des öffentlichen Gesundheitsdienstes diese Schulung durch, dürfen die Schulungsmaßnahmen nicht vergütet werden</w:t>
      </w:r>
      <w:r w:rsidR="00FC494B" w:rsidRPr="00D1074B">
        <w:t xml:space="preserve">. </w:t>
      </w:r>
    </w:p>
    <w:p w:rsidR="00FC494B" w:rsidRPr="00D1074B" w:rsidRDefault="00585298" w:rsidP="00585298">
      <w:pPr>
        <w:pStyle w:val="JuristischerAbsatznummeriert"/>
      </w:pPr>
      <w:r w:rsidRPr="00D1074B">
        <w:t>D</w:t>
      </w:r>
      <w:bookmarkStart w:id="116" w:name="eNV_0E223428FB0F4974A96C75324610192B_1"/>
      <w:bookmarkEnd w:id="116"/>
      <w:r w:rsidRPr="00D1074B">
        <w:t>ie an die nach § 6 Absatz 1 Nummer 2 und 3 berechtigten ärztlichen oder zahnärztlichen Leistungserbringer zu zahlende Vergütung für das Gespräch im Zusammenhang mit der Feststellung nach § 2 beträgt für den Fall, dass kein Test durchgeführt worden ist, 5 Euro</w:t>
      </w:r>
      <w:r w:rsidR="00FC494B" w:rsidRPr="00D1074B">
        <w:t>.</w:t>
      </w:r>
    </w:p>
    <w:p w:rsidR="00564121" w:rsidRPr="00D1074B" w:rsidRDefault="00564121" w:rsidP="00564121">
      <w:pPr>
        <w:pStyle w:val="JuristischerAbsatznummeriert"/>
      </w:pPr>
      <w:r w:rsidRPr="00D1074B">
        <w:t>D</w:t>
      </w:r>
      <w:bookmarkStart w:id="117" w:name="eNV_A9E588E2DCA34CFFAB569A5A9B1952F1_1"/>
      <w:bookmarkEnd w:id="117"/>
      <w:r w:rsidRPr="00D1074B">
        <w:t xml:space="preserve">ie Vergütung der nach § 22 Absatz 6 </w:t>
      </w:r>
      <w:r w:rsidR="00035D15" w:rsidRPr="00D1074B">
        <w:t xml:space="preserve">Satz 1 </w:t>
      </w:r>
      <w:r w:rsidRPr="00D1074B">
        <w:t>des Infektionsschutzgesetzes zur Ausstellung von COVID-19-Genesenenzertifikaten berechtigten Personen beträgt je</w:t>
      </w:r>
      <w:r w:rsidR="00E10E31" w:rsidRPr="00D1074B">
        <w:t xml:space="preserve"> Ausstellung eines COVID-19</w:t>
      </w:r>
      <w:r w:rsidR="00697B7B" w:rsidRPr="00D1074B">
        <w:t>-</w:t>
      </w:r>
      <w:r w:rsidR="00E10E31" w:rsidRPr="00D1074B">
        <w:t>Genesenenzertifikats</w:t>
      </w:r>
      <w:r w:rsidRPr="00D1074B">
        <w:t xml:space="preserve"> 6 Euro. </w:t>
      </w:r>
      <w:r w:rsidR="004311BA" w:rsidRPr="00D1074B">
        <w:t xml:space="preserve"> </w:t>
      </w:r>
      <w:r w:rsidRPr="00D1074B">
        <w:t xml:space="preserve">Die Vergütung wird um 4 Euro gemindert, wenn die </w:t>
      </w:r>
      <w:r w:rsidR="00E10E31" w:rsidRPr="00D1074B">
        <w:t xml:space="preserve">Ausstellung </w:t>
      </w:r>
      <w:r w:rsidRPr="00D1074B">
        <w:t xml:space="preserve">unter Einsatz informationstechnischer Systeme erfolgt, die in der allgemeinen ärztlichen Versorgung zur Verarbeitung von Patientendaten eingesetzt werden. </w:t>
      </w:r>
    </w:p>
    <w:p w:rsidR="00FC494B" w:rsidRPr="00D1074B" w:rsidRDefault="00FC494B" w:rsidP="00A72D2F">
      <w:pPr>
        <w:pStyle w:val="ParagraphBezeichner"/>
        <w:ind w:left="0"/>
      </w:pPr>
    </w:p>
    <w:p w:rsidR="00FC494B" w:rsidRPr="00D1074B" w:rsidRDefault="00FC494B" w:rsidP="00FC494B">
      <w:pPr>
        <w:pStyle w:val="Paragraphberschrift"/>
      </w:pPr>
      <w:bookmarkStart w:id="118" w:name="_Toc74499085"/>
      <w:r w:rsidRPr="00D1074B">
        <w:t>F</w:t>
      </w:r>
      <w:bookmarkStart w:id="119" w:name="eNV_D6184FE9F419434198A0D05E5C6949BA_1"/>
      <w:bookmarkEnd w:id="119"/>
      <w:r w:rsidRPr="00D1074B">
        <w:t>inanzierung von Testzentren</w:t>
      </w:r>
      <w:bookmarkEnd w:id="118"/>
      <w:r w:rsidRPr="00D1074B">
        <w:rPr>
          <w:b w:val="0"/>
        </w:rPr>
        <w:t xml:space="preserve"> </w:t>
      </w:r>
    </w:p>
    <w:p w:rsidR="00FC494B" w:rsidRPr="00D1074B" w:rsidRDefault="00585298" w:rsidP="00FC494B">
      <w:pPr>
        <w:pStyle w:val="JuristischerAbsatznummeriert"/>
      </w:pPr>
      <w:r w:rsidRPr="00D1074B">
        <w:t>Kosten für die Errichtung und den laufenden Betrieb von Testzentren werden nach den Maßgaben der Absätze 2 bis 5 erstattet. Dies gilt auch, wenn in den Zentren neben Personen mit einem Anspruch nach § 1 Absatz 1 auch Personen im Rahmen der ambulanten Krankenbehandlung getestet werden. Die Zentren sind wirtschaftlich zu betreiben, insbesondere hinsichtlich der Ausstattung mit Personal, der genutzten Räumlichkeiten sowie der Dauer des Betriebs</w:t>
      </w:r>
      <w:r w:rsidR="00FC494B" w:rsidRPr="00D1074B">
        <w:t xml:space="preserve">. </w:t>
      </w:r>
      <w:r w:rsidR="00A44AC7" w:rsidRPr="00D1074B">
        <w:t xml:space="preserve">Die Kosten nach Satz 1 können bei einer Beauftragung als Testzentrum nach § 6 Absatz 1 Satz 1 Nummer 2 </w:t>
      </w:r>
      <w:r w:rsidR="006B5027" w:rsidRPr="00D1074B">
        <w:t xml:space="preserve">der Coronavirus-Testverordnung </w:t>
      </w:r>
      <w:r w:rsidR="00A44AC7" w:rsidRPr="00D1074B">
        <w:t xml:space="preserve">in der bis zum </w:t>
      </w:r>
      <w:r w:rsidR="00BA677D" w:rsidRPr="00D1074B">
        <w:t>30</w:t>
      </w:r>
      <w:r w:rsidR="006B5027" w:rsidRPr="00D1074B">
        <w:t>. Juni 2021</w:t>
      </w:r>
      <w:r w:rsidR="00697B7B" w:rsidRPr="00D1074B">
        <w:t xml:space="preserve"> </w:t>
      </w:r>
      <w:r w:rsidR="00A44AC7" w:rsidRPr="00D1074B">
        <w:t xml:space="preserve">geltenden Fassung für den Betrieb bis zum </w:t>
      </w:r>
      <w:r w:rsidR="006C4B30" w:rsidRPr="00D1074B">
        <w:t>30. Juni 2021</w:t>
      </w:r>
      <w:r w:rsidR="00A44AC7" w:rsidRPr="00D1074B">
        <w:t xml:space="preserve"> geltend gemacht werden.</w:t>
      </w:r>
    </w:p>
    <w:p w:rsidR="00FC494B" w:rsidRPr="00D1074B" w:rsidRDefault="00585298" w:rsidP="00585298">
      <w:pPr>
        <w:pStyle w:val="JuristischerAbsatznummeriert"/>
      </w:pPr>
      <w:r w:rsidRPr="00D1074B">
        <w:t xml:space="preserve">Die gesamten Einnahmen aus der Vergütung von Leistungen nach dieser Verordnung, nach regionalen Vereinbarungen mit den Ländern und den zuständigen Stellen des öffentlichen Gesundheitsdienstes und nach den Vereinbarungen aufgrund der Regelungen des Fünften Buches Sozialgesetzbuch sowie die sonstige Vergütung für Testungen in Bezug auf einen direkten Erregernachweis des Coronavirus SARS-CoV-2, die durch das Testzentrum während des Betriebs im Sinne dieser Verordnung erwirtschaftet werden, sind in der Rechnungslegung des jeweiligen Betreibers gesondert auszuweisen und mit den Gesamtkosten des Testzentrums aufzurechnen. Eine Aufrechnung findet nicht statt bei Vergütungen für Leistungen von selbständig in Testzentren tätigen ärztlichen oder zahnärztlichen Leistungserbringern nach § 6 Absatz 1 Nummer 2 </w:t>
      </w:r>
      <w:r w:rsidR="00895602" w:rsidRPr="00D1074B">
        <w:t>der Coronavirus-Testverordnung in der bis zum 30. Juni 2021 geltenden Fassung und Nummer 3</w:t>
      </w:r>
      <w:r w:rsidRPr="00D1074B">
        <w:t xml:space="preserve">. Alle weiteren notwendigen </w:t>
      </w:r>
      <w:r w:rsidRPr="00D1074B">
        <w:lastRenderedPageBreak/>
        <w:t xml:space="preserve">Kosten nach Absatz 1 Satz 1, die durch Vergütungen nach Satz 1 nicht gedeckt sind, können abgerechnet werden. Im Hinblick auf Testzentren, die vom öffentlichen Gesundheitsdienst oder in Kooperation mit diesem betrieben werden, ist die Abrechnung von Personalkosten hinsichtlich originärer Mitarbeiter des öffentlichen Gesundheitsdienstes ausgeschlossen. Für die Testzentren nach § 6 Absatz 1 Satz 1 Nummer 2 </w:t>
      </w:r>
      <w:r w:rsidR="006B5027" w:rsidRPr="00D1074B">
        <w:t xml:space="preserve">der Coronavirus-Testverordnung </w:t>
      </w:r>
      <w:r w:rsidR="00D77A4C" w:rsidRPr="00D1074B">
        <w:t xml:space="preserve">in der bis zum </w:t>
      </w:r>
      <w:r w:rsidR="00BA677D" w:rsidRPr="00D1074B">
        <w:t>30</w:t>
      </w:r>
      <w:r w:rsidR="006B5027" w:rsidRPr="00D1074B">
        <w:t>. Juni 2021</w:t>
      </w:r>
      <w:r w:rsidR="00D77A4C" w:rsidRPr="00D1074B">
        <w:t xml:space="preserve"> geltenden Fassung </w:t>
      </w:r>
      <w:r w:rsidRPr="00D1074B">
        <w:t>können nur Kosten abgerechnet werden, die nach der Beauftragung durch die zuständigen Stellen des öffentlichen Gesundheitsdienstes als Testzentrum für die Errichtung oder den laufenden Betrieb entstanden sind</w:t>
      </w:r>
      <w:r w:rsidR="00FC494B" w:rsidRPr="00D1074B">
        <w:t>.</w:t>
      </w:r>
    </w:p>
    <w:p w:rsidR="00FC494B" w:rsidRPr="00D1074B" w:rsidRDefault="00585298" w:rsidP="00FC494B">
      <w:pPr>
        <w:pStyle w:val="JuristischerAbsatznummeriert"/>
      </w:pPr>
      <w:r w:rsidRPr="00D1074B">
        <w:t>Die der Rechnungslegung zugrundeliegenden Unterlagen sind bis zum 31. Dezember 2024 unverändert zu speichern oder aufzubewahren</w:t>
      </w:r>
      <w:r w:rsidR="00FC494B" w:rsidRPr="00D1074B">
        <w:t>.</w:t>
      </w:r>
      <w:r w:rsidR="003E30CD" w:rsidRPr="00D1074B">
        <w:t xml:space="preserve"> § 7 Absatz 5 gilt entsprechend.</w:t>
      </w:r>
    </w:p>
    <w:p w:rsidR="00FC494B" w:rsidRPr="00D1074B" w:rsidRDefault="00585298" w:rsidP="00FC494B">
      <w:pPr>
        <w:pStyle w:val="JuristischerAbsatznummeriert"/>
      </w:pPr>
      <w:r w:rsidRPr="00D1074B">
        <w:t>Die zur Abrechnung mit den Krankenkassen nach § 105 Absatz 3 des Fünften Buches Sozialgesetzbuch eingereichten Beträge und rechnungsbegründenden Unterlagen sowie die Höhe des erstatteten Betrags sind für den Zweck der Abrechnung nach dieser Verordnung bis zum 31. Dezember 2024 unverändert zu speichern oder aufzubewahren</w:t>
      </w:r>
      <w:r w:rsidR="00FC494B" w:rsidRPr="00D1074B">
        <w:t>.</w:t>
      </w:r>
    </w:p>
    <w:p w:rsidR="00FC494B" w:rsidRPr="00D1074B" w:rsidRDefault="00585298" w:rsidP="00FC494B">
      <w:pPr>
        <w:pStyle w:val="JuristischerAbsatznummeriert"/>
      </w:pPr>
      <w:r w:rsidRPr="00D1074B">
        <w:t xml:space="preserve">Die erstattungsfähigen Kosten nach Absatz 1 Satz 1 werden durch die Kassenärztliche Vereinigung nach § 14 Absatz 1 an das Bundesamt für Soziale Sicherung übermittelt. Für Testzentren nach § 6 Absatz 1 Satz 1 Nummer 1 rechnen die Betreiber </w:t>
      </w:r>
      <w:r w:rsidR="00532F39" w:rsidRPr="00D1074B">
        <w:t xml:space="preserve">für jedes einzelne Testzentrum getrennt </w:t>
      </w:r>
      <w:r w:rsidRPr="00D1074B">
        <w:t xml:space="preserve">die erstattungsfähigen Kosten nach Absatz 1 Satz 1 gegenüber der Kassenärztlichen Vereinigung ab, in deren Bezirk das </w:t>
      </w:r>
      <w:r w:rsidR="00532F39" w:rsidRPr="00D1074B">
        <w:t xml:space="preserve">jeweilige </w:t>
      </w:r>
      <w:r w:rsidRPr="00D1074B">
        <w:t xml:space="preserve">Testzentrum liegt. Die Kassenärztliche Vereinigung behält für ihren zusätzlichen Aufwand </w:t>
      </w:r>
      <w:r w:rsidR="00532F39" w:rsidRPr="00D1074B">
        <w:t>der</w:t>
      </w:r>
      <w:r w:rsidRPr="00D1074B">
        <w:t xml:space="preserve"> Abrechnung für Testzentren nach § 6 Absatz 1 Satz 1 Nummer 1 einen Verwaltungskostensatz in Höhe von 1 Prozent pro Abrechnungsbetrag ein</w:t>
      </w:r>
      <w:r w:rsidR="00FC494B" w:rsidRPr="00D1074B">
        <w:t>.</w:t>
      </w:r>
      <w:r w:rsidR="00B74FC9" w:rsidRPr="00D1074B">
        <w:t xml:space="preserve"> Für die Abrechnung der Kosten nach Absatz 1 Satz 4 gilt § 13 Absatz 5 der Coronavirus-Testverordnung in der bis zum </w:t>
      </w:r>
      <w:r w:rsidR="00BA677D" w:rsidRPr="00D1074B">
        <w:t>30</w:t>
      </w:r>
      <w:r w:rsidR="00AA17BB" w:rsidRPr="00D1074B">
        <w:t>. Juni 2021</w:t>
      </w:r>
      <w:r w:rsidR="00B74FC9" w:rsidRPr="00D1074B">
        <w:t xml:space="preserve"> geltenden Fassung.</w:t>
      </w:r>
    </w:p>
    <w:p w:rsidR="00FC494B" w:rsidRPr="00D1074B" w:rsidRDefault="00FC494B" w:rsidP="00B74FC9">
      <w:pPr>
        <w:pStyle w:val="ParagraphBezeichner"/>
        <w:ind w:left="0"/>
      </w:pPr>
    </w:p>
    <w:p w:rsidR="00FC494B" w:rsidRPr="00D1074B" w:rsidRDefault="00FC494B" w:rsidP="00FC494B">
      <w:pPr>
        <w:pStyle w:val="Paragraphberschrift"/>
      </w:pPr>
      <w:bookmarkStart w:id="120" w:name="_Toc74499087"/>
      <w:r w:rsidRPr="00D1074B">
        <w:t>V</w:t>
      </w:r>
      <w:bookmarkStart w:id="121" w:name="eNV_0BBA9E454D784629AE221F9CD2B27BA0_1"/>
      <w:bookmarkEnd w:id="121"/>
      <w:r w:rsidRPr="00D1074B">
        <w:t>erfahren für die Zahlung aus der Liquiditätsreserve des Gesundheitsfonds</w:t>
      </w:r>
      <w:bookmarkEnd w:id="120"/>
    </w:p>
    <w:p w:rsidR="00FC494B" w:rsidRPr="00D1074B" w:rsidRDefault="00FC494B" w:rsidP="00FC494B">
      <w:pPr>
        <w:pStyle w:val="JuristischerAbsatznummeriert"/>
      </w:pPr>
      <w:r w:rsidRPr="00D1074B">
        <w:t>J</w:t>
      </w:r>
      <w:bookmarkStart w:id="122" w:name="eNV_CCA34E8D178D4744B1E2FAA1A7F0ED0C_1"/>
      <w:bookmarkEnd w:id="122"/>
      <w:r w:rsidRPr="00D1074B">
        <w:t>ede Kassenärztliche Vereinigung übermittelt monatlich oder quartalsweise folgende Angaben an das Bundesamt für Soziale Sicherung und an die jeweilige oberste Landesgesundheitsbehörde:</w:t>
      </w:r>
    </w:p>
    <w:p w:rsidR="00FC494B" w:rsidRPr="00D1074B" w:rsidRDefault="00585298" w:rsidP="00FC494B">
      <w:pPr>
        <w:pStyle w:val="NummerierungStufe1"/>
      </w:pPr>
      <w:r w:rsidRPr="00D1074B">
        <w:t>den Gesamtbetrag der sich nach § 7 Absatz 1 in Verbindung mit den §§ 9 und 10 ergebenden Abrechnung</w:t>
      </w:r>
      <w:r w:rsidR="00FC494B" w:rsidRPr="00D1074B">
        <w:t>,</w:t>
      </w:r>
    </w:p>
    <w:p w:rsidR="00AD22B2" w:rsidRPr="00D1074B" w:rsidRDefault="00585298" w:rsidP="00B52A59">
      <w:pPr>
        <w:pStyle w:val="NummerierungStufe1"/>
      </w:pPr>
      <w:r w:rsidRPr="00D1074B">
        <w:t>den Gesamtbetrag der sich nach § 7 Absatz 1 in Verbindung mit § 11 ergebenden Abrechnun</w:t>
      </w:r>
      <w:r w:rsidR="00F41C59" w:rsidRPr="00D1074B">
        <w:t>g</w:t>
      </w:r>
      <w:r w:rsidR="00795FE9" w:rsidRPr="00D1074B">
        <w:t>,</w:t>
      </w:r>
      <w:r w:rsidR="00F51F0D" w:rsidRPr="00D1074B" w:rsidDel="00F51F0D">
        <w:t xml:space="preserve"> </w:t>
      </w:r>
    </w:p>
    <w:p w:rsidR="00FC494B" w:rsidRPr="00D1074B" w:rsidRDefault="00F41C59" w:rsidP="00FC494B">
      <w:pPr>
        <w:pStyle w:val="NummerierungStufe1"/>
      </w:pPr>
      <w:r w:rsidRPr="00D1074B">
        <w:t>den Gesamtbetrag der sich nach § 7 Absatz 2 ergebenden Abrechnung</w:t>
      </w:r>
      <w:r w:rsidR="00FC494B" w:rsidRPr="00D1074B">
        <w:t xml:space="preserve">, </w:t>
      </w:r>
    </w:p>
    <w:p w:rsidR="00FC494B" w:rsidRPr="00D1074B" w:rsidRDefault="00F41C59" w:rsidP="00FC494B">
      <w:pPr>
        <w:pStyle w:val="NummerierungStufe1"/>
      </w:pPr>
      <w:r w:rsidRPr="00D1074B">
        <w:t>den Gesamtbetrag der sich nach § 7 Absatz 3 ergebenden Abrechnung mit Ausnahme des Betrages nach Nummer 5</w:t>
      </w:r>
      <w:r w:rsidR="00FC494B" w:rsidRPr="00D1074B">
        <w:t>,</w:t>
      </w:r>
    </w:p>
    <w:p w:rsidR="00F41C59" w:rsidRPr="00D1074B" w:rsidRDefault="00F41C59" w:rsidP="00FC494B">
      <w:pPr>
        <w:pStyle w:val="NummerierungStufe1"/>
      </w:pPr>
      <w:r w:rsidRPr="00D1074B">
        <w:t>den Gesamtbetrag der Abrechnung nach § 7 Absatz 3 in Verbindung mit § 12 Absatz 3 Satz 1,</w:t>
      </w:r>
    </w:p>
    <w:p w:rsidR="00F41C59" w:rsidRPr="00D1074B" w:rsidRDefault="00F41C59" w:rsidP="00FC494B">
      <w:pPr>
        <w:pStyle w:val="NummerierungStufe1"/>
      </w:pPr>
      <w:r w:rsidRPr="00D1074B">
        <w:t>den Gesamtbetrag der für die Errichtung und den Betrieb von Testzentren durch den öffentlichen Gesundheitsdienst abgerechneten Kosten,</w:t>
      </w:r>
    </w:p>
    <w:p w:rsidR="00F41C59" w:rsidRPr="00D1074B" w:rsidRDefault="00F41C59" w:rsidP="00FC494B">
      <w:pPr>
        <w:pStyle w:val="NummerierungStufe1"/>
      </w:pPr>
      <w:r w:rsidRPr="00D1074B">
        <w:lastRenderedPageBreak/>
        <w:t xml:space="preserve">den Gesamtbetrag der für die Errichtung und den Betrieb von Testzentren durch die nach § 6 Absatz 1 Satz 1 Nummer 2 </w:t>
      </w:r>
      <w:r w:rsidR="00DF1223" w:rsidRPr="00D1074B">
        <w:t xml:space="preserve">der Coronavirus-Testverordnung in der bis zum </w:t>
      </w:r>
      <w:r w:rsidR="00BA677D" w:rsidRPr="00D1074B">
        <w:t>30</w:t>
      </w:r>
      <w:r w:rsidR="00DF1223" w:rsidRPr="00D1074B">
        <w:t xml:space="preserve">. Juni 2021 geltenden Fassung </w:t>
      </w:r>
      <w:r w:rsidRPr="00D1074B">
        <w:t>als Testzentrum beauftragten Dritten abgerechneten Kosten,</w:t>
      </w:r>
    </w:p>
    <w:p w:rsidR="00F41C59" w:rsidRPr="00D1074B" w:rsidRDefault="00F41C59" w:rsidP="00FC494B">
      <w:pPr>
        <w:pStyle w:val="NummerierungStufe1"/>
      </w:pPr>
      <w:r w:rsidRPr="00D1074B">
        <w:t>den Gesamtbetrag der für die Errichtung und den Betrieb von Testzentren durch die Kassenärztliche Vereinigung abgerechneten Kosten und</w:t>
      </w:r>
    </w:p>
    <w:p w:rsidR="00F41C59" w:rsidRPr="00D1074B" w:rsidRDefault="00F41C59" w:rsidP="00FC494B">
      <w:pPr>
        <w:pStyle w:val="NummerierungStufe1"/>
      </w:pPr>
      <w:r w:rsidRPr="00D1074B">
        <w:t>die Höhe der Verwaltungskosten nach § 8 Satz 3.</w:t>
      </w:r>
    </w:p>
    <w:p w:rsidR="00FC494B" w:rsidRPr="00D1074B" w:rsidRDefault="00F41C59" w:rsidP="00FC494B">
      <w:pPr>
        <w:pStyle w:val="JuristischerAbsatzFolgeabsatz"/>
      </w:pPr>
      <w:r w:rsidRPr="00D1074B">
        <w:t>Sachliche oder rechnerische Fehler in den nach Satz 1 übermittelten Angaben sind durch die jeweilige Kassenärztliche Vereinigung in der nächsten Übermittlung zu berichtigen. Das Bundesamt für Soziale Sicherung zahlt die nach den Sätzen 1 und 2 übermittelten Beträge aus der Liquiditätsreserve des Gesundheitsfonds an die jeweilige Kassenärztliche Vereinigung</w:t>
      </w:r>
      <w:r w:rsidR="00FC494B" w:rsidRPr="00D1074B">
        <w:t>.</w:t>
      </w:r>
    </w:p>
    <w:p w:rsidR="00FC494B" w:rsidRPr="00D1074B" w:rsidRDefault="00FC494B" w:rsidP="00FC494B">
      <w:pPr>
        <w:pStyle w:val="JuristischerAbsatznummeriert"/>
      </w:pPr>
      <w:r w:rsidRPr="00D1074B">
        <w:t>D</w:t>
      </w:r>
      <w:bookmarkStart w:id="123" w:name="eNV_CF79BBE5138647DB8096EC7BE07E367B_1"/>
      <w:bookmarkEnd w:id="123"/>
      <w:r w:rsidRPr="00D1074B">
        <w:t xml:space="preserve">as </w:t>
      </w:r>
      <w:r w:rsidR="00F41C59" w:rsidRPr="00D1074B">
        <w:t>Bundesamt für Soziale Sicherung bestimmt das Nähere zu dem Verfahren der Übermittlung nach Absatz 1 Satz 1 und 2</w:t>
      </w:r>
      <w:r w:rsidR="00B36724" w:rsidRPr="00D1074B">
        <w:t>,</w:t>
      </w:r>
      <w:r w:rsidR="00F41C59" w:rsidRPr="00D1074B">
        <w:t xml:space="preserve"> zu dem Verfahren der Zahlungen aus der Liquiditätsreserve des Gesundheitsfonds nach Absatz 1 Satz 3</w:t>
      </w:r>
      <w:r w:rsidR="00B36724" w:rsidRPr="00D1074B">
        <w:t xml:space="preserve"> und zu de</w:t>
      </w:r>
      <w:r w:rsidR="003535E1" w:rsidRPr="00D1074B">
        <w:t>m Verfahren der Rückzahlungen</w:t>
      </w:r>
      <w:r w:rsidR="00B36724" w:rsidRPr="00D1074B">
        <w:t xml:space="preserve"> an die Liquiditätsreserve des Gesundheitsfonds nach § 7a Absatz </w:t>
      </w:r>
      <w:r w:rsidR="00B74FC9" w:rsidRPr="00D1074B">
        <w:t>5</w:t>
      </w:r>
      <w:r w:rsidR="00B36724" w:rsidRPr="00D1074B">
        <w:t xml:space="preserve"> Satz </w:t>
      </w:r>
      <w:r w:rsidR="003535E1" w:rsidRPr="00D1074B">
        <w:t>6</w:t>
      </w:r>
    </w:p>
    <w:p w:rsidR="00FC494B" w:rsidRPr="00D1074B" w:rsidRDefault="00F41C59" w:rsidP="00FC494B">
      <w:pPr>
        <w:pStyle w:val="JuristischerAbsatznummeriert"/>
      </w:pPr>
      <w:r w:rsidRPr="00D1074B">
        <w:t>Die Kassenärztlichen Vereinigungen sind verpflichtet, die von ihnen nach Absatz 1 Satz 1 und 2 übermittelten Angaben und die ihnen nach § 7 Absatz 4 Satz 1 und § 13 Absatz 5 Satz 2 und 3 übermittelten Angaben bis zum 31. Dezember 2024 unverändert zu speichern oder aufzubewahren</w:t>
      </w:r>
      <w:r w:rsidR="00FC494B" w:rsidRPr="00D1074B">
        <w:t>.</w:t>
      </w:r>
    </w:p>
    <w:p w:rsidR="00FC494B" w:rsidRPr="00D1074B" w:rsidRDefault="00F41C59" w:rsidP="00FC494B">
      <w:pPr>
        <w:pStyle w:val="JuristischerAbsatznummeriert"/>
      </w:pPr>
      <w:r w:rsidRPr="00D1074B">
        <w:t>Das Bundesamt für Soziale Sicherung übermittelt dem Bundesministerium für Gesundheit unverzüglich nach Vornahme der Zahlungen nach Absatz 1 Satz 3 eine Aufstellung der an die Kassenärztlichen Vereinigungen ausgezahlten Beträge</w:t>
      </w:r>
      <w:r w:rsidR="00FC494B" w:rsidRPr="00D1074B">
        <w:t>.</w:t>
      </w:r>
    </w:p>
    <w:p w:rsidR="00A44AC7" w:rsidRPr="00D1074B" w:rsidRDefault="00A44AC7" w:rsidP="00A44AC7">
      <w:pPr>
        <w:pStyle w:val="JuristischerAbsatznummeriert"/>
      </w:pPr>
      <w:r w:rsidRPr="00D1074B">
        <w:t xml:space="preserve">Die durch die Kassenärztlichen Vereinigungen gemäß § 14 Absatz 1 Satz 1 der Coronavirus-Testverordnung in der bis zum </w:t>
      </w:r>
      <w:r w:rsidR="00BA677D" w:rsidRPr="00D1074B">
        <w:t>30. Juni</w:t>
      </w:r>
      <w:r w:rsidR="006B5027" w:rsidRPr="00D1074B">
        <w:t xml:space="preserve"> 2021</w:t>
      </w:r>
      <w:r w:rsidRPr="00D1074B">
        <w:t xml:space="preserve"> geltenden Fassung übermittelten Gesamtbeträge werden nach Absatz 1 Satz 3 durch das Bundesamt für Soziale Sicherung ausgezahlt, soweit die Zahlung noch nicht erfolgt ist. Für die Übermittlungen nach Satz 1 gilt Absatz 1 Satz 2 entsprechend.</w:t>
      </w:r>
    </w:p>
    <w:p w:rsidR="00392F92" w:rsidRPr="00D1074B" w:rsidRDefault="00392F92" w:rsidP="00B74FC9">
      <w:pPr>
        <w:pStyle w:val="ParagraphBezeichner"/>
        <w:ind w:left="0"/>
      </w:pPr>
    </w:p>
    <w:p w:rsidR="00392F92" w:rsidRPr="00D1074B" w:rsidRDefault="00392F92" w:rsidP="00392F92">
      <w:pPr>
        <w:pStyle w:val="Paragraphberschrift"/>
      </w:pPr>
      <w:bookmarkStart w:id="124" w:name="_Toc74499089"/>
      <w:r w:rsidRPr="00D1074B">
        <w:t>V</w:t>
      </w:r>
      <w:bookmarkStart w:id="125" w:name="eNV_51ADF48C40C0445ABCAF318E86253C09_1"/>
      <w:bookmarkEnd w:id="125"/>
      <w:r w:rsidRPr="00D1074B">
        <w:t>erfahren für die Finanzierung aus Bundesmitteln</w:t>
      </w:r>
      <w:bookmarkEnd w:id="124"/>
    </w:p>
    <w:p w:rsidR="0078792E" w:rsidRPr="00D1074B" w:rsidRDefault="0078792E" w:rsidP="0078792E">
      <w:pPr>
        <w:pStyle w:val="JuristischerAbsatznummeriert"/>
      </w:pPr>
      <w:r w:rsidRPr="00D1074B">
        <w:t xml:space="preserve">Das Bundesamt für Soziale Sicherung übermittelt dem Bundesministerium für Gesundheit unverzüglich nach der Vornahme von Zahlungen nach § 14 Absatz 1 Satz 3 eine Aufstellung der an die Kassenärztlichen Vereinigungen gezahlten Beträge. </w:t>
      </w:r>
      <w:r w:rsidR="00895602" w:rsidRPr="00D1074B">
        <w:t>Der Bund erstattet die Beträge innerhalb von einer Woche nach der Übermittlung der Aufstellung nach Satz 1 an die Liquiditätsreserve des Gesundheitsfonds.</w:t>
      </w:r>
    </w:p>
    <w:p w:rsidR="00B36724" w:rsidRPr="00D1074B" w:rsidRDefault="0078792E" w:rsidP="0078792E">
      <w:pPr>
        <w:pStyle w:val="JuristischerAbsatznummeriert"/>
      </w:pPr>
      <w:r w:rsidRPr="00D1074B">
        <w:t>A</w:t>
      </w:r>
      <w:bookmarkStart w:id="126" w:name="eNV_57D17F5ED4DD48BAAF66D5C49B2EF5C9_1"/>
      <w:bookmarkEnd w:id="126"/>
      <w:r w:rsidRPr="00D1074B">
        <w:t>b dem 1. Januar 2022 übermittelt das Bundesamt für Soziale Sicherung dem Bundesministerium für Gesundheit unverzüglich nach der Vornahme von Zahlungen nach § 14 Absatz 1 Satz 3 in Verbindung mit § 14 Absatz 1 Satz 1 Nummer 2 bis 5 eine Aufstellung der an die Kassenärztlichen Vereinigungen gezahlten Beträge. Der Bund erstattet die Beträge an die Liquiditätsreserve des Gesundheitsfonds innerhalb von einer Woche nach der Übermittlung der Aufstellung nach Satz 1.</w:t>
      </w:r>
    </w:p>
    <w:p w:rsidR="0078792E" w:rsidRPr="00D1074B" w:rsidRDefault="00B36724" w:rsidP="00B36724">
      <w:pPr>
        <w:pStyle w:val="JuristischerAbsatznummeriert"/>
        <w:numPr>
          <w:ilvl w:val="2"/>
          <w:numId w:val="1"/>
        </w:numPr>
      </w:pPr>
      <w:r w:rsidRPr="00D1074B">
        <w:t xml:space="preserve"> Der nach § 7a Absatz </w:t>
      </w:r>
      <w:r w:rsidR="00B74FC9" w:rsidRPr="00D1074B">
        <w:t>5</w:t>
      </w:r>
      <w:r w:rsidRPr="00D1074B">
        <w:t xml:space="preserve"> Satz </w:t>
      </w:r>
      <w:r w:rsidR="002112DA" w:rsidRPr="00D1074B">
        <w:t>6</w:t>
      </w:r>
      <w:r w:rsidRPr="00D1074B">
        <w:t xml:space="preserve"> von einer Kassenärztlichen Vereinigung an die Liquiditätsreserve des Gesundheitsfonds gezahlte </w:t>
      </w:r>
      <w:r w:rsidR="002112DA" w:rsidRPr="00D1074B">
        <w:t>B</w:t>
      </w:r>
      <w:r w:rsidRPr="00D1074B">
        <w:t>etrag ist dem Bund vom Bundesamt für Soziale Sicherung zu erstatten.</w:t>
      </w:r>
      <w:r w:rsidRPr="00D1074B">
        <w:rPr>
          <w:rStyle w:val="Kommentarzeichen"/>
        </w:rPr>
        <w:t xml:space="preserve"> </w:t>
      </w:r>
    </w:p>
    <w:p w:rsidR="00FC494B" w:rsidRPr="00D1074B" w:rsidRDefault="00FC494B" w:rsidP="00B74FC9">
      <w:pPr>
        <w:pStyle w:val="ParagraphBezeichner"/>
        <w:numPr>
          <w:ilvl w:val="1"/>
          <w:numId w:val="13"/>
        </w:numPr>
        <w:ind w:left="0"/>
      </w:pPr>
    </w:p>
    <w:p w:rsidR="00FC494B" w:rsidRPr="00D1074B" w:rsidRDefault="00FC494B" w:rsidP="00FC494B">
      <w:pPr>
        <w:pStyle w:val="Paragraphberschrift"/>
      </w:pPr>
      <w:bookmarkStart w:id="127" w:name="_Toc74499091"/>
      <w:r w:rsidRPr="00D1074B">
        <w:t>T</w:t>
      </w:r>
      <w:bookmarkStart w:id="128" w:name="eNV_20D5754DE157421AAD6DAA1B80C0EF7F_1"/>
      <w:bookmarkEnd w:id="128"/>
      <w:r w:rsidRPr="00D1074B">
        <w:t>ransparenz</w:t>
      </w:r>
      <w:bookmarkEnd w:id="127"/>
    </w:p>
    <w:p w:rsidR="00FC494B" w:rsidRPr="00D1074B" w:rsidRDefault="00FC494B" w:rsidP="00FC494B">
      <w:pPr>
        <w:pStyle w:val="JuristischerAbsatznummeriert"/>
      </w:pPr>
      <w:r w:rsidRPr="00D1074B">
        <w:t>D</w:t>
      </w:r>
      <w:bookmarkStart w:id="129" w:name="eNV_39BBE832C1A448EDB7D9F886F3680541_1"/>
      <w:bookmarkEnd w:id="129"/>
      <w:r w:rsidRPr="00D1074B">
        <w:t>ie Kassenärztlichen Vereinigungen haben dem Bundesministerium für Gesundheit und dem Spitzenverband Bund der Krankenkassen jeden Monat über die Kassenärztliche Bundesvereinigung folgende Angaben zu übermitteln:</w:t>
      </w:r>
    </w:p>
    <w:p w:rsidR="00FC494B" w:rsidRPr="00D1074B" w:rsidRDefault="00F41C59" w:rsidP="00FC494B">
      <w:pPr>
        <w:pStyle w:val="NummerierungStufe1"/>
      </w:pPr>
      <w:r w:rsidRPr="00D1074B">
        <w:t>d</w:t>
      </w:r>
      <w:bookmarkStart w:id="130" w:name="eNV_D128FA47954A42169078F3D17E30C9EB_1"/>
      <w:bookmarkEnd w:id="130"/>
      <w:r w:rsidRPr="00D1074B">
        <w:t>ie Anzahl der nach § 7 Absatz 1 abgerechneten Leistungen, differenziert nach den §§ 9 bis 11, und den jeweiligen Gesamtbetrag der Abrechnung</w:t>
      </w:r>
      <w:r w:rsidR="00FC494B" w:rsidRPr="00D1074B">
        <w:t>,</w:t>
      </w:r>
    </w:p>
    <w:p w:rsidR="00FC494B" w:rsidRPr="00D1074B" w:rsidRDefault="00F41C59" w:rsidP="00FC494B">
      <w:pPr>
        <w:pStyle w:val="NummerierungStufe1"/>
      </w:pPr>
      <w:r w:rsidRPr="00D1074B">
        <w:t>d</w:t>
      </w:r>
      <w:bookmarkStart w:id="131" w:name="eNV_7A38767174A4463B8946AD4B1848BD24_1"/>
      <w:bookmarkEnd w:id="131"/>
      <w:r w:rsidRPr="00D1074B">
        <w:t>ie Anzahl der nach § 7 Absatz 2 abgerechneten PoC-Antigen-Tests</w:t>
      </w:r>
      <w:r w:rsidR="009601B6" w:rsidRPr="00D1074B">
        <w:t xml:space="preserve"> und Antigen-Tests zur Eigenanwendung</w:t>
      </w:r>
      <w:r w:rsidRPr="00D1074B">
        <w:t xml:space="preserve"> und den Gesamtbetrag der Abrechnung</w:t>
      </w:r>
      <w:r w:rsidR="00FC494B" w:rsidRPr="00D1074B">
        <w:t>,</w:t>
      </w:r>
    </w:p>
    <w:p w:rsidR="00FC494B" w:rsidRPr="00D1074B" w:rsidRDefault="00F41C59" w:rsidP="00FC494B">
      <w:pPr>
        <w:pStyle w:val="NummerierungStufe1"/>
      </w:pPr>
      <w:r w:rsidRPr="00D1074B">
        <w:t>d</w:t>
      </w:r>
      <w:bookmarkStart w:id="132" w:name="eNV_980858625B154A09AC54366619086977_1"/>
      <w:bookmarkEnd w:id="132"/>
      <w:r w:rsidRPr="00D1074B">
        <w:t>ie Anzahl der nach § 7 Absatz 3 abgerechneten Leistungen und den Gesamtbetrag der Abrechnung mit Ausnahme der Angaben nach Nummer 4</w:t>
      </w:r>
      <w:r w:rsidR="00FC494B" w:rsidRPr="00D1074B">
        <w:t>,</w:t>
      </w:r>
    </w:p>
    <w:p w:rsidR="00D72FAF" w:rsidRPr="00D1074B" w:rsidRDefault="00F41C59" w:rsidP="00FC494B">
      <w:pPr>
        <w:pStyle w:val="NummerierungStufe1"/>
      </w:pPr>
      <w:r w:rsidRPr="00D1074B">
        <w:t>d</w:t>
      </w:r>
      <w:bookmarkStart w:id="133" w:name="eNV_ED584131197A4FE79A2D751DFDA6CB3A_1"/>
      <w:bookmarkEnd w:id="133"/>
      <w:r w:rsidRPr="00D1074B">
        <w:t>ie Anzahl der nach § 7 Absatz 3 in Verbindung mit § 12 Absatz 3 Satz 1 abgerechneten Leistungen und den Gesamtbetrag der Abrechnung</w:t>
      </w:r>
      <w:r w:rsidR="001050C5" w:rsidRPr="00D1074B">
        <w:t>,</w:t>
      </w:r>
    </w:p>
    <w:p w:rsidR="00F41C59" w:rsidRPr="00D1074B" w:rsidRDefault="00F41C59" w:rsidP="00FC494B">
      <w:pPr>
        <w:pStyle w:val="NummerierungStufe1"/>
      </w:pPr>
      <w:bookmarkStart w:id="134" w:name="eNV_D330D7DDFD644EA98B064F1186E9F23B_1"/>
      <w:bookmarkEnd w:id="134"/>
      <w:r w:rsidRPr="00D1074B">
        <w:t>die vom öffentlichen Gesundheitsdienst je Testzentrum abgerechneten Kosten einschließlich der Postleitzahl des jeweiligen Standortes oder den Gesamtbetrag der Abrechnung nach § 13 Absatz 5 Satz 3,</w:t>
      </w:r>
    </w:p>
    <w:p w:rsidR="00FC494B" w:rsidRPr="00D1074B" w:rsidRDefault="00F41C59" w:rsidP="00FC494B">
      <w:pPr>
        <w:pStyle w:val="NummerierungStufe1"/>
      </w:pPr>
      <w:r w:rsidRPr="00D1074B">
        <w:t>d</w:t>
      </w:r>
      <w:bookmarkStart w:id="135" w:name="eNV_EB79694B2A0E452BA05CBE9DD963ADA8_1"/>
      <w:bookmarkEnd w:id="135"/>
      <w:r w:rsidRPr="00D1074B">
        <w:t>ie von als Testzentrum beauftragten Dritten je Testzentrum abgerechneten Kosten einschließlich der Postleitzahl des jeweiligen Standortes oder den Gesamtbetrag der Abrechnung nach § 13 Absatz 5 Satz 3</w:t>
      </w:r>
      <w:r w:rsidR="00FC494B" w:rsidRPr="00D1074B">
        <w:t>,</w:t>
      </w:r>
    </w:p>
    <w:p w:rsidR="00F41C59" w:rsidRPr="00D1074B" w:rsidRDefault="00F41C59" w:rsidP="00FC494B">
      <w:pPr>
        <w:pStyle w:val="NummerierungStufe1"/>
      </w:pPr>
      <w:r w:rsidRPr="00D1074B">
        <w:t>d</w:t>
      </w:r>
      <w:bookmarkStart w:id="136" w:name="eNV_FFA23A38E8994120B2FC033196DA3B88_1"/>
      <w:bookmarkEnd w:id="136"/>
      <w:r w:rsidRPr="00D1074B">
        <w:t>ie von der Kassenärztlichen Vereinigung je Testzentrum abgerechneten Kosten einschließlich der Postleitzahl des jeweiligen Standortes und</w:t>
      </w:r>
    </w:p>
    <w:p w:rsidR="00FC494B" w:rsidRPr="00D1074B" w:rsidRDefault="00FC494B" w:rsidP="00FC494B">
      <w:pPr>
        <w:pStyle w:val="NummerierungStufe1"/>
      </w:pPr>
      <w:r w:rsidRPr="00D1074B">
        <w:t>d</w:t>
      </w:r>
      <w:bookmarkStart w:id="137" w:name="eNV_A85F19A5382146BF99F9C3FA3203DBAE_1"/>
      <w:bookmarkEnd w:id="137"/>
      <w:r w:rsidRPr="00D1074B">
        <w:t>ie Höhe der Verwaltungskosten nach § 8 Satz 3.</w:t>
      </w:r>
    </w:p>
    <w:p w:rsidR="00FC494B" w:rsidRPr="00D1074B" w:rsidRDefault="00FC494B" w:rsidP="00FC494B">
      <w:pPr>
        <w:pStyle w:val="JuristischerAbsatzFolgeabsatz"/>
      </w:pPr>
      <w:r w:rsidRPr="00D1074B">
        <w:t>Die Angaben nach Satz 1 Nummer 1 und 3 sind nach den Vorgaben des § 7 Absatz 6 und 7 zu differenzieren.</w:t>
      </w:r>
      <w:r w:rsidR="00F31D9D" w:rsidRPr="00D1074B">
        <w:t xml:space="preserve"> </w:t>
      </w:r>
    </w:p>
    <w:p w:rsidR="00FC494B" w:rsidRPr="00D1074B" w:rsidRDefault="00F41C59" w:rsidP="00FC494B">
      <w:pPr>
        <w:pStyle w:val="JuristischerAbsatznummeriert"/>
      </w:pPr>
      <w:r w:rsidRPr="00D1074B">
        <w:t>D</w:t>
      </w:r>
      <w:bookmarkStart w:id="138" w:name="eNV_EC66ED0C3A4A42D0A248F162AF6E5036_1"/>
      <w:bookmarkEnd w:id="138"/>
      <w:r w:rsidRPr="00D1074B">
        <w:t>ie Kassenärztlichen Vereinigungen übermitteln zudem die Daten gemäß § 1</w:t>
      </w:r>
      <w:r w:rsidR="00D15D7B" w:rsidRPr="00D1074B">
        <w:t>6</w:t>
      </w:r>
      <w:r w:rsidRPr="00D1074B">
        <w:t xml:space="preserve"> der Coronavirus-Testverordnung in der bis zum </w:t>
      </w:r>
      <w:r w:rsidR="00EB209B" w:rsidRPr="00D1074B">
        <w:t>30</w:t>
      </w:r>
      <w:r w:rsidR="006B5027" w:rsidRPr="00D1074B">
        <w:t>. Juni 2021</w:t>
      </w:r>
      <w:r w:rsidR="00A44AC7" w:rsidRPr="00D1074B">
        <w:t xml:space="preserve"> </w:t>
      </w:r>
      <w:r w:rsidRPr="00D1074B">
        <w:t>geltenden Fassung, soweit diese Übermittlungen noch nicht erfolgt sind</w:t>
      </w:r>
      <w:r w:rsidR="00FC494B" w:rsidRPr="00D1074B">
        <w:t>.</w:t>
      </w:r>
    </w:p>
    <w:p w:rsidR="005502D6" w:rsidRPr="00D1074B" w:rsidRDefault="005502D6" w:rsidP="00FC494B">
      <w:pPr>
        <w:pStyle w:val="JuristischerAbsatznummeriert"/>
      </w:pPr>
      <w:r w:rsidRPr="00D1074B">
        <w:t>D</w:t>
      </w:r>
      <w:bookmarkStart w:id="139" w:name="eNV_941137BB4CCC402C9CBC3364CAC1FD81_1"/>
      <w:bookmarkEnd w:id="139"/>
      <w:r w:rsidRPr="00D1074B">
        <w:t xml:space="preserve">ie Kassenärztliche Bundesvereinigung veröffentlicht bis zum Ende des Monats, in dem die Übermittlung der Angaben nach Absatz 1 erfolgt, die Anzahl der jeweils von den Kassenärztlichen Vereinigungen abgerechneten </w:t>
      </w:r>
      <w:r w:rsidR="000A3448" w:rsidRPr="00D1074B">
        <w:t>Testung</w:t>
      </w:r>
      <w:r w:rsidRPr="00D1074B">
        <w:t xml:space="preserve">en nach § 4a und den Gesamtbetrag, der sich je Kassenärztlicher Vereinigung aus der Abrechnung der </w:t>
      </w:r>
      <w:r w:rsidR="000A3448" w:rsidRPr="00D1074B">
        <w:t>Testung</w:t>
      </w:r>
      <w:r w:rsidRPr="00D1074B">
        <w:t>en nach § 4a ergibt, sowie nach Abstimmung mit den Ländern weitere für statistische Zwecke relevante Angaben auf ihrer Internetseite.</w:t>
      </w:r>
    </w:p>
    <w:p w:rsidR="00FC494B" w:rsidRPr="00D1074B" w:rsidRDefault="00FC494B" w:rsidP="00F77EB9">
      <w:pPr>
        <w:pStyle w:val="ParagraphBezeichner"/>
        <w:ind w:left="0"/>
      </w:pPr>
    </w:p>
    <w:p w:rsidR="00FC494B" w:rsidRPr="00D1074B" w:rsidRDefault="00FC494B" w:rsidP="00FC494B">
      <w:pPr>
        <w:pStyle w:val="Paragraphberschrift"/>
      </w:pPr>
      <w:bookmarkStart w:id="140" w:name="_Toc74499093"/>
      <w:r w:rsidRPr="00D1074B">
        <w:t>L</w:t>
      </w:r>
      <w:bookmarkStart w:id="141" w:name="eNV_B13002A27FF94362BA6580EEE541F27F_1"/>
      <w:bookmarkEnd w:id="141"/>
      <w:r w:rsidRPr="00D1074B">
        <w:t>abordiagnostik durch Tierärzte</w:t>
      </w:r>
      <w:bookmarkEnd w:id="140"/>
    </w:p>
    <w:p w:rsidR="00FC494B" w:rsidRPr="00D1074B" w:rsidRDefault="00FC494B" w:rsidP="00FC494B">
      <w:pPr>
        <w:pStyle w:val="JuristischerAbsatznummeriert"/>
      </w:pPr>
      <w:r w:rsidRPr="00D1074B">
        <w:t>T</w:t>
      </w:r>
      <w:bookmarkStart w:id="142" w:name="eNV_AE2BF8C567FF45ACA228A7AA639127EE_1"/>
      <w:bookmarkEnd w:id="142"/>
      <w:r w:rsidRPr="00D1074B">
        <w:t>ierärzte können im Rahmen einer Labordiagnostik den direkten Nachweis des Coronavirus SARS-CoV-2 führen. § 9 der Medizinprodukte</w:t>
      </w:r>
      <w:r w:rsidR="00EB02BF" w:rsidRPr="00D1074B">
        <w:t>-B</w:t>
      </w:r>
      <w:r w:rsidRPr="00D1074B">
        <w:t>etreiber</w:t>
      </w:r>
      <w:r w:rsidR="00EB02BF" w:rsidRPr="00D1074B">
        <w:t>v</w:t>
      </w:r>
      <w:r w:rsidRPr="00D1074B">
        <w:t>erordnung gilt für Tierärzte entsprechend.</w:t>
      </w:r>
    </w:p>
    <w:p w:rsidR="00FC494B" w:rsidRPr="00D1074B" w:rsidRDefault="00FC494B" w:rsidP="00FC494B">
      <w:pPr>
        <w:pStyle w:val="JuristischerAbsatznummeriert"/>
      </w:pPr>
      <w:r w:rsidRPr="00D1074B">
        <w:lastRenderedPageBreak/>
        <w:t>V</w:t>
      </w:r>
      <w:bookmarkStart w:id="143" w:name="eNV_35ACD6B4DA9D45799CDE3798308DC7EA_1"/>
      <w:bookmarkEnd w:id="143"/>
      <w:r w:rsidRPr="00D1074B">
        <w:t>eterinärmedizinisch-technische Assistenten dürfen bei der Durchführung laboranalytischer Untersuchungen zum Nachweis des Coronavirus SARS-CoV-2 die in § 9 Absatz 1 Nummer 1 des MTA-Gesetzes genannten Tätigkeiten ausüben</w:t>
      </w:r>
      <w:r w:rsidR="006D0EA8" w:rsidRPr="00D1074B">
        <w:t>;</w:t>
      </w:r>
      <w:r w:rsidRPr="00D1074B">
        <w:t xml:space="preserve"> in diesem Fall gilt der Vorbehalt der Ausübung dieser Tätigkeiten durch Medizinisch-technische </w:t>
      </w:r>
      <w:proofErr w:type="spellStart"/>
      <w:r w:rsidRPr="00D1074B">
        <w:t>Laboratoriumsassistenten</w:t>
      </w:r>
      <w:proofErr w:type="spellEnd"/>
      <w:r w:rsidRPr="00D1074B">
        <w:t xml:space="preserve"> nicht.</w:t>
      </w:r>
    </w:p>
    <w:p w:rsidR="009F5132" w:rsidRPr="00D1074B" w:rsidRDefault="009F5132" w:rsidP="00F77EB9">
      <w:pPr>
        <w:pStyle w:val="ParagraphBezeichner"/>
        <w:ind w:left="0"/>
      </w:pPr>
    </w:p>
    <w:p w:rsidR="009D3404" w:rsidRPr="00D1074B" w:rsidRDefault="009D3404" w:rsidP="009D3404">
      <w:pPr>
        <w:pStyle w:val="Paragraphberschrift"/>
      </w:pPr>
      <w:bookmarkStart w:id="144" w:name="eNV_90DA10F18E5B49688D8C896C95EFC713_1"/>
      <w:bookmarkStart w:id="145" w:name="_TocEA1BADA3847C4B9FB9F36D8A0CEDE845"/>
      <w:bookmarkEnd w:id="144"/>
      <w:r w:rsidRPr="00D1074B">
        <w:t>Übergangsvorschrift</w:t>
      </w:r>
      <w:bookmarkEnd w:id="145"/>
    </w:p>
    <w:p w:rsidR="009F5132" w:rsidRPr="00D1074B" w:rsidRDefault="009F5132" w:rsidP="0002743C">
      <w:pPr>
        <w:pStyle w:val="JuristischerAbsatznichtnummeriert"/>
        <w:jc w:val="left"/>
      </w:pPr>
      <w:r w:rsidRPr="00D1074B">
        <w:t>Beauftragungen Dritter nach § 6 Absatz 1 Satz 1 Nummer 2 der Coronavirus-Testverordnung vom 30. November 2020 (BAnz AT 01.12.2020 V1)</w:t>
      </w:r>
      <w:r w:rsidR="006B5027" w:rsidRPr="00D1074B">
        <w:t>, die durch Artikel 1 der Verordnung</w:t>
      </w:r>
      <w:r w:rsidR="008E494F" w:rsidRPr="00D1074B">
        <w:t xml:space="preserve"> </w:t>
      </w:r>
      <w:r w:rsidRPr="00D1074B">
        <w:t xml:space="preserve">vom 15. Januar 2021 (BAnz AT </w:t>
      </w:r>
      <w:r w:rsidR="00F41C59" w:rsidRPr="00D1074B">
        <w:t>15.01.2021 V1)</w:t>
      </w:r>
      <w:r w:rsidR="006B5027" w:rsidRPr="00D1074B">
        <w:t xml:space="preserve"> geändert worden ist</w:t>
      </w:r>
      <w:r w:rsidR="00F41C59" w:rsidRPr="00D1074B">
        <w:t>, nach § 6 Absatz 1 Satz 1 Nummer 2 der Coronavirus-Testverordnung vom 27. Januar 2021 (BAnz AT 27.01.2021 V2)</w:t>
      </w:r>
      <w:r w:rsidR="0055722A" w:rsidRPr="00D1074B">
        <w:t>,</w:t>
      </w:r>
      <w:r w:rsidR="00F41C59" w:rsidRPr="00D1074B">
        <w:t xml:space="preserve"> </w:t>
      </w:r>
      <w:r w:rsidR="00925543" w:rsidRPr="00D1074B">
        <w:t>nach § 6 Absatz 1 Satz 1 Nummer 2 der Coronavirus-Testverordnung vom 8. März 2021 (BAnz AT 09.03.2021 V1)</w:t>
      </w:r>
      <w:r w:rsidR="006B5027" w:rsidRPr="00D1074B">
        <w:t>, die durch Artikel 1 der Verordnung vom 3. Mai 2021 (BAnz 04.05.2021 V1) geändert worden ist</w:t>
      </w:r>
      <w:r w:rsidR="0055722A" w:rsidRPr="00D1074B">
        <w:t xml:space="preserve"> und nach § 6 Absatz 1 Nummer 2 der Coronavirus-Testverordnung vom 24. Juni 2021 (BAnz AT 25.06.2021 V1)</w:t>
      </w:r>
      <w:r w:rsidR="006B5027" w:rsidRPr="00D1074B">
        <w:t>,</w:t>
      </w:r>
      <w:r w:rsidR="0055722A" w:rsidRPr="00D1074B">
        <w:t xml:space="preserve"> die durch Artikel 1 der Verordnung vom [</w:t>
      </w:r>
      <w:proofErr w:type="spellStart"/>
      <w:r w:rsidR="0055722A" w:rsidRPr="00D1074B">
        <w:t>ÄndV</w:t>
      </w:r>
      <w:proofErr w:type="spellEnd"/>
      <w:r w:rsidR="0055722A" w:rsidRPr="00D1074B">
        <w:t xml:space="preserve"> v. Abt. 5 nach Verkündung einfügen] geändert worden ist,</w:t>
      </w:r>
      <w:r w:rsidR="00925543" w:rsidRPr="00D1074B">
        <w:t xml:space="preserve"> gelten </w:t>
      </w:r>
      <w:r w:rsidR="00A1017C" w:rsidRPr="00D1074B">
        <w:t xml:space="preserve">vorbehaltlich der Sätze 2 und 3 </w:t>
      </w:r>
      <w:r w:rsidR="00925543" w:rsidRPr="00D1074B">
        <w:t>fort</w:t>
      </w:r>
      <w:r w:rsidR="007505E5" w:rsidRPr="00D1074B">
        <w:t>.</w:t>
      </w:r>
      <w:r w:rsidR="00C40F6B" w:rsidRPr="00D1074B">
        <w:t xml:space="preserve"> </w:t>
      </w:r>
      <w:r w:rsidR="00925543" w:rsidRPr="00D1074B">
        <w:t xml:space="preserve">Beauftragungen Dritter als Testzentrum nach § 6 Absatz 1 Satz 1 Nummer 2 </w:t>
      </w:r>
      <w:r w:rsidR="000C0921" w:rsidRPr="00D1074B">
        <w:t xml:space="preserve">der Coronavirus-Testverordnung </w:t>
      </w:r>
      <w:r w:rsidR="00925543" w:rsidRPr="00D1074B">
        <w:t xml:space="preserve">in der bis zum </w:t>
      </w:r>
      <w:r w:rsidR="00BA677D" w:rsidRPr="00D1074B">
        <w:t>30</w:t>
      </w:r>
      <w:r w:rsidR="00FE111F" w:rsidRPr="00D1074B">
        <w:t>. Juni 2021</w:t>
      </w:r>
      <w:r w:rsidR="00925543" w:rsidRPr="00D1074B">
        <w:t xml:space="preserve"> geltenden Fassung gelten </w:t>
      </w:r>
      <w:r w:rsidR="0063373A" w:rsidRPr="00D1074B">
        <w:t>seit</w:t>
      </w:r>
      <w:r w:rsidR="00925543" w:rsidRPr="00D1074B">
        <w:t xml:space="preserve"> dem </w:t>
      </w:r>
      <w:r w:rsidR="00BA677D" w:rsidRPr="00D1074B">
        <w:t>1. Juli</w:t>
      </w:r>
      <w:r w:rsidR="005173CC" w:rsidRPr="00D1074B">
        <w:t xml:space="preserve"> </w:t>
      </w:r>
      <w:r w:rsidR="00F00AB4" w:rsidRPr="00D1074B">
        <w:t>2021</w:t>
      </w:r>
      <w:r w:rsidR="00925543" w:rsidRPr="00D1074B">
        <w:t xml:space="preserve"> als Beauftragungen Dritter nach § 6 Absatz 1 Nummer 2</w:t>
      </w:r>
      <w:r w:rsidR="00BA677D" w:rsidRPr="00D1074B">
        <w:t xml:space="preserve">, </w:t>
      </w:r>
      <w:r w:rsidR="00950E3D" w:rsidRPr="00D1074B">
        <w:t xml:space="preserve">soweit sie nicht nach Satz 3 unwirksam </w:t>
      </w:r>
      <w:r w:rsidR="0063373A" w:rsidRPr="00D1074B">
        <w:t>geworden sind</w:t>
      </w:r>
      <w:r w:rsidR="00925543" w:rsidRPr="00D1074B">
        <w:t>.</w:t>
      </w:r>
      <w:r w:rsidR="009F5D7E" w:rsidRPr="00D1074B">
        <w:t xml:space="preserve"> Eine bis zum </w:t>
      </w:r>
      <w:r w:rsidR="00BA677D" w:rsidRPr="00D1074B">
        <w:t>30</w:t>
      </w:r>
      <w:r w:rsidR="009F5D7E" w:rsidRPr="00D1074B">
        <w:t xml:space="preserve">. Juni 2021 erfolgte Beauftragung nach § 6 Absatz 1 Satz 1 Nummer 2 der Coronavirus-Testverordnung in der bis zum </w:t>
      </w:r>
      <w:r w:rsidR="00BA677D" w:rsidRPr="00D1074B">
        <w:t>30</w:t>
      </w:r>
      <w:r w:rsidR="009F5D7E" w:rsidRPr="00D1074B">
        <w:t xml:space="preserve">. Juni 2021 geltenden Fassung durch Allgemeinverfügung </w:t>
      </w:r>
      <w:r w:rsidR="0063373A" w:rsidRPr="00D1074B">
        <w:t>ist seit dem</w:t>
      </w:r>
      <w:r w:rsidR="009F5D7E" w:rsidRPr="00D1074B">
        <w:t xml:space="preserve"> 20. Juli 2021 unwirksam.</w:t>
      </w:r>
      <w:r w:rsidR="00EB209B" w:rsidRPr="00D1074B">
        <w:t xml:space="preserve"> Leistungen nach den §§ 11 und 12 Absatz 1 bis 3 der Coronavirus-Testverordnung in der bis zum 30. Juni 2021 geltenden Fassung, die bis zum 30. Juni 2021 erbracht wurden, werden nach den §§ 11 und 12 Absatz 1 bis 3 der Coronavirus-Testverordnung in der bis zum 30. Juni 2021 geltenden Fassung vergütet. </w:t>
      </w:r>
    </w:p>
    <w:p w:rsidR="00FC494B" w:rsidRPr="00D1074B" w:rsidRDefault="00FC494B" w:rsidP="00F77EB9">
      <w:pPr>
        <w:pStyle w:val="ParagraphBezeichner"/>
        <w:ind w:left="0"/>
      </w:pPr>
    </w:p>
    <w:p w:rsidR="00FC494B" w:rsidRPr="00D1074B" w:rsidRDefault="00FC494B" w:rsidP="00FC494B">
      <w:pPr>
        <w:pStyle w:val="Paragraphberschrift"/>
      </w:pPr>
      <w:bookmarkStart w:id="146" w:name="_Toc74499097"/>
      <w:r w:rsidRPr="00D1074B">
        <w:rPr>
          <w:rStyle w:val="Marker"/>
          <w:color w:val="auto"/>
        </w:rPr>
        <w:t>I</w:t>
      </w:r>
      <w:bookmarkStart w:id="147" w:name="eNV_7D8E96FBDDC34DF9B04DE71ACAE798A5_1"/>
      <w:bookmarkEnd w:id="147"/>
      <w:r w:rsidRPr="00D1074B">
        <w:rPr>
          <w:rStyle w:val="Marker"/>
          <w:color w:val="auto"/>
        </w:rPr>
        <w:t>nkrafttreten, Außerkrafttreten</w:t>
      </w:r>
      <w:bookmarkEnd w:id="146"/>
    </w:p>
    <w:p w:rsidR="00F41C59" w:rsidRPr="00D1074B" w:rsidRDefault="00F41C59" w:rsidP="00AA632D">
      <w:pPr>
        <w:pStyle w:val="JuristischerAbsatznummeriert"/>
      </w:pPr>
      <w:r w:rsidRPr="00D1074B">
        <w:t xml:space="preserve">Diese Verordnung tritt </w:t>
      </w:r>
      <w:r w:rsidR="00690868" w:rsidRPr="00D1074B">
        <w:t>a</w:t>
      </w:r>
      <w:r w:rsidRPr="00D1074B">
        <w:t>m 11. Oktober 2021 in Kraft; sie tritt</w:t>
      </w:r>
      <w:r w:rsidR="001700E8" w:rsidRPr="00D1074B">
        <w:t xml:space="preserve"> vorbehaltlich des Satzes 2</w:t>
      </w:r>
      <w:r w:rsidRPr="00D1074B">
        <w:t xml:space="preserve"> </w:t>
      </w:r>
      <w:r w:rsidR="0004053E" w:rsidRPr="00D1074B">
        <w:t>am 31. Dezember 2021</w:t>
      </w:r>
      <w:r w:rsidRPr="00D1074B">
        <w:t xml:space="preserve"> außer Kraft.</w:t>
      </w:r>
      <w:r w:rsidR="001700E8" w:rsidRPr="00D1074B">
        <w:t xml:space="preserve"> § 15 Absatz 2 tritt nach § 20i Absatz 3 Satz 16 des Fünften Buches Sozialgesetzbuch außer Kraft.</w:t>
      </w:r>
    </w:p>
    <w:p w:rsidR="00FC494B" w:rsidRPr="00D1074B" w:rsidRDefault="00F41C59" w:rsidP="00FC494B">
      <w:pPr>
        <w:pStyle w:val="JuristischerAbsatznummeriert"/>
      </w:pPr>
      <w:r w:rsidRPr="00D1074B">
        <w:t xml:space="preserve">Die Coronavirus-Testverordnung </w:t>
      </w:r>
      <w:r w:rsidR="0063373A" w:rsidRPr="00D1074B">
        <w:t>vom 24. Juni 2021 (BAnz AT 25.06.2021 V1), die durch Artikel 1 der Verordnung vom [</w:t>
      </w:r>
      <w:proofErr w:type="spellStart"/>
      <w:r w:rsidR="0063373A" w:rsidRPr="00D1074B">
        <w:t>ÄndV</w:t>
      </w:r>
      <w:proofErr w:type="spellEnd"/>
      <w:r w:rsidR="0063373A" w:rsidRPr="00D1074B">
        <w:t xml:space="preserve"> v. Abt. 5 nach Verkündung einfügen] geändert worden ist</w:t>
      </w:r>
      <w:r w:rsidR="00F84B7A" w:rsidRPr="00D1074B">
        <w:t xml:space="preserve">, </w:t>
      </w:r>
      <w:r w:rsidR="00B8504E" w:rsidRPr="00D1074B">
        <w:t>trit</w:t>
      </w:r>
      <w:r w:rsidR="00FF39BD" w:rsidRPr="00D1074B">
        <w:t xml:space="preserve">t </w:t>
      </w:r>
      <w:r w:rsidRPr="00D1074B">
        <w:t xml:space="preserve">mit Ablauf des 10. Oktober 2021 </w:t>
      </w:r>
      <w:r w:rsidR="0004053E" w:rsidRPr="00D1074B">
        <w:t>auß</w:t>
      </w:r>
      <w:r w:rsidRPr="00D1074B">
        <w:t>er Kraft.</w:t>
      </w:r>
    </w:p>
    <w:p w:rsidR="00FC494B" w:rsidRPr="00D1074B" w:rsidRDefault="00FC494B">
      <w:pPr>
        <w:spacing w:before="0" w:after="200" w:line="276" w:lineRule="auto"/>
        <w:jc w:val="left"/>
        <w:rPr>
          <w:b/>
          <w:kern w:val="32"/>
          <w:sz w:val="26"/>
        </w:rPr>
      </w:pPr>
      <w:r w:rsidRPr="00D1074B">
        <w:br w:type="page"/>
      </w:r>
    </w:p>
    <w:p w:rsidR="00392F92" w:rsidRPr="00D1074B" w:rsidRDefault="00392F92" w:rsidP="00392F92">
      <w:pPr>
        <w:sectPr w:rsidR="00392F92" w:rsidRPr="00D1074B" w:rsidSect="00054886">
          <w:pgSz w:w="11907" w:h="16839"/>
          <w:pgMar w:top="1134" w:right="1417" w:bottom="1134" w:left="1701" w:header="709" w:footer="709" w:gutter="0"/>
          <w:cols w:space="708"/>
          <w:docGrid w:linePitch="360"/>
        </w:sectPr>
      </w:pPr>
    </w:p>
    <w:p w:rsidR="00C86B68" w:rsidRPr="00D1074B" w:rsidRDefault="00C86B68" w:rsidP="00C86B68">
      <w:pPr>
        <w:pStyle w:val="BegrndungTitel"/>
      </w:pPr>
      <w:r w:rsidRPr="00D1074B">
        <w:lastRenderedPageBreak/>
        <w:t>Begründung</w:t>
      </w:r>
    </w:p>
    <w:p w:rsidR="00C86B68" w:rsidRPr="00D1074B" w:rsidRDefault="00C86B68" w:rsidP="00C86B68">
      <w:pPr>
        <w:pStyle w:val="BegrndungAllgemeinerTeil"/>
      </w:pPr>
      <w:r w:rsidRPr="00D1074B">
        <w:t>A. Allgemeiner Teil</w:t>
      </w:r>
    </w:p>
    <w:p w:rsidR="00C86B68" w:rsidRPr="00D1074B" w:rsidRDefault="00C86B68" w:rsidP="00C86B68">
      <w:pPr>
        <w:pStyle w:val="berschriftrmischBegrndung"/>
      </w:pPr>
      <w:r w:rsidRPr="00D1074B">
        <w:t>Zielsetzung und Notwendigkeit der Regelungen</w:t>
      </w:r>
    </w:p>
    <w:p w:rsidR="00A928A2" w:rsidRPr="00D1074B" w:rsidRDefault="009D3404" w:rsidP="00A928A2">
      <w:r w:rsidRPr="00D1074B">
        <w:t xml:space="preserve">Die Coronavirus-Testverordnung in der vorliegenden Fassung bildet die Weiterentwicklungen auf Grundlage der in den vergangenen Monaten des Pandemiegeschehens gemachten Erfahrungen und der neuesten wissenschaftlichen Erkenntnisse ab. </w:t>
      </w:r>
      <w:r w:rsidR="00A928A2" w:rsidRPr="00D1074B">
        <w:t>Da mittlerweile allen Bürgerinnen und Bürgern ein unmittelbares Impfangebot gemacht werden kann, ist eine dauerhafte Übernahme der Kosten für alle Tests durch den Bund und damit den Steuerzahler nicht länger angezeigt und nicht erforderlich. Öffnungsschritte im wirtschaftlichen und öffentlichen Leben werden auf eine 3G-Nachweispflicht gestützt (geimpft, genesen, getestet). Das Angebot kostenloser Bürgertests für asymptomatische Personen wird in dieser Form daher nicht fortgeführt. Lediglich Personen, die aufgrund der fehlenden Möglichkeit, einen vollständigen Impfschutz zu erlangen, bei einer Infektion mit dem Coronavirus SARS-CoV-2 besonders vulnerabel wären</w:t>
      </w:r>
      <w:r w:rsidR="00E62177" w:rsidRPr="00D1074B">
        <w:t xml:space="preserve">, </w:t>
      </w:r>
      <w:r w:rsidR="00A928A2" w:rsidRPr="00D1074B">
        <w:t>müssen weiter niederschwellig und kostenlos Zugang zu Testangeboten haben, damit sie uneingeschränkt am öffentlichen Leben teilnehmen können.</w:t>
      </w:r>
    </w:p>
    <w:p w:rsidR="00A928A2" w:rsidRPr="00D1074B" w:rsidRDefault="00A928A2" w:rsidP="00A928A2">
      <w:r w:rsidRPr="00D1074B">
        <w:t xml:space="preserve">Zur frühen Erkennung von Infektionen und damit Vermeidung von Übertragungen auf vulnerable Personen sollen Testungen in gesundheitsrelevanten Kontexten (wie Kontaktpersonenmanagement, Ausbruchsuntersuchung, Testungen in Einrichtungen etc.) weiterhin niederschwellig und kostenlos zur Verfügung stehen. Es ist daher erforderlich,  </w:t>
      </w:r>
      <w:r w:rsidR="00E62177" w:rsidRPr="00D1074B">
        <w:t>eine leistungsfähige</w:t>
      </w:r>
      <w:r w:rsidRPr="00D1074B">
        <w:t xml:space="preserve"> und hohe</w:t>
      </w:r>
      <w:r w:rsidR="00E62177" w:rsidRPr="00D1074B">
        <w:t>n Qualitätsansprüchen genügende</w:t>
      </w:r>
      <w:r w:rsidRPr="00D1074B">
        <w:t xml:space="preserve"> Testinfrastruktur sicherzustellen.</w:t>
      </w:r>
    </w:p>
    <w:p w:rsidR="00852689" w:rsidRPr="00D1074B" w:rsidRDefault="00852689" w:rsidP="00852689">
      <w:pPr>
        <w:pStyle w:val="Text"/>
      </w:pPr>
    </w:p>
    <w:p w:rsidR="00852689" w:rsidRPr="00D1074B" w:rsidRDefault="00852689" w:rsidP="00852689">
      <w:pPr>
        <w:pStyle w:val="berschriftrmischBegrndung"/>
      </w:pPr>
      <w:r w:rsidRPr="00D1074B">
        <w:t>Wesentlicher Inhalt des Entwurfs</w:t>
      </w:r>
    </w:p>
    <w:p w:rsidR="00AD292D" w:rsidRPr="00D1074B" w:rsidRDefault="00AD292D" w:rsidP="00AD292D">
      <w:pPr>
        <w:pStyle w:val="AufzhlungStufe1"/>
        <w:numPr>
          <w:ilvl w:val="0"/>
          <w:numId w:val="18"/>
        </w:numPr>
      </w:pPr>
      <w:bookmarkStart w:id="148" w:name="DQPErrorScopeC7C72E341D582EFFC099318D9A5"/>
      <w:r w:rsidRPr="00D1074B">
        <w:t xml:space="preserve">Der Anspruch auf kostenlose </w:t>
      </w:r>
      <w:r w:rsidR="00441DE2" w:rsidRPr="00D1074B">
        <w:t>Testung in</w:t>
      </w:r>
      <w:r w:rsidRPr="00D1074B">
        <w:t xml:space="preserve"> § 4a wird </w:t>
      </w:r>
      <w:proofErr w:type="spellStart"/>
      <w:r w:rsidR="00441DE2" w:rsidRPr="00D1074B">
        <w:t>eingschränkt</w:t>
      </w:r>
      <w:proofErr w:type="spellEnd"/>
      <w:r w:rsidRPr="00D1074B">
        <w:t>. Stattdessen erhalten nun Personen einen Anspruch auf kostenlose Testung, denen eine Schutzimpfung gegen das Coronavirus SARS-CoV-2 nicht empfohlen wird bzw. für deren Impfung keine Impfstoffe zugelassen sind</w:t>
      </w:r>
      <w:r w:rsidR="00441DE2" w:rsidRPr="00D1074B">
        <w:t xml:space="preserve"> und die somit besonders vulnerabel für einen schweren Verlauf der SARS-CoV-2 Infektion sind</w:t>
      </w:r>
      <w:r w:rsidRPr="00D1074B">
        <w:t xml:space="preserve">. </w:t>
      </w:r>
    </w:p>
    <w:p w:rsidR="00AD292D" w:rsidRPr="00D1074B" w:rsidRDefault="00AD292D" w:rsidP="00AD292D">
      <w:pPr>
        <w:pStyle w:val="AufzhlungStufe1"/>
        <w:numPr>
          <w:ilvl w:val="0"/>
          <w:numId w:val="18"/>
        </w:numPr>
      </w:pPr>
      <w:r w:rsidRPr="00D1074B">
        <w:t xml:space="preserve">Es wird geregelt, dass eine Leistungserbringung nach dem </w:t>
      </w:r>
      <w:r w:rsidR="00895602" w:rsidRPr="00D1074B">
        <w:t>neu gefassten</w:t>
      </w:r>
      <w:r w:rsidRPr="00D1074B">
        <w:t xml:space="preserve"> § 4a nur erfolgen darf, wenn eine entsprechende Anspruchsberechtigung gegenüber dem Leistungserbringer nachgewiesen wird.</w:t>
      </w:r>
    </w:p>
    <w:bookmarkEnd w:id="148"/>
    <w:p w:rsidR="00C86B68" w:rsidRPr="00D1074B" w:rsidRDefault="00C86B68" w:rsidP="00C86B68">
      <w:pPr>
        <w:pStyle w:val="berschriftrmischBegrndung"/>
      </w:pPr>
      <w:r w:rsidRPr="00D1074B">
        <w:t>Alternativen</w:t>
      </w:r>
    </w:p>
    <w:p w:rsidR="00C86B68" w:rsidRPr="00D1074B" w:rsidRDefault="00272544" w:rsidP="00C86B68">
      <w:pPr>
        <w:pStyle w:val="Text"/>
      </w:pPr>
      <w:r w:rsidRPr="00D1074B">
        <w:t>Keine.</w:t>
      </w:r>
    </w:p>
    <w:p w:rsidR="00C86B68" w:rsidRPr="00D1074B" w:rsidRDefault="00C86B68" w:rsidP="00C86B68">
      <w:pPr>
        <w:pStyle w:val="berschriftrmischBegrndung"/>
      </w:pPr>
      <w:r w:rsidRPr="00D1074B">
        <w:t>Regelungskompetenz</w:t>
      </w:r>
    </w:p>
    <w:p w:rsidR="00272544" w:rsidRPr="00D1074B" w:rsidRDefault="00272544" w:rsidP="00272544">
      <w:pPr>
        <w:pStyle w:val="Text"/>
      </w:pPr>
      <w:r w:rsidRPr="00D1074B">
        <w:t xml:space="preserve">Die Regelungskompetenz ergibt sich aus dem </w:t>
      </w:r>
      <w:r w:rsidR="008407BB" w:rsidRPr="00D1074B">
        <w:t xml:space="preserve">§ 20i Absatz 3 Satz 2 Nummer 1 Buchstabe b und Nummer 2 des Fünften Buches Sozialgesetzbuch (SGB V) in der Fassung des Zweites Gesetzes zur Änderung des Infektionsschutzgesetzes und weiterer Gesetze vom 28. Mai 2021 (BGBl. I S. 1174) </w:t>
      </w:r>
      <w:r w:rsidR="00ED76E1" w:rsidRPr="00D1074B">
        <w:t xml:space="preserve">sowie </w:t>
      </w:r>
      <w:r w:rsidR="00CB29E8" w:rsidRPr="00D1074B">
        <w:t xml:space="preserve">aus dem </w:t>
      </w:r>
      <w:r w:rsidR="00ED76E1" w:rsidRPr="00D1074B">
        <w:t xml:space="preserve">§ 24 Satz 3 Nummer 2 und Satz 4 und 5 des </w:t>
      </w:r>
      <w:r w:rsidR="00ED76E1" w:rsidRPr="00D1074B">
        <w:lastRenderedPageBreak/>
        <w:t>Infektionsschutzgesetzes in der Fassung des Dritten Gesetzes zum Schutz der Bevölkerung bei einer epidemischen Lage von nationaler Tragweite vom 18. November 2020 (BGBl. I S. 2397).</w:t>
      </w:r>
    </w:p>
    <w:p w:rsidR="00C86B68" w:rsidRPr="00D1074B" w:rsidRDefault="00C86B68" w:rsidP="00C86B68">
      <w:pPr>
        <w:pStyle w:val="berschriftrmischBegrndung"/>
      </w:pPr>
      <w:r w:rsidRPr="00D1074B">
        <w:t>Vereinbarkeit mit dem Recht der Europäischen Union und völkerrechtlichen Verträgen</w:t>
      </w:r>
    </w:p>
    <w:p w:rsidR="00C86B68" w:rsidRPr="00D1074B" w:rsidRDefault="00272544" w:rsidP="00C86B68">
      <w:pPr>
        <w:pStyle w:val="Text"/>
      </w:pPr>
      <w:r w:rsidRPr="00D1074B">
        <w:t>Die Verordnung ist mit dem Recht der Europäischen Union vereinbar.</w:t>
      </w:r>
    </w:p>
    <w:p w:rsidR="00C86B68" w:rsidRPr="00D1074B" w:rsidRDefault="00C86B68" w:rsidP="00C86B68">
      <w:pPr>
        <w:pStyle w:val="berschriftrmischBegrndung"/>
      </w:pPr>
      <w:r w:rsidRPr="00D1074B">
        <w:t>Regelungsfolgen</w:t>
      </w:r>
    </w:p>
    <w:p w:rsidR="00C86B68" w:rsidRPr="00D1074B" w:rsidRDefault="00C86B68" w:rsidP="00C86B68">
      <w:pPr>
        <w:pStyle w:val="berschriftarabischBegrndung"/>
      </w:pPr>
      <w:r w:rsidRPr="00D1074B">
        <w:t>Rechts- und Verwaltungsvereinfachung</w:t>
      </w:r>
    </w:p>
    <w:p w:rsidR="00C86B68" w:rsidRPr="00D1074B" w:rsidRDefault="00272544" w:rsidP="00C86B68">
      <w:r w:rsidRPr="00D1074B">
        <w:t>Keine.</w:t>
      </w:r>
    </w:p>
    <w:p w:rsidR="00C86B68" w:rsidRPr="00D1074B" w:rsidRDefault="00C86B68" w:rsidP="00C86B68">
      <w:pPr>
        <w:pStyle w:val="berschriftarabischBegrndung"/>
      </w:pPr>
      <w:r w:rsidRPr="00D1074B">
        <w:t>Nachhaltigkeitsaspekte</w:t>
      </w:r>
    </w:p>
    <w:p w:rsidR="00C86B68" w:rsidRPr="00D1074B" w:rsidRDefault="00272544" w:rsidP="00C86B68">
      <w:pPr>
        <w:pStyle w:val="Text"/>
      </w:pPr>
      <w:r w:rsidRPr="00D1074B">
        <w:t>Die Verordnung steht im Einklang mit dem Leitprinzip der Bundesregierung zur nachhaltigen Entwicklung hinsichtlich Gesundheit, Lebensqualität, sozialem Zusammenhalt und sozialer Verantwortung, gerade in Zeiten einer Pandemie.</w:t>
      </w:r>
    </w:p>
    <w:p w:rsidR="00C86B68" w:rsidRPr="00D1074B" w:rsidRDefault="00C86B68" w:rsidP="00C86B68">
      <w:pPr>
        <w:pStyle w:val="berschriftarabischBegrndung"/>
      </w:pPr>
      <w:r w:rsidRPr="00D1074B">
        <w:t>Haushaltsausgaben ohne Erfüllungsaufwand</w:t>
      </w:r>
    </w:p>
    <w:p w:rsidR="00895602" w:rsidRPr="00D1074B" w:rsidRDefault="00895602" w:rsidP="00895602">
      <w:r w:rsidRPr="00D1074B">
        <w:t>Die Weiterentwicklung der Coronavirus-Testverordnung führt zu folgenden geänderten Haushaltsausgaben ohne Erfüllungsaufwand.</w:t>
      </w:r>
    </w:p>
    <w:p w:rsidR="00895602" w:rsidRPr="00D1074B" w:rsidRDefault="00895602" w:rsidP="00895602">
      <w:pPr>
        <w:rPr>
          <w:u w:val="single"/>
        </w:rPr>
      </w:pPr>
      <w:r w:rsidRPr="00D1074B">
        <w:rPr>
          <w:u w:val="single"/>
        </w:rPr>
        <w:t>Bund, Länder und Gemeinden</w:t>
      </w:r>
    </w:p>
    <w:p w:rsidR="00895602" w:rsidRPr="00D1074B" w:rsidRDefault="00895602" w:rsidP="00895602">
      <w:r w:rsidRPr="00D1074B">
        <w:t xml:space="preserve">Durch die </w:t>
      </w:r>
      <w:r w:rsidR="00EA2E43" w:rsidRPr="00D1074B">
        <w:t xml:space="preserve">Einschränkung des Anspruchs auf kostenlose </w:t>
      </w:r>
      <w:r w:rsidRPr="00D1074B">
        <w:t>Bürgertestung ist mit einem deutlichen Rückgang der nach dieser Verordnung vom Bund zu finanzierenden Testungen zu rechnen. Die Kosten für den Bund werden sich entsprechend reduzieren. Je eine Million Testungen entstehen dem Bund Kosten für die Leistungen vor Ort je nach Leistungserbringer und Art der Leistung in Höhe von bis zu. 10 Millionen Euro und Sachkosten von bis zu 3,5 Millionen Euro.</w:t>
      </w:r>
    </w:p>
    <w:p w:rsidR="00895602" w:rsidRPr="00D1074B" w:rsidRDefault="00895602" w:rsidP="00895602">
      <w:pPr>
        <w:rPr>
          <w:u w:val="single"/>
        </w:rPr>
      </w:pPr>
      <w:r w:rsidRPr="00D1074B">
        <w:rPr>
          <w:u w:val="single"/>
        </w:rPr>
        <w:t>Gesetzliche Krankenversicherung und Pflegeversicherung</w:t>
      </w:r>
    </w:p>
    <w:p w:rsidR="00895602" w:rsidRPr="00D1074B" w:rsidRDefault="00895602" w:rsidP="00895602">
      <w:r w:rsidRPr="00D1074B">
        <w:t>Keine.</w:t>
      </w:r>
    </w:p>
    <w:p w:rsidR="00A44AC7" w:rsidRPr="00D1074B" w:rsidRDefault="00A44AC7" w:rsidP="00AD292D">
      <w:pPr>
        <w:pStyle w:val="Text"/>
      </w:pPr>
    </w:p>
    <w:p w:rsidR="00C86B68" w:rsidRPr="00D1074B" w:rsidRDefault="00C86B68" w:rsidP="00C86B68">
      <w:pPr>
        <w:pStyle w:val="berschriftarabischBegrndung"/>
      </w:pPr>
      <w:r w:rsidRPr="00D1074B">
        <w:t>Erfüllungsaufwand</w:t>
      </w:r>
    </w:p>
    <w:p w:rsidR="00C86B68" w:rsidRPr="00D1074B" w:rsidRDefault="00D15D7B" w:rsidP="00C86B68">
      <w:pPr>
        <w:pStyle w:val="Text"/>
      </w:pPr>
      <w:r w:rsidRPr="00D1074B">
        <w:t>Für das BAS entsteht aufgrund des Verfahrens der Rückerstattung von zu Unrecht gezahlter Vergütung an die Liquiditätsreserve des Gesundheitsfonds Erfüllungsaufwand in Höhe von rund 5 000 Euro.</w:t>
      </w:r>
    </w:p>
    <w:p w:rsidR="00140283" w:rsidRPr="00D1074B" w:rsidRDefault="00140283" w:rsidP="00C86B68">
      <w:pPr>
        <w:pStyle w:val="Text"/>
      </w:pPr>
      <w:r w:rsidRPr="00D1074B">
        <w:t>Den Kassenärztlichen Vereinigungen en</w:t>
      </w:r>
      <w:r w:rsidR="00462E47" w:rsidRPr="00D1074B">
        <w:t>t</w:t>
      </w:r>
      <w:r w:rsidRPr="00D1074B">
        <w:t>steht durch die Abrechnungsprüfungen ein nicht quantifizierbarer Erfüllungsaufwand, der durch den Verwaltungskostenersatz abgedeckt ist.</w:t>
      </w:r>
    </w:p>
    <w:p w:rsidR="00C86B68" w:rsidRPr="00D1074B" w:rsidRDefault="00C86B68" w:rsidP="00C86B68">
      <w:pPr>
        <w:pStyle w:val="berschriftarabischBegrndung"/>
      </w:pPr>
      <w:r w:rsidRPr="00D1074B">
        <w:t>Weitere Kosten</w:t>
      </w:r>
    </w:p>
    <w:p w:rsidR="00C86B68" w:rsidRPr="00D1074B" w:rsidRDefault="00272544" w:rsidP="00C86B68">
      <w:pPr>
        <w:pStyle w:val="Text"/>
      </w:pPr>
      <w:r w:rsidRPr="00D1074B">
        <w:t>Keine.</w:t>
      </w:r>
    </w:p>
    <w:p w:rsidR="00C86B68" w:rsidRPr="00D1074B" w:rsidRDefault="00C86B68" w:rsidP="00C86B68">
      <w:pPr>
        <w:pStyle w:val="berschriftarabischBegrndung"/>
      </w:pPr>
      <w:r w:rsidRPr="00D1074B">
        <w:lastRenderedPageBreak/>
        <w:t>Weitere Regelungsfolgen</w:t>
      </w:r>
    </w:p>
    <w:p w:rsidR="00C86B68" w:rsidRPr="00D1074B" w:rsidRDefault="00272544" w:rsidP="00C86B68">
      <w:pPr>
        <w:pStyle w:val="Text"/>
      </w:pPr>
      <w:r w:rsidRPr="00D1074B">
        <w:t>Keine.</w:t>
      </w:r>
    </w:p>
    <w:p w:rsidR="00C86B68" w:rsidRPr="00D1074B" w:rsidRDefault="00C86B68" w:rsidP="00C86B68">
      <w:pPr>
        <w:pStyle w:val="berschriftrmischBegrndung"/>
      </w:pPr>
      <w:r w:rsidRPr="00D1074B">
        <w:t>Befristung; Evaluierung</w:t>
      </w:r>
    </w:p>
    <w:p w:rsidR="00C86B68" w:rsidRPr="00D1074B" w:rsidRDefault="00272544" w:rsidP="00C86B68">
      <w:pPr>
        <w:pStyle w:val="Text"/>
      </w:pPr>
      <w:r w:rsidRPr="00D1074B">
        <w:t>Die Verordnung wird im Rahmen der epidemischen Lage von nationaler Tragweite erlas-</w:t>
      </w:r>
      <w:proofErr w:type="spellStart"/>
      <w:r w:rsidRPr="00D1074B">
        <w:t>sen</w:t>
      </w:r>
      <w:proofErr w:type="spellEnd"/>
      <w:r w:rsidR="0061236F" w:rsidRPr="00D1074B">
        <w:t xml:space="preserve"> und tritt – mit Ausnahme von § 15 Absatz 2 – am 31. Dezember 2021 außer Kraft</w:t>
      </w:r>
      <w:r w:rsidRPr="00D1074B">
        <w:t xml:space="preserve">. </w:t>
      </w:r>
    </w:p>
    <w:p w:rsidR="00C86B68" w:rsidRPr="00D1074B" w:rsidRDefault="00C86B68" w:rsidP="00C86B68">
      <w:pPr>
        <w:pStyle w:val="BegrndungBesondererTeil"/>
      </w:pPr>
      <w:r w:rsidRPr="00D1074B">
        <w:t>B. Besonderer Teil</w:t>
      </w:r>
    </w:p>
    <w:p w:rsidR="00A04F99" w:rsidRPr="00D1074B" w:rsidRDefault="00A04F99" w:rsidP="00A04F99">
      <w:pPr>
        <w:pStyle w:val="VerweisBegrndung"/>
      </w:pPr>
      <w:r w:rsidRPr="00D1074B">
        <w:t xml:space="preserve">Zu </w:t>
      </w:r>
      <w:r w:rsidRPr="00D1074B">
        <w:rPr>
          <w:rStyle w:val="Binnenverweis"/>
        </w:rPr>
        <w:fldChar w:fldCharType="begin"/>
      </w:r>
      <w:r w:rsidRPr="00D1074B">
        <w:rPr>
          <w:rStyle w:val="Binnenverweis"/>
        </w:rPr>
        <w:instrText xml:space="preserve"> DOCVARIABLE "eNV_2EB2DD0A4DC84824A75BDF5546CA7681" \* MERGEFORMAT </w:instrText>
      </w:r>
      <w:r w:rsidRPr="00D1074B">
        <w:rPr>
          <w:rStyle w:val="Binnenverweis"/>
        </w:rPr>
        <w:fldChar w:fldCharType="separate"/>
      </w:r>
      <w:r w:rsidR="00C040AD" w:rsidRPr="00D1074B">
        <w:rPr>
          <w:rStyle w:val="Binnenverweis"/>
        </w:rPr>
        <w:t>§ 1</w:t>
      </w:r>
      <w:r w:rsidRPr="00D1074B">
        <w:rPr>
          <w:rStyle w:val="Binnenverweis"/>
        </w:rPr>
        <w:fldChar w:fldCharType="end"/>
      </w:r>
      <w:r w:rsidRPr="00D1074B">
        <w:t xml:space="preserve"> (Anspruch)</w:t>
      </w:r>
    </w:p>
    <w:p w:rsidR="00A04F99" w:rsidRPr="00D1074B" w:rsidRDefault="00A04F99" w:rsidP="00A04F99">
      <w:pPr>
        <w:pStyle w:val="VerweisBegrndung"/>
      </w:pPr>
      <w:r w:rsidRPr="00D1074B">
        <w:t xml:space="preserve">Zu </w:t>
      </w:r>
      <w:r w:rsidRPr="00D1074B">
        <w:rPr>
          <w:rStyle w:val="Binnenverweis"/>
        </w:rPr>
        <w:fldChar w:fldCharType="begin"/>
      </w:r>
      <w:r w:rsidRPr="00D1074B">
        <w:rPr>
          <w:rStyle w:val="Binnenverweis"/>
        </w:rPr>
        <w:instrText xml:space="preserve"> DOCVARIABLE "eNV_47476AC675714BC18F7B28D62A620413" \* MERGEFORMAT </w:instrText>
      </w:r>
      <w:r w:rsidRPr="00D1074B">
        <w:rPr>
          <w:rStyle w:val="Binnenverweis"/>
        </w:rPr>
        <w:fldChar w:fldCharType="separate"/>
      </w:r>
      <w:r w:rsidR="00C040AD" w:rsidRPr="00D1074B">
        <w:rPr>
          <w:rStyle w:val="Binnenverweis"/>
        </w:rPr>
        <w:t>Absatz 1</w:t>
      </w:r>
      <w:r w:rsidRPr="00D1074B">
        <w:rPr>
          <w:rStyle w:val="Binnenverweis"/>
        </w:rPr>
        <w:fldChar w:fldCharType="end"/>
      </w:r>
    </w:p>
    <w:p w:rsidR="00C51AD5" w:rsidRPr="00D1074B" w:rsidRDefault="00C51AD5" w:rsidP="00C51AD5">
      <w:pPr>
        <w:pStyle w:val="Text"/>
        <w:rPr>
          <w:noProof/>
        </w:rPr>
      </w:pPr>
      <w:r w:rsidRPr="00D1074B">
        <w:rPr>
          <w:noProof/>
        </w:rPr>
        <w:t xml:space="preserve">Es wird vorgesehen, dass in bestimmten Fällen Versicherte nach Maßgabe der §§ 2 bis 5 und im Rahmen der Verfügbarkeit von Testkapazitäten einen Anspruch auf eine Testung in Bezug auf einen direkten Erregernachweis des Coronavirus SARS-CoV-2 haben (Satz 1). </w:t>
      </w:r>
    </w:p>
    <w:p w:rsidR="00466180" w:rsidRPr="00D1074B" w:rsidRDefault="00C51AD5" w:rsidP="00466180">
      <w:pPr>
        <w:pStyle w:val="Text"/>
        <w:rPr>
          <w:noProof/>
        </w:rPr>
      </w:pPr>
      <w:r w:rsidRPr="00D1074B">
        <w:rPr>
          <w:noProof/>
        </w:rPr>
        <w:t>Der Anspruch umfasst nach Satz 2 grundsätzlich das Gespräch mit der zu testenden Person im Zusammenhang mit der Testung, die Entnahme von Körpermaterial, die Diagnostik, die Ergebnismitteilung und die Ausstellung eines Zeugnisses über das Vorliegen oder Nichtvorliegen einer Infektion mit dem Coronavirus SARS-CoV-2</w:t>
      </w:r>
      <w:r w:rsidR="004957EB" w:rsidRPr="00D1074B">
        <w:rPr>
          <w:noProof/>
        </w:rPr>
        <w:t xml:space="preserve"> sowie die Erstellung eines COVID-19-Genesenenzertifikats nach § 22 Absatz 6 des Infekti-onsschutzgesetzes oder eines COVID-19-Testzertifikats nach § 22 Absatz 7 Infekti-onsschutzgesetz. </w:t>
      </w:r>
      <w:r w:rsidR="00536793" w:rsidRPr="00D1074B">
        <w:t>Voraussetzung ist der Nachweis eines PCR-Test-Ergebnisses, das mindestens 28 Tage und maximal 6 Monate alt ist.</w:t>
      </w:r>
      <w:r w:rsidR="00BC28DD" w:rsidRPr="00D1074B">
        <w:t xml:space="preserve"> Das Zertifikat erlang</w:t>
      </w:r>
      <w:r w:rsidR="00420863" w:rsidRPr="00D1074B">
        <w:t>t</w:t>
      </w:r>
      <w:r w:rsidR="00BC28DD" w:rsidRPr="00D1074B">
        <w:t xml:space="preserve"> seine Gültigkeit am 28. Tag nach der ersten positiven Testung und ist für</w:t>
      </w:r>
      <w:r w:rsidR="00D1074B">
        <w:t xml:space="preserve"> die Dauer von 6 Monaten gültig.</w:t>
      </w:r>
      <w:r w:rsidR="00BC28DD" w:rsidRPr="00D1074B">
        <w:t xml:space="preserve"> Dabei kann eine Ausstellung bereits in unmittelbarer zeitlicher Folge zur Testung erfolgen, wenn durch technische Vorkehrungen gewährleistet ist, dass die Gültigkeit bei digitalen Ausstellungs- und Prüfverfahren erst ab dem 28. Tag nach der Testung angezeigt wird.</w:t>
      </w:r>
      <w:r w:rsidR="00466180" w:rsidRPr="00D1074B">
        <w:t xml:space="preserve">  </w:t>
      </w:r>
    </w:p>
    <w:p w:rsidR="00C51AD5" w:rsidRPr="00D1074B" w:rsidRDefault="00C51AD5" w:rsidP="00C86B68">
      <w:pPr>
        <w:pStyle w:val="Text"/>
      </w:pPr>
      <w:r w:rsidRPr="00D1074B">
        <w:t>Zur Diagnostik durch Antigen-Test</w:t>
      </w:r>
      <w:r w:rsidR="00E62177" w:rsidRPr="00D1074B">
        <w:t>s</w:t>
      </w:r>
      <w:r w:rsidRPr="00D1074B">
        <w:t xml:space="preserve"> nach Satz 3 gehören eine Labordiagnostik mittels Antigen-Test, ein Antigen-Test zur patientennahen Anwendung durch Dritte (PoC-Antigen-Test) oder ein Antigen-Test zur Eigenanwendung, dessen Durchführung von einem </w:t>
      </w:r>
      <w:r w:rsidR="004957EB" w:rsidRPr="00D1074B">
        <w:t>Leistungserbringer nach § 6</w:t>
      </w:r>
      <w:r w:rsidRPr="00D1074B">
        <w:t xml:space="preserve"> </w:t>
      </w:r>
      <w:r w:rsidR="00ED1645" w:rsidRPr="00D1074B">
        <w:t xml:space="preserve">vor Ort </w:t>
      </w:r>
      <w:r w:rsidRPr="00D1074B">
        <w:t xml:space="preserve">überwacht wurde (überwachter Antigen-Test zur Eigenanwendung). </w:t>
      </w:r>
      <w:r w:rsidR="0063068E" w:rsidRPr="00D1074B">
        <w:t>Digitale Lösungen (insbesondere App-basierte Lösungen) für videoüberwachte Selbsttestungen sind davon ausgenommen.</w:t>
      </w:r>
      <w:r w:rsidR="00683417" w:rsidRPr="00D1074B">
        <w:t xml:space="preserve"> Mit dem ausdrücklichen Ausschluss von digitalen Lösungen für eine videoüberwachte </w:t>
      </w:r>
      <w:proofErr w:type="gramStart"/>
      <w:r w:rsidR="00683417" w:rsidRPr="00D1074B">
        <w:t>Selbsttestungen</w:t>
      </w:r>
      <w:proofErr w:type="gramEnd"/>
      <w:r w:rsidR="00683417" w:rsidRPr="00D1074B">
        <w:t xml:space="preserve"> wird klargestellt, dass diese Geschäftsmodelle nicht von der TestV gedeckt sind und daher nicht über die TestV abgerechnet werden können. Ausschließlich vor Ort überwachte und durchgeführte Selbsttestungen sind anerkannt. Nach der TestV sind im Kontext medizinischer Einrichtungen nur vor Ort überwachte und durchgeführte Selbsttestungen und im Rahmen der Testungen bei vulnerablen Personen (§ 4a) nur Antigen-Tests zur patientennahen Anwendung durch Dritte (PoC-Antigen-Tests) anerkannt. </w:t>
      </w:r>
      <w:r w:rsidR="00536793" w:rsidRPr="00D1074B">
        <w:t xml:space="preserve">Antigen-Tests zur Eigenanwendung kommen nicht im Rahmen der </w:t>
      </w:r>
      <w:r w:rsidR="000A3448" w:rsidRPr="00D1074B">
        <w:t>Testung</w:t>
      </w:r>
      <w:r w:rsidR="00536793" w:rsidRPr="00D1074B">
        <w:t xml:space="preserve"> nach § 4a zum Einsatz. Der Anspruch auf </w:t>
      </w:r>
      <w:r w:rsidR="000A3448" w:rsidRPr="00D1074B">
        <w:t>Testung</w:t>
      </w:r>
      <w:r w:rsidR="00536793" w:rsidRPr="00D1074B">
        <w:t xml:space="preserve"> umfasst ausschließlich </w:t>
      </w:r>
      <w:r w:rsidR="006660C4" w:rsidRPr="00D1074B">
        <w:t xml:space="preserve">die </w:t>
      </w:r>
      <w:r w:rsidR="00536793" w:rsidRPr="00D1074B">
        <w:t>Durchführung von PoC-Antigentests</w:t>
      </w:r>
      <w:r w:rsidR="006660C4" w:rsidRPr="00D1074B">
        <w:t xml:space="preserve"> </w:t>
      </w:r>
      <w:r w:rsidR="00342048" w:rsidRPr="00D1074B">
        <w:t>nach</w:t>
      </w:r>
      <w:r w:rsidR="006660C4" w:rsidRPr="00D1074B">
        <w:t xml:space="preserve"> § 1 Absatz 1 Satz 4</w:t>
      </w:r>
      <w:r w:rsidR="00536793" w:rsidRPr="00D1074B">
        <w:t>.</w:t>
      </w:r>
    </w:p>
    <w:p w:rsidR="004957EB" w:rsidRPr="00D1074B" w:rsidRDefault="004957EB" w:rsidP="00C86B68">
      <w:pPr>
        <w:pStyle w:val="Text"/>
      </w:pPr>
      <w:r w:rsidRPr="00D1074B">
        <w:t xml:space="preserve">Personen, die Antigen-Testungen durchführen oder </w:t>
      </w:r>
      <w:r w:rsidR="00464E48" w:rsidRPr="00D1074B">
        <w:t>ü</w:t>
      </w:r>
      <w:r w:rsidRPr="00D1074B">
        <w:t xml:space="preserve">berwachen, </w:t>
      </w:r>
      <w:r w:rsidR="001A706F" w:rsidRPr="00D1074B">
        <w:t>sind</w:t>
      </w:r>
      <w:r w:rsidRPr="00D1074B">
        <w:t xml:space="preserve"> nach § 8 Absatz 1 Nummer 1 des Infektionsschutzgesetzes </w:t>
      </w:r>
      <w:r w:rsidR="001A706F" w:rsidRPr="00D1074B">
        <w:t>meldepflichtig</w:t>
      </w:r>
      <w:r w:rsidRPr="00D1074B">
        <w:t xml:space="preserve">. </w:t>
      </w:r>
    </w:p>
    <w:p w:rsidR="00C51AD5" w:rsidRPr="00D1074B" w:rsidRDefault="00C51AD5" w:rsidP="00C86B68">
      <w:pPr>
        <w:pStyle w:val="Text"/>
        <w:rPr>
          <w:noProof/>
        </w:rPr>
      </w:pPr>
      <w:r w:rsidRPr="00D1074B">
        <w:t xml:space="preserve">Der Anspruch nach Satz 1 in Bezug auf eine Diagnostik durch PoC-Antigen-Test oder überwachten Antigen-Test zur Eigenanwendung beschränkt sich auf Antigen-Tests, die die durch das Paul-Ehrlich-Institut in Abstimmung mit dem Robert Koch-Institut festgelegten Mindestkriterien für Antigen-Tests erfüllen. Die Anwendung von PoC-Antigentests ist auch </w:t>
      </w:r>
      <w:r w:rsidRPr="00D1074B">
        <w:lastRenderedPageBreak/>
        <w:t xml:space="preserve">dann zulässig, wenn sich der Test zum Zeitpunkt seiner Anschaffung auf der in Satz 6 benannten Liste des </w:t>
      </w:r>
      <w:proofErr w:type="spellStart"/>
      <w:r w:rsidRPr="00D1074B">
        <w:t>BfArM</w:t>
      </w:r>
      <w:proofErr w:type="spellEnd"/>
      <w:r w:rsidRPr="00D1074B">
        <w:t xml:space="preserve"> befand, im Nachhinein aber wieder von der Liste gestrichen wurde. Vor dem Hintergrund der KBV-Vorgaben für Leistungserbringer aus dem November 2020, die vorsehen, dass Antigentests nur monatlich in dem zu erwartenden Bedarf bestellt werden dürfen, und der weiter bestehenden CE-Kennzeichnung von Antigen-Tests, wird damit sichergestellt, dass bereits beschaffte Tests auch verwendet werden können.</w:t>
      </w:r>
      <w:r w:rsidR="00825D1D" w:rsidRPr="00D1074B">
        <w:rPr>
          <w:noProof/>
        </w:rPr>
        <w:t xml:space="preserve"> </w:t>
      </w:r>
    </w:p>
    <w:p w:rsidR="008F7509" w:rsidRPr="00D1074B" w:rsidRDefault="00825D1D" w:rsidP="00C86B68">
      <w:pPr>
        <w:pStyle w:val="Text"/>
        <w:rPr>
          <w:noProof/>
        </w:rPr>
      </w:pPr>
      <w:r w:rsidRPr="00D1074B">
        <w:rPr>
          <w:noProof/>
        </w:rPr>
        <w:t>Das Bundesinstitut für Arzneimittel und Medizinprodukte veröffentlicht auf seiner Internetseite</w:t>
      </w:r>
      <w:r w:rsidR="001708C9" w:rsidRPr="00D1074B">
        <w:rPr>
          <w:noProof/>
        </w:rPr>
        <w:t xml:space="preserve"> unter www.bfarm.de/antigentests</w:t>
      </w:r>
      <w:r w:rsidRPr="00D1074B">
        <w:rPr>
          <w:noProof/>
        </w:rPr>
        <w:t xml:space="preserve"> eine Marktübersicht solcher Tests und schreibt diese fort. </w:t>
      </w:r>
    </w:p>
    <w:p w:rsidR="0035792A" w:rsidRPr="00D1074B" w:rsidRDefault="0035792A" w:rsidP="0035792A">
      <w:pPr>
        <w:pStyle w:val="VerweisBegrndung"/>
      </w:pPr>
      <w:r w:rsidRPr="00D1074B">
        <w:t xml:space="preserve">Zu </w:t>
      </w:r>
      <w:r w:rsidRPr="00D1074B">
        <w:rPr>
          <w:rStyle w:val="Binnenverweis"/>
        </w:rPr>
        <w:fldChar w:fldCharType="begin"/>
      </w:r>
      <w:r w:rsidRPr="00D1074B">
        <w:rPr>
          <w:rStyle w:val="Binnenverweis"/>
        </w:rPr>
        <w:instrText xml:space="preserve"> DOCVARIABLE "eNV_F0AB47E63E1C4D1D92489167F4800FCA" \* MERGEFORMAT </w:instrText>
      </w:r>
      <w:r w:rsidRPr="00D1074B">
        <w:rPr>
          <w:rStyle w:val="Binnenverweis"/>
        </w:rPr>
        <w:fldChar w:fldCharType="separate"/>
      </w:r>
      <w:r w:rsidR="00C040AD" w:rsidRPr="00D1074B">
        <w:rPr>
          <w:rStyle w:val="Binnenverweis"/>
        </w:rPr>
        <w:t>Absatz 2</w:t>
      </w:r>
      <w:r w:rsidRPr="00D1074B">
        <w:rPr>
          <w:rStyle w:val="Binnenverweis"/>
        </w:rPr>
        <w:fldChar w:fldCharType="end"/>
      </w:r>
    </w:p>
    <w:p w:rsidR="00C86B68" w:rsidRPr="00D1074B" w:rsidRDefault="00F96C21" w:rsidP="00C86B68">
      <w:pPr>
        <w:pStyle w:val="Text"/>
      </w:pPr>
      <w:r w:rsidRPr="00D1074B">
        <w:t xml:space="preserve">Von dem Anspruch </w:t>
      </w:r>
      <w:r w:rsidR="008F7509" w:rsidRPr="00D1074B">
        <w:t xml:space="preserve">nach Absatz 1 </w:t>
      </w:r>
      <w:r w:rsidRPr="00D1074B">
        <w:t>sind auch Personen umfasst, die nicht in der gesetzlichen Krankenversicherung versichert sind.</w:t>
      </w:r>
    </w:p>
    <w:p w:rsidR="0035792A" w:rsidRPr="00D1074B" w:rsidRDefault="0035792A" w:rsidP="0035792A">
      <w:pPr>
        <w:pStyle w:val="VerweisBegrndung"/>
      </w:pPr>
      <w:r w:rsidRPr="00D1074B">
        <w:t xml:space="preserve">Zu </w:t>
      </w:r>
      <w:r w:rsidRPr="00D1074B">
        <w:rPr>
          <w:rStyle w:val="Binnenverweis"/>
        </w:rPr>
        <w:fldChar w:fldCharType="begin"/>
      </w:r>
      <w:r w:rsidRPr="00D1074B">
        <w:rPr>
          <w:rStyle w:val="Binnenverweis"/>
        </w:rPr>
        <w:instrText xml:space="preserve"> DOCVARIABLE "eNV_9A433C77C6284E729A7E752151742B71" \* MERGEFORMAT </w:instrText>
      </w:r>
      <w:r w:rsidRPr="00D1074B">
        <w:rPr>
          <w:rStyle w:val="Binnenverweis"/>
        </w:rPr>
        <w:fldChar w:fldCharType="separate"/>
      </w:r>
      <w:r w:rsidR="00C040AD" w:rsidRPr="00D1074B">
        <w:rPr>
          <w:rStyle w:val="Binnenverweis"/>
        </w:rPr>
        <w:t>Absatz 3</w:t>
      </w:r>
      <w:r w:rsidRPr="00D1074B">
        <w:rPr>
          <w:rStyle w:val="Binnenverweis"/>
        </w:rPr>
        <w:fldChar w:fldCharType="end"/>
      </w:r>
    </w:p>
    <w:p w:rsidR="003650DE" w:rsidRPr="00D1074B" w:rsidRDefault="003650DE" w:rsidP="003650DE">
      <w:pPr>
        <w:pStyle w:val="Text"/>
        <w:rPr>
          <w:noProof/>
        </w:rPr>
      </w:pPr>
      <w:r w:rsidRPr="00D1074B">
        <w:t xml:space="preserve">Der Anspruch besteht nicht, wenn die zu testende Person bereits einen Anspruch auf die im Absatz 1 genannten Leistungen hat bzw. einen Anspruch auf Erstattung der Aufwendungen für entsprechende Leistungen hätte. Hiervon sind insbesondere Ansprüche auf Leistungen der ambulanten Krankenbehandlung oder der Krankenhausbehandlung umfasst. </w:t>
      </w:r>
      <w:r w:rsidRPr="00D1074B">
        <w:rPr>
          <w:noProof/>
        </w:rPr>
        <w:t xml:space="preserve">Zusätzlich wird klargestellt, dass für die bestätigende Diagnostik mittels eines Nukleinsäurenachweises des Coronavirus SARS-CoV-2 nach einem positiven Antigen-Test sowie für eine variantenspezifische PCR-Testung nach § 4b ein Anspruch nach den Absätzen 1 und 2 besteht. Die bestätigende Diagnostik sollte konsequent genutzt werden. Sie kann etwa in Pflegeeinrichtungen wesentlich dazu beitragen, die pflegerische Versorgung sicherzustellen, indem gezielte Maßnahmen in der Einrichtung umgesetzt und unnötige Quarantäne-Situationen und damit Fehlzeiten von Beschäftigten nach falsch positiven PoC-Antigen-Tests vermieden werden können. </w:t>
      </w:r>
    </w:p>
    <w:p w:rsidR="0035792A" w:rsidRPr="00D1074B" w:rsidRDefault="0035792A" w:rsidP="0035792A">
      <w:pPr>
        <w:pStyle w:val="VerweisBegrndung"/>
      </w:pPr>
      <w:r w:rsidRPr="00D1074B">
        <w:t xml:space="preserve">Zu </w:t>
      </w:r>
      <w:r w:rsidRPr="00D1074B">
        <w:rPr>
          <w:rStyle w:val="Binnenverweis"/>
        </w:rPr>
        <w:fldChar w:fldCharType="begin"/>
      </w:r>
      <w:r w:rsidRPr="00D1074B">
        <w:rPr>
          <w:rStyle w:val="Binnenverweis"/>
        </w:rPr>
        <w:instrText xml:space="preserve"> DOCVARIABLE "eNV_0CF30B75A02C4986A9AE97D776DE77D2" \* MERGEFORMAT </w:instrText>
      </w:r>
      <w:r w:rsidRPr="00D1074B">
        <w:rPr>
          <w:rStyle w:val="Binnenverweis"/>
        </w:rPr>
        <w:fldChar w:fldCharType="separate"/>
      </w:r>
      <w:r w:rsidR="00C040AD" w:rsidRPr="00D1074B">
        <w:rPr>
          <w:rStyle w:val="Binnenverweis"/>
        </w:rPr>
        <w:t>§ 2</w:t>
      </w:r>
      <w:r w:rsidRPr="00D1074B">
        <w:rPr>
          <w:rStyle w:val="Binnenverweis"/>
        </w:rPr>
        <w:fldChar w:fldCharType="end"/>
      </w:r>
      <w:r w:rsidRPr="00D1074B">
        <w:t xml:space="preserve"> (Testungen von Kontaktpersonen)</w:t>
      </w:r>
    </w:p>
    <w:p w:rsidR="0035792A" w:rsidRPr="00D1074B" w:rsidRDefault="0035792A" w:rsidP="0035792A">
      <w:pPr>
        <w:pStyle w:val="VerweisBegrndung"/>
      </w:pPr>
      <w:r w:rsidRPr="00D1074B">
        <w:t xml:space="preserve">Zu </w:t>
      </w:r>
      <w:r w:rsidRPr="00D1074B">
        <w:rPr>
          <w:rStyle w:val="Binnenverweis"/>
        </w:rPr>
        <w:fldChar w:fldCharType="begin"/>
      </w:r>
      <w:r w:rsidRPr="00D1074B">
        <w:rPr>
          <w:rStyle w:val="Binnenverweis"/>
        </w:rPr>
        <w:instrText xml:space="preserve"> DOCVARIABLE "eNV_AC0EA3E325FA46639CE0EC1E4323DD59" \* MERGEFORMAT </w:instrText>
      </w:r>
      <w:r w:rsidRPr="00D1074B">
        <w:rPr>
          <w:rStyle w:val="Binnenverweis"/>
        </w:rPr>
        <w:fldChar w:fldCharType="separate"/>
      </w:r>
      <w:r w:rsidR="00C040AD" w:rsidRPr="00D1074B">
        <w:rPr>
          <w:rStyle w:val="Binnenverweis"/>
        </w:rPr>
        <w:t>Absatz 1</w:t>
      </w:r>
      <w:r w:rsidRPr="00D1074B">
        <w:rPr>
          <w:rStyle w:val="Binnenverweis"/>
        </w:rPr>
        <w:fldChar w:fldCharType="end"/>
      </w:r>
    </w:p>
    <w:p w:rsidR="003650DE" w:rsidRPr="00D1074B" w:rsidRDefault="003650DE" w:rsidP="003650DE">
      <w:pPr>
        <w:pStyle w:val="Text"/>
      </w:pPr>
      <w:r w:rsidRPr="00D1074B">
        <w:t xml:space="preserve">Wenn von einem behandelnden Arzt einer mit dem Coronavirus SARS-CoV-2 infizierten Person oder vom öffentlichen Gesundheitsdienst (ÖGD) asymptomatische Kontaktpersonen nach Absatz 2 festgestellt werden, die in den letzten </w:t>
      </w:r>
      <w:r w:rsidR="00047C5C" w:rsidRPr="00D1074B">
        <w:t>vier</w:t>
      </w:r>
      <w:r w:rsidRPr="00D1074B">
        <w:t xml:space="preserve">zehn Tagen Kontakt zu einer mit dem Coronavirus SARS-CoV-2 infizierten Person hatten, haben diese Anspruch auf Testung. Die Kontaktpersonen werden in Absatz 2 im Wesentlichen anhand der vom RKI veröffentlichten Empfehlungen definiert. Es ist von asymptomatischen Personen auszugehen, wenn diese keine typischen Symptome für eine SARS-CoV-2-Infektion aufweisen, dazu gehören Atemnot, neu auftretender Husten, Fieber oder Geruchs- oder Geschmacksverlust.  </w:t>
      </w:r>
    </w:p>
    <w:p w:rsidR="003650DE" w:rsidRPr="00D1074B" w:rsidRDefault="003650DE" w:rsidP="003650DE">
      <w:pPr>
        <w:pStyle w:val="Text"/>
      </w:pPr>
      <w:r w:rsidRPr="00D1074B">
        <w:t xml:space="preserve">Die Leistungserbringer nach § 6 Absatz 1 Satz 1 können daher Kontaktpersonen testen, wenn diese entweder vom ÖGD oder von der behandelnden Ärztin oder von dem behandelnden Arzt der infizierten Person festgestellt wurden. Damit geht keine Pflicht der Ärztinnen und Ärzte einher, Kontaktpersonennachverfolgung zu betreiben, sondern behandelnde Ärztinnen und Ärzte sollen in die Lage versetzt werden, insbesondere die aus ärztlicher Behandlung bekannten Kontaktpersonen ebenfalls testen zu können. Die Befugnisse und Pflichten des öffentlichen Gesundheitsdienstes bleiben unberührt. </w:t>
      </w:r>
    </w:p>
    <w:p w:rsidR="003650DE" w:rsidRPr="00D1074B" w:rsidRDefault="003650DE" w:rsidP="003650DE">
      <w:pPr>
        <w:pStyle w:val="Text"/>
      </w:pPr>
      <w:r w:rsidRPr="00D1074B">
        <w:t xml:space="preserve">Der Anspruch besteht über Satz 1 hinausgehend bis zu 21 Tage nach dem Kontakt zu einer mit dem Coronavirus SARS-CoV-2 </w:t>
      </w:r>
      <w:proofErr w:type="gramStart"/>
      <w:r w:rsidRPr="00D1074B">
        <w:t>infizierten Person</w:t>
      </w:r>
      <w:proofErr w:type="gramEnd"/>
      <w:r w:rsidRPr="00D1074B">
        <w:t>, wenn die Testung zur Aufhebung der Absonderung erfolgt (Satz 2).</w:t>
      </w:r>
    </w:p>
    <w:p w:rsidR="00EE5C12" w:rsidRPr="00D1074B" w:rsidRDefault="00EE5C12" w:rsidP="00EE5C12">
      <w:pPr>
        <w:pStyle w:val="VerweisBegrndung"/>
      </w:pPr>
      <w:r w:rsidRPr="00D1074B">
        <w:lastRenderedPageBreak/>
        <w:t xml:space="preserve">Zu </w:t>
      </w:r>
      <w:r w:rsidRPr="00D1074B">
        <w:rPr>
          <w:rStyle w:val="Binnenverweis"/>
        </w:rPr>
        <w:fldChar w:fldCharType="begin"/>
      </w:r>
      <w:r w:rsidRPr="00D1074B">
        <w:rPr>
          <w:rStyle w:val="Binnenverweis"/>
        </w:rPr>
        <w:instrText xml:space="preserve"> DOCVARIABLE "eNV_D5292CCDC9784ACB9A2F28890B083CCD" \* MERGEFORMAT </w:instrText>
      </w:r>
      <w:r w:rsidRPr="00D1074B">
        <w:rPr>
          <w:rStyle w:val="Binnenverweis"/>
        </w:rPr>
        <w:fldChar w:fldCharType="separate"/>
      </w:r>
      <w:r w:rsidR="00C040AD" w:rsidRPr="00D1074B">
        <w:rPr>
          <w:rStyle w:val="Binnenverweis"/>
        </w:rPr>
        <w:t>Absatz 2</w:t>
      </w:r>
      <w:r w:rsidRPr="00D1074B">
        <w:rPr>
          <w:rStyle w:val="Binnenverweis"/>
        </w:rPr>
        <w:fldChar w:fldCharType="end"/>
      </w:r>
    </w:p>
    <w:p w:rsidR="00B531FB" w:rsidRPr="00D1074B" w:rsidRDefault="00B531FB" w:rsidP="00B531FB">
      <w:pPr>
        <w:pStyle w:val="Text"/>
      </w:pPr>
      <w:r w:rsidRPr="00D1074B">
        <w:t xml:space="preserve">Im Absatz 2 wird abschließend präzisiert, welche Personen als Kontaktpersonen im Sinne des </w:t>
      </w:r>
      <w:r w:rsidR="00FA1129" w:rsidRPr="00D1074B">
        <w:t>Absatzes</w:t>
      </w:r>
      <w:r w:rsidRPr="00D1074B">
        <w:t xml:space="preserve"> 1 </w:t>
      </w:r>
      <w:r w:rsidR="00A7117D" w:rsidRPr="00D1074B">
        <w:t xml:space="preserve">Satz 1 </w:t>
      </w:r>
      <w:r w:rsidRPr="00D1074B">
        <w:t>gelten.</w:t>
      </w:r>
    </w:p>
    <w:p w:rsidR="00EE5C12" w:rsidRPr="00D1074B" w:rsidRDefault="00EE5C12" w:rsidP="00EE5C12">
      <w:pPr>
        <w:pStyle w:val="VerweisBegrndung"/>
      </w:pPr>
      <w:r w:rsidRPr="00D1074B">
        <w:t xml:space="preserve">Zu </w:t>
      </w:r>
      <w:r w:rsidRPr="00D1074B">
        <w:rPr>
          <w:rStyle w:val="Binnenverweis"/>
        </w:rPr>
        <w:fldChar w:fldCharType="begin"/>
      </w:r>
      <w:r w:rsidRPr="00D1074B">
        <w:rPr>
          <w:rStyle w:val="Binnenverweis"/>
        </w:rPr>
        <w:instrText xml:space="preserve"> DOCVARIABLE "eNV_A07DCD07B9B74E1E88087CEE9EEDD10E" \* MERGEFORMAT </w:instrText>
      </w:r>
      <w:r w:rsidRPr="00D1074B">
        <w:rPr>
          <w:rStyle w:val="Binnenverweis"/>
        </w:rPr>
        <w:fldChar w:fldCharType="separate"/>
      </w:r>
      <w:r w:rsidR="00C040AD" w:rsidRPr="00D1074B">
        <w:rPr>
          <w:rStyle w:val="Binnenverweis"/>
        </w:rPr>
        <w:t>Nummer 1</w:t>
      </w:r>
      <w:r w:rsidRPr="00D1074B">
        <w:rPr>
          <w:rStyle w:val="Binnenverweis"/>
        </w:rPr>
        <w:fldChar w:fldCharType="end"/>
      </w:r>
    </w:p>
    <w:p w:rsidR="00C86B68" w:rsidRPr="00D1074B" w:rsidRDefault="00B531FB" w:rsidP="00C86B68">
      <w:pPr>
        <w:pStyle w:val="Text"/>
      </w:pPr>
      <w:r w:rsidRPr="00D1074B">
        <w:t>Als Kontaktpersonen gelten nach Nummer 1 solche Personen, die</w:t>
      </w:r>
      <w:r w:rsidR="009F5FD0" w:rsidRPr="00D1074B">
        <w:t xml:space="preserve"> </w:t>
      </w:r>
      <w:r w:rsidRPr="00D1074B">
        <w:t xml:space="preserve">unmittelbaren Kontakt zu </w:t>
      </w:r>
      <w:r w:rsidR="009F5FD0" w:rsidRPr="00D1074B">
        <w:t xml:space="preserve">einer </w:t>
      </w:r>
      <w:r w:rsidRPr="00D1074B">
        <w:t>infizierten Person hatten. Das gilt insbesondere in Gesprächssituationen mit einer infizierten Person.</w:t>
      </w:r>
      <w:r w:rsidR="009F5FD0" w:rsidRPr="00D1074B">
        <w:t xml:space="preserve"> Entsprechend der aktuellen geltenden Empfehlung des RKI ist nicht mehr Voraussetzung, dass die Gesprächssituation mindestens 15 Minuten andauerte.</w:t>
      </w:r>
      <w:r w:rsidRPr="00D1074B">
        <w:t xml:space="preserve"> Alternativ bedeutet der direkte Kontakt zu Körperflüssigkeiten der infizierten Person ebenfalls einen unmittelbaren Kontakt im Sinne der Vorschrift.</w:t>
      </w:r>
      <w:r w:rsidR="009F5FD0" w:rsidRPr="00D1074B">
        <w:t xml:space="preserve"> </w:t>
      </w:r>
    </w:p>
    <w:p w:rsidR="00EE5C12" w:rsidRPr="00D1074B" w:rsidRDefault="00EE5C12" w:rsidP="00EE5C12">
      <w:pPr>
        <w:pStyle w:val="VerweisBegrndung"/>
      </w:pPr>
      <w:r w:rsidRPr="00D1074B">
        <w:t xml:space="preserve">Zu </w:t>
      </w:r>
      <w:r w:rsidRPr="00D1074B">
        <w:rPr>
          <w:rStyle w:val="Binnenverweis"/>
        </w:rPr>
        <w:fldChar w:fldCharType="begin"/>
      </w:r>
      <w:r w:rsidRPr="00D1074B">
        <w:rPr>
          <w:rStyle w:val="Binnenverweis"/>
        </w:rPr>
        <w:instrText xml:space="preserve"> DOCVARIABLE "eNV_4C20967150C542C49E963D840CC88B97" \* MERGEFORMAT </w:instrText>
      </w:r>
      <w:r w:rsidRPr="00D1074B">
        <w:rPr>
          <w:rStyle w:val="Binnenverweis"/>
        </w:rPr>
        <w:fldChar w:fldCharType="separate"/>
      </w:r>
      <w:r w:rsidR="00C040AD" w:rsidRPr="00D1074B">
        <w:rPr>
          <w:rStyle w:val="Binnenverweis"/>
        </w:rPr>
        <w:t>Nummer 2</w:t>
      </w:r>
      <w:r w:rsidRPr="00D1074B">
        <w:rPr>
          <w:rStyle w:val="Binnenverweis"/>
        </w:rPr>
        <w:fldChar w:fldCharType="end"/>
      </w:r>
    </w:p>
    <w:p w:rsidR="00C86B68" w:rsidRPr="00D1074B" w:rsidRDefault="00B531FB" w:rsidP="00C86B68">
      <w:pPr>
        <w:pStyle w:val="Text"/>
      </w:pPr>
      <w:r w:rsidRPr="00D1074B">
        <w:t>Bei Personen, die in einem Haushalt mit der infizierten Person</w:t>
      </w:r>
      <w:r w:rsidR="00A73450" w:rsidRPr="00D1074B">
        <w:t xml:space="preserve"> leben</w:t>
      </w:r>
      <w:r w:rsidRPr="00D1074B">
        <w:t>, ist stets von einer gewissen Nähe und Kontaktintensität auszugehen, die ein erhebliches Infektionsrisiko begründen können. Sie werden deshalb unabhängig von der Kontaktdauer als Kontaktperson definiert.</w:t>
      </w:r>
      <w:r w:rsidR="00A7117D" w:rsidRPr="00D1074B">
        <w:t xml:space="preserve"> </w:t>
      </w:r>
    </w:p>
    <w:p w:rsidR="00EE5C12" w:rsidRPr="00D1074B" w:rsidRDefault="00EE5C12" w:rsidP="00EE5C12">
      <w:pPr>
        <w:pStyle w:val="VerweisBegrndung"/>
      </w:pPr>
      <w:r w:rsidRPr="00D1074B">
        <w:t xml:space="preserve">Zu </w:t>
      </w:r>
      <w:r w:rsidRPr="00D1074B">
        <w:rPr>
          <w:rStyle w:val="Binnenverweis"/>
        </w:rPr>
        <w:fldChar w:fldCharType="begin"/>
      </w:r>
      <w:r w:rsidRPr="00D1074B">
        <w:rPr>
          <w:rStyle w:val="Binnenverweis"/>
        </w:rPr>
        <w:instrText xml:space="preserve"> DOCVARIABLE "eNV_5FDEB3A61CC040D1AFBA243709CEF0EC" \* MERGEFORMAT </w:instrText>
      </w:r>
      <w:r w:rsidRPr="00D1074B">
        <w:rPr>
          <w:rStyle w:val="Binnenverweis"/>
        </w:rPr>
        <w:fldChar w:fldCharType="separate"/>
      </w:r>
      <w:r w:rsidR="00C040AD" w:rsidRPr="00D1074B">
        <w:rPr>
          <w:rStyle w:val="Binnenverweis"/>
        </w:rPr>
        <w:t>Nummer 3</w:t>
      </w:r>
      <w:r w:rsidRPr="00D1074B">
        <w:rPr>
          <w:rStyle w:val="Binnenverweis"/>
        </w:rPr>
        <w:fldChar w:fldCharType="end"/>
      </w:r>
    </w:p>
    <w:p w:rsidR="00C86B68" w:rsidRPr="00D1074B" w:rsidRDefault="00B531FB" w:rsidP="00C86B68">
      <w:pPr>
        <w:pStyle w:val="Text"/>
      </w:pPr>
      <w:r w:rsidRPr="00D1074B">
        <w:t>Die wissenschaftlichen Erkenntnisse zeigen, dass eine Übertragung der Infektionen mit dem Coronavirus SARS-CoV-2 durch Aerosole eine wichtige Rolle spielt. Daher erscheint es geboten, auch Personen, die sich in einer Situation befunden haben, in der eine solche Übertragung wahrscheinlich erscheint, von dem Anwendungsbereich der Verordnung zu umfassen. Dazu gehören u.</w:t>
      </w:r>
      <w:r w:rsidR="0029105C" w:rsidRPr="00D1074B">
        <w:t xml:space="preserve"> </w:t>
      </w:r>
      <w:r w:rsidRPr="00D1074B">
        <w:t>a. Situationen in Innenräumen wie Feiern, gemeinsames Singen, Sporttreiben oder vergleichbare Aktivitäten.</w:t>
      </w:r>
      <w:r w:rsidR="00A7117D" w:rsidRPr="00D1074B">
        <w:t xml:space="preserve"> </w:t>
      </w:r>
    </w:p>
    <w:p w:rsidR="00EE5C12" w:rsidRPr="00D1074B" w:rsidRDefault="00EE5C12" w:rsidP="00EE5C12">
      <w:pPr>
        <w:pStyle w:val="VerweisBegrndung"/>
      </w:pPr>
      <w:r w:rsidRPr="00D1074B">
        <w:t xml:space="preserve">Zu </w:t>
      </w:r>
      <w:r w:rsidRPr="00D1074B">
        <w:rPr>
          <w:rStyle w:val="Binnenverweis"/>
        </w:rPr>
        <w:fldChar w:fldCharType="begin"/>
      </w:r>
      <w:r w:rsidRPr="00D1074B">
        <w:rPr>
          <w:rStyle w:val="Binnenverweis"/>
        </w:rPr>
        <w:instrText xml:space="preserve"> DOCVARIABLE "eNV_DC49D4B219E64277AC4BA9A2EB5EF39A" \* MERGEFORMAT </w:instrText>
      </w:r>
      <w:r w:rsidRPr="00D1074B">
        <w:rPr>
          <w:rStyle w:val="Binnenverweis"/>
        </w:rPr>
        <w:fldChar w:fldCharType="separate"/>
      </w:r>
      <w:r w:rsidR="00C040AD" w:rsidRPr="00D1074B">
        <w:rPr>
          <w:rStyle w:val="Binnenverweis"/>
        </w:rPr>
        <w:t>Nummer 4</w:t>
      </w:r>
      <w:r w:rsidRPr="00D1074B">
        <w:rPr>
          <w:rStyle w:val="Binnenverweis"/>
        </w:rPr>
        <w:fldChar w:fldCharType="end"/>
      </w:r>
    </w:p>
    <w:p w:rsidR="003650DE" w:rsidRPr="00D1074B" w:rsidRDefault="003650DE" w:rsidP="003650DE">
      <w:pPr>
        <w:pStyle w:val="Text"/>
      </w:pPr>
      <w:r w:rsidRPr="00D1074B">
        <w:t xml:space="preserve">Zu Kontaktpersonen im Sinne dieser Verordnung zählen auch Personen, die sich mit einer SARS-CoV-2 infizierten Person in einer relativ beengten Raumsituation oder einer schwer zu überblickender Kontaktsituation aufgehalten haben. Davon ist insbesondere in Schulklassen, Kitagruppen, Kindertagespflegestellen, Hortgruppen oder bei Gruppenveranstaltungen und anderen vergleichbaren Situationen auszugehen. </w:t>
      </w:r>
    </w:p>
    <w:p w:rsidR="00EE5C12" w:rsidRPr="00D1074B" w:rsidRDefault="00EE5C12" w:rsidP="00EE5C12">
      <w:pPr>
        <w:pStyle w:val="VerweisBegrndung"/>
      </w:pPr>
      <w:r w:rsidRPr="00D1074B">
        <w:t xml:space="preserve">Zu </w:t>
      </w:r>
      <w:r w:rsidRPr="00D1074B">
        <w:rPr>
          <w:rStyle w:val="Binnenverweis"/>
        </w:rPr>
        <w:fldChar w:fldCharType="begin"/>
      </w:r>
      <w:r w:rsidRPr="00D1074B">
        <w:rPr>
          <w:rStyle w:val="Binnenverweis"/>
        </w:rPr>
        <w:instrText xml:space="preserve"> DOCVARIABLE "eNV_EC72C7D1CE9548E9BE3084579A12F1CE" \* MERGEFORMAT </w:instrText>
      </w:r>
      <w:r w:rsidRPr="00D1074B">
        <w:rPr>
          <w:rStyle w:val="Binnenverweis"/>
        </w:rPr>
        <w:fldChar w:fldCharType="separate"/>
      </w:r>
      <w:r w:rsidR="00C040AD" w:rsidRPr="00D1074B">
        <w:rPr>
          <w:rStyle w:val="Binnenverweis"/>
        </w:rPr>
        <w:t>Nummer 5</w:t>
      </w:r>
      <w:r w:rsidRPr="00D1074B">
        <w:rPr>
          <w:rStyle w:val="Binnenverweis"/>
        </w:rPr>
        <w:fldChar w:fldCharType="end"/>
      </w:r>
    </w:p>
    <w:p w:rsidR="00B531FB" w:rsidRPr="00D1074B" w:rsidRDefault="00B531FB" w:rsidP="00B531FB">
      <w:pPr>
        <w:pStyle w:val="Text"/>
      </w:pPr>
      <w:r w:rsidRPr="00D1074B">
        <w:t xml:space="preserve">Personen, die durch die „Corona-Warn-App“ des </w:t>
      </w:r>
      <w:r w:rsidR="00214144" w:rsidRPr="00D1074B">
        <w:t>RKI</w:t>
      </w:r>
      <w:r w:rsidRPr="00D1074B">
        <w:t xml:space="preserve"> eine Warnung </w:t>
      </w:r>
      <w:r w:rsidR="0004798F" w:rsidRPr="00D1074B">
        <w:t xml:space="preserve">mit der Statusanzeige „erhöhtes Risiko“ </w:t>
      </w:r>
      <w:r w:rsidRPr="00D1074B">
        <w:t>erhalten haben, sind ebenfalls als Kontaktpersonen einzuordnen.</w:t>
      </w:r>
    </w:p>
    <w:p w:rsidR="00C86B68" w:rsidRPr="00D1074B" w:rsidRDefault="00B531FB" w:rsidP="00B531FB">
      <w:pPr>
        <w:pStyle w:val="Text"/>
      </w:pPr>
      <w:r w:rsidRPr="00D1074B">
        <w:rPr>
          <w:bCs/>
          <w:noProof/>
        </w:rPr>
        <w:t xml:space="preserve">Durch die Verwendung der entsprechenden Anwendung können Kontaktpersonen aufgrund der Erfassung eines Näheverhältnisses zu einer erkrankten Person gewarnt werden. Eine Erfassung der Nähe erfolgt dann, wenn nach wissenschaftlichen Erkenntnissen tatsächlich ein Infektionsrisiko besteht und damit auch die Anforderungen dieser Regelung erfüllt sind. </w:t>
      </w:r>
    </w:p>
    <w:p w:rsidR="00EE5C12" w:rsidRPr="00D1074B" w:rsidRDefault="00EE5C12" w:rsidP="00EE5C12">
      <w:pPr>
        <w:pStyle w:val="VerweisBegrndung"/>
      </w:pPr>
      <w:r w:rsidRPr="00D1074B">
        <w:t xml:space="preserve">Zu </w:t>
      </w:r>
      <w:r w:rsidRPr="00D1074B">
        <w:rPr>
          <w:rStyle w:val="Binnenverweis"/>
        </w:rPr>
        <w:fldChar w:fldCharType="begin"/>
      </w:r>
      <w:r w:rsidRPr="00D1074B">
        <w:rPr>
          <w:rStyle w:val="Binnenverweis"/>
        </w:rPr>
        <w:instrText xml:space="preserve"> DOCVARIABLE "eNV_9AF160F5F64B4E4AA55E209E18760F37" \* MERGEFORMAT </w:instrText>
      </w:r>
      <w:r w:rsidRPr="00D1074B">
        <w:rPr>
          <w:rStyle w:val="Binnenverweis"/>
        </w:rPr>
        <w:fldChar w:fldCharType="separate"/>
      </w:r>
      <w:r w:rsidR="00C040AD" w:rsidRPr="00D1074B">
        <w:rPr>
          <w:rStyle w:val="Binnenverweis"/>
        </w:rPr>
        <w:t>Nummer 6</w:t>
      </w:r>
      <w:r w:rsidRPr="00D1074B">
        <w:rPr>
          <w:rStyle w:val="Binnenverweis"/>
        </w:rPr>
        <w:fldChar w:fldCharType="end"/>
      </w:r>
    </w:p>
    <w:p w:rsidR="00EE5C12" w:rsidRPr="00D1074B" w:rsidRDefault="00EE5C12" w:rsidP="00EE5C12">
      <w:pPr>
        <w:pStyle w:val="VerweisBegrndung"/>
      </w:pPr>
      <w:r w:rsidRPr="00D1074B">
        <w:t xml:space="preserve">Zu </w:t>
      </w:r>
      <w:r w:rsidRPr="00D1074B">
        <w:rPr>
          <w:rStyle w:val="Binnenverweis"/>
        </w:rPr>
        <w:fldChar w:fldCharType="begin"/>
      </w:r>
      <w:r w:rsidRPr="00D1074B">
        <w:rPr>
          <w:rStyle w:val="Binnenverweis"/>
        </w:rPr>
        <w:instrText xml:space="preserve"> DOCVARIABLE "eNV_E5D44B981AAE4942AA5CA16E81A156DA" \* MERGEFORMAT </w:instrText>
      </w:r>
      <w:r w:rsidRPr="00D1074B">
        <w:rPr>
          <w:rStyle w:val="Binnenverweis"/>
        </w:rPr>
        <w:fldChar w:fldCharType="separate"/>
      </w:r>
      <w:r w:rsidR="00C040AD" w:rsidRPr="00D1074B">
        <w:rPr>
          <w:rStyle w:val="Binnenverweis"/>
        </w:rPr>
        <w:t>Buchstabe a</w:t>
      </w:r>
      <w:r w:rsidRPr="00D1074B">
        <w:rPr>
          <w:rStyle w:val="Binnenverweis"/>
        </w:rPr>
        <w:fldChar w:fldCharType="end"/>
      </w:r>
    </w:p>
    <w:p w:rsidR="00C86B68" w:rsidRPr="00D1074B" w:rsidRDefault="00B531FB" w:rsidP="00C86B68">
      <w:pPr>
        <w:pStyle w:val="Text"/>
      </w:pPr>
      <w:r w:rsidRPr="00D1074B">
        <w:t>Personen, die</w:t>
      </w:r>
      <w:r w:rsidR="0035021E" w:rsidRPr="00D1074B">
        <w:t xml:space="preserve"> </w:t>
      </w:r>
      <w:r w:rsidRPr="00D1074B">
        <w:t>Kontakt zu infizierten Personen ha</w:t>
      </w:r>
      <w:r w:rsidR="0035021E" w:rsidRPr="00D1074B">
        <w:t>tten</w:t>
      </w:r>
      <w:r w:rsidRPr="00D1074B">
        <w:t xml:space="preserve">, die sie in deren oder ihrem Haushalt </w:t>
      </w:r>
      <w:r w:rsidR="00FC7BDE" w:rsidRPr="00D1074B">
        <w:t xml:space="preserve">behandeln, </w:t>
      </w:r>
      <w:r w:rsidRPr="00D1074B">
        <w:t xml:space="preserve">betreuen oder pflegen oder </w:t>
      </w:r>
      <w:r w:rsidR="00FC7BDE" w:rsidRPr="00D1074B">
        <w:t xml:space="preserve">behandelt, </w:t>
      </w:r>
      <w:r w:rsidRPr="00D1074B">
        <w:t xml:space="preserve">betreut oder gepflegt </w:t>
      </w:r>
      <w:r w:rsidR="00A73450" w:rsidRPr="00D1074B">
        <w:t xml:space="preserve">haben, </w:t>
      </w:r>
      <w:r w:rsidRPr="00D1074B">
        <w:t xml:space="preserve">sind ebenfalls aufgrund der bestehenden räumlichen Nähe einer erhöhten Infektionsgefahr ausgesetzt und </w:t>
      </w:r>
      <w:r w:rsidR="0029105C" w:rsidRPr="00D1074B">
        <w:t xml:space="preserve">daher </w:t>
      </w:r>
      <w:r w:rsidRPr="00D1074B">
        <w:t>als Kontaktperson anzusehen.</w:t>
      </w:r>
    </w:p>
    <w:p w:rsidR="00EE5C12" w:rsidRPr="00D1074B" w:rsidRDefault="00EE5C12" w:rsidP="00EE5C12">
      <w:pPr>
        <w:pStyle w:val="VerweisBegrndung"/>
      </w:pPr>
      <w:r w:rsidRPr="00D1074B">
        <w:lastRenderedPageBreak/>
        <w:t xml:space="preserve">Zu </w:t>
      </w:r>
      <w:r w:rsidRPr="00D1074B">
        <w:rPr>
          <w:rStyle w:val="Binnenverweis"/>
        </w:rPr>
        <w:fldChar w:fldCharType="begin"/>
      </w:r>
      <w:r w:rsidRPr="00D1074B">
        <w:rPr>
          <w:rStyle w:val="Binnenverweis"/>
        </w:rPr>
        <w:instrText xml:space="preserve"> DOCVARIABLE "eNV_4839D1BB1C2747FC9020C19AA3AF3205" \* MERGEFORMAT </w:instrText>
      </w:r>
      <w:r w:rsidRPr="00D1074B">
        <w:rPr>
          <w:rStyle w:val="Binnenverweis"/>
        </w:rPr>
        <w:fldChar w:fldCharType="separate"/>
      </w:r>
      <w:r w:rsidR="00C040AD" w:rsidRPr="00D1074B">
        <w:rPr>
          <w:rStyle w:val="Binnenverweis"/>
        </w:rPr>
        <w:t>Buchstabe b</w:t>
      </w:r>
      <w:r w:rsidRPr="00D1074B">
        <w:rPr>
          <w:rStyle w:val="Binnenverweis"/>
        </w:rPr>
        <w:fldChar w:fldCharType="end"/>
      </w:r>
    </w:p>
    <w:p w:rsidR="00C86B68" w:rsidRPr="00D1074B" w:rsidRDefault="00B531FB" w:rsidP="00C86B68">
      <w:pPr>
        <w:pStyle w:val="Text"/>
      </w:pPr>
      <w:r w:rsidRPr="00D1074B">
        <w:t>In einer Betreuungs-, Pflege- oder Behandlungssituation besteht in der Regel ein enger Austausch, der das Risiko für ein</w:t>
      </w:r>
      <w:r w:rsidR="00A73450" w:rsidRPr="00D1074B">
        <w:t xml:space="preserve">e Übertragung des Virus erhöht. Von der Nummer 6 Buchstabe b sind </w:t>
      </w:r>
      <w:r w:rsidRPr="00D1074B">
        <w:t>die</w:t>
      </w:r>
      <w:r w:rsidR="00A73450" w:rsidRPr="00D1074B">
        <w:t>jenigen Personen umfasst</w:t>
      </w:r>
      <w:r w:rsidRPr="00D1074B">
        <w:t>, die</w:t>
      </w:r>
      <w:r w:rsidR="0035021E" w:rsidRPr="00D1074B">
        <w:t xml:space="preserve"> </w:t>
      </w:r>
      <w:r w:rsidRPr="00D1074B">
        <w:t>als Pflegebedürftige, Betreuungsbedürftige oder Behandlungsbedürftige in einer solchen Situation eng mit infizierten Behandlungs-, Pflege- oder Betreuungspersonen zusammengekommen sind.</w:t>
      </w:r>
    </w:p>
    <w:p w:rsidR="00911D91" w:rsidRPr="00D1074B" w:rsidRDefault="00911D91" w:rsidP="00911D91">
      <w:pPr>
        <w:pStyle w:val="VerweisBegrndung"/>
      </w:pPr>
      <w:r w:rsidRPr="00D1074B">
        <w:t xml:space="preserve">Zu </w:t>
      </w:r>
      <w:r w:rsidRPr="00D1074B">
        <w:rPr>
          <w:rStyle w:val="Binnenverweis"/>
        </w:rPr>
        <w:fldChar w:fldCharType="begin"/>
      </w:r>
      <w:r w:rsidRPr="00D1074B">
        <w:rPr>
          <w:rStyle w:val="Binnenverweis"/>
        </w:rPr>
        <w:instrText xml:space="preserve"> DOCVARIABLE "eNV_6C47E9EC773F42239D25028ED11F38DB" \* MERGEFORMAT </w:instrText>
      </w:r>
      <w:r w:rsidRPr="00D1074B">
        <w:rPr>
          <w:rStyle w:val="Binnenverweis"/>
        </w:rPr>
        <w:fldChar w:fldCharType="separate"/>
      </w:r>
      <w:r w:rsidR="00C040AD" w:rsidRPr="00D1074B">
        <w:rPr>
          <w:rStyle w:val="Binnenverweis"/>
        </w:rPr>
        <w:t>§ 3</w:t>
      </w:r>
      <w:r w:rsidRPr="00D1074B">
        <w:rPr>
          <w:rStyle w:val="Binnenverweis"/>
        </w:rPr>
        <w:fldChar w:fldCharType="end"/>
      </w:r>
      <w:r w:rsidRPr="00D1074B">
        <w:t xml:space="preserve"> (Testungen von Personen nach Auftreten von Infektionen in Einrichtungen und Unternehmen)</w:t>
      </w:r>
    </w:p>
    <w:p w:rsidR="00911D91" w:rsidRPr="00D1074B" w:rsidRDefault="00911D91" w:rsidP="00911D91">
      <w:pPr>
        <w:pStyle w:val="VerweisBegrndung"/>
      </w:pPr>
      <w:r w:rsidRPr="00D1074B">
        <w:t xml:space="preserve">Zu </w:t>
      </w:r>
      <w:r w:rsidRPr="00D1074B">
        <w:rPr>
          <w:rStyle w:val="Binnenverweis"/>
        </w:rPr>
        <w:fldChar w:fldCharType="begin"/>
      </w:r>
      <w:r w:rsidRPr="00D1074B">
        <w:rPr>
          <w:rStyle w:val="Binnenverweis"/>
        </w:rPr>
        <w:instrText xml:space="preserve"> DOCVARIABLE "eNV_4E89D4B191C84ED0A28F4EE048E3C08C" \* MERGEFORMAT </w:instrText>
      </w:r>
      <w:r w:rsidRPr="00D1074B">
        <w:rPr>
          <w:rStyle w:val="Binnenverweis"/>
        </w:rPr>
        <w:fldChar w:fldCharType="separate"/>
      </w:r>
      <w:r w:rsidR="00C040AD" w:rsidRPr="00D1074B">
        <w:rPr>
          <w:rStyle w:val="Binnenverweis"/>
        </w:rPr>
        <w:t>Absatz 1</w:t>
      </w:r>
      <w:r w:rsidRPr="00D1074B">
        <w:rPr>
          <w:rStyle w:val="Binnenverweis"/>
        </w:rPr>
        <w:fldChar w:fldCharType="end"/>
      </w:r>
    </w:p>
    <w:p w:rsidR="003650DE" w:rsidRPr="00D1074B" w:rsidRDefault="003650DE" w:rsidP="003650DE">
      <w:pPr>
        <w:pStyle w:val="Text"/>
      </w:pPr>
      <w:r w:rsidRPr="00D1074B">
        <w:t xml:space="preserve">Wenn in bestimmten, in Absatz 2 definierten Einrichtungen wie z. B. in Krankenhäusern, stationären Pflegeeinrichtungen, in Dialyseeinrichtungen oder bei ambulanten Pflegediensten eine mit dem Coronavirus SARS-CoV-2 infizierte Person festgestellt wurde, haben alle asymptomatischen Personen Anspruch auf Testung, die in den letzten </w:t>
      </w:r>
      <w:r w:rsidR="00047C5C" w:rsidRPr="00D1074B">
        <w:t xml:space="preserve">vierzehn </w:t>
      </w:r>
      <w:r w:rsidRPr="00D1074B">
        <w:t>Tagen vor Ausbruch insbesondere dort untergebracht oder behandelt worden sind, tätig oder sonst anwesend waren. Die Regelung dient dem Zweck, insbesondere vulnerable Personengruppen zu schützen, bei denen situationsbedingt ein erhöhtes Infektionsrisiko besteht.</w:t>
      </w:r>
    </w:p>
    <w:p w:rsidR="003650DE" w:rsidRPr="00D1074B" w:rsidRDefault="003650DE" w:rsidP="003650DE">
      <w:pPr>
        <w:pStyle w:val="Text"/>
      </w:pPr>
      <w:r w:rsidRPr="00D1074B">
        <w:t xml:space="preserve">Der Anspruch besteht über Satz 1 hinausgehend nach Satz 2 bis zu 21 Tage nach der Feststellung einer mit dem Coronavirus SARS-CoV-2 </w:t>
      </w:r>
      <w:proofErr w:type="gramStart"/>
      <w:r w:rsidRPr="00D1074B">
        <w:t>infizierten Person</w:t>
      </w:r>
      <w:proofErr w:type="gramEnd"/>
      <w:r w:rsidRPr="00D1074B">
        <w:t>, wenn die Testung zur Aufhebung der Absonderung erfolgt.</w:t>
      </w:r>
    </w:p>
    <w:p w:rsidR="00911D91" w:rsidRPr="00D1074B" w:rsidRDefault="00911D91" w:rsidP="00911D91">
      <w:pPr>
        <w:pStyle w:val="VerweisBegrndung"/>
      </w:pPr>
      <w:r w:rsidRPr="00D1074B">
        <w:t xml:space="preserve">Zu </w:t>
      </w:r>
      <w:r w:rsidRPr="00D1074B">
        <w:rPr>
          <w:rStyle w:val="Binnenverweis"/>
        </w:rPr>
        <w:fldChar w:fldCharType="begin"/>
      </w:r>
      <w:r w:rsidRPr="00D1074B">
        <w:rPr>
          <w:rStyle w:val="Binnenverweis"/>
        </w:rPr>
        <w:instrText xml:space="preserve"> DOCVARIABLE "eNV_6EBD6B059A90487AB9A844BC60483210" \* MERGEFORMAT </w:instrText>
      </w:r>
      <w:r w:rsidRPr="00D1074B">
        <w:rPr>
          <w:rStyle w:val="Binnenverweis"/>
        </w:rPr>
        <w:fldChar w:fldCharType="separate"/>
      </w:r>
      <w:r w:rsidR="00C040AD" w:rsidRPr="00D1074B">
        <w:rPr>
          <w:rStyle w:val="Binnenverweis"/>
        </w:rPr>
        <w:t>Absatz 2</w:t>
      </w:r>
      <w:r w:rsidRPr="00D1074B">
        <w:rPr>
          <w:rStyle w:val="Binnenverweis"/>
        </w:rPr>
        <w:fldChar w:fldCharType="end"/>
      </w:r>
    </w:p>
    <w:p w:rsidR="00911D91" w:rsidRPr="00D1074B" w:rsidRDefault="00911D91" w:rsidP="00911D91">
      <w:pPr>
        <w:pStyle w:val="Text"/>
      </w:pPr>
      <w:r w:rsidRPr="00D1074B">
        <w:t xml:space="preserve">Absatz 2 definiert die Einrichtungen oder Unternehmen im Sinne des Absatzes 1 Satz 1 unter Bezugnahme auf die Vorschriften des Infektionsschutzgesetzes. </w:t>
      </w:r>
    </w:p>
    <w:p w:rsidR="00911D91" w:rsidRPr="00D1074B" w:rsidRDefault="00911D91" w:rsidP="00911D91">
      <w:pPr>
        <w:pStyle w:val="VerweisBegrndung"/>
      </w:pPr>
      <w:r w:rsidRPr="00D1074B">
        <w:t xml:space="preserve">Zu </w:t>
      </w:r>
      <w:r w:rsidRPr="00D1074B">
        <w:rPr>
          <w:rStyle w:val="Binnenverweis"/>
        </w:rPr>
        <w:fldChar w:fldCharType="begin"/>
      </w:r>
      <w:r w:rsidRPr="00D1074B">
        <w:rPr>
          <w:rStyle w:val="Binnenverweis"/>
        </w:rPr>
        <w:instrText xml:space="preserve"> DOCVARIABLE "eNV_1F024532572444559CB7C2B915C6CC49" \* MERGEFORMAT </w:instrText>
      </w:r>
      <w:r w:rsidRPr="00D1074B">
        <w:rPr>
          <w:rStyle w:val="Binnenverweis"/>
        </w:rPr>
        <w:fldChar w:fldCharType="separate"/>
      </w:r>
      <w:r w:rsidR="00C040AD" w:rsidRPr="00D1074B">
        <w:rPr>
          <w:rStyle w:val="Binnenverweis"/>
        </w:rPr>
        <w:t>Nummer 1</w:t>
      </w:r>
      <w:r w:rsidRPr="00D1074B">
        <w:rPr>
          <w:rStyle w:val="Binnenverweis"/>
        </w:rPr>
        <w:fldChar w:fldCharType="end"/>
      </w:r>
    </w:p>
    <w:p w:rsidR="00C86B68" w:rsidRPr="00D1074B" w:rsidRDefault="00C16798" w:rsidP="00C86B68">
      <w:pPr>
        <w:pStyle w:val="Text"/>
      </w:pPr>
      <w:r w:rsidRPr="00D1074B">
        <w:t>Nach Nummer 1 sind von der Regelung des Absatzes 1 Einrichtungen nach § 23 Absatz 3 Satz 1 Nummer 1 bis 10 und 12 des Infektionsschutzgesetzes umfasst</w:t>
      </w:r>
      <w:r w:rsidR="0029105C" w:rsidRPr="00D1074B">
        <w:t>,</w:t>
      </w:r>
      <w:r w:rsidRPr="00D1074B">
        <w:t xml:space="preserve"> hierzu gehören u.a. Krankenhäuser, Einrichtungen für ambulantes Operieren, Dialyseeinrichtungen, Tageskliniken und Entbindungseinrichtungen. Vorsorge- und Rehabilitationseinrichtungen sollen auch dann von der Vorschrift umfasst sein, wenn dort keine den Krankenhäusern vergleichbare medizinische Versorgung erfolgt. </w:t>
      </w:r>
    </w:p>
    <w:p w:rsidR="00911D91" w:rsidRPr="00D1074B" w:rsidRDefault="00911D91" w:rsidP="00911D91">
      <w:pPr>
        <w:pStyle w:val="VerweisBegrndung"/>
      </w:pPr>
      <w:r w:rsidRPr="00D1074B">
        <w:t xml:space="preserve">Zu </w:t>
      </w:r>
      <w:r w:rsidRPr="00D1074B">
        <w:rPr>
          <w:rStyle w:val="Binnenverweis"/>
        </w:rPr>
        <w:fldChar w:fldCharType="begin"/>
      </w:r>
      <w:r w:rsidRPr="00D1074B">
        <w:rPr>
          <w:rStyle w:val="Binnenverweis"/>
        </w:rPr>
        <w:instrText xml:space="preserve"> DOCVARIABLE "eNV_D3749F5121974E309E0D0BA0C21798D6" \* MERGEFORMAT </w:instrText>
      </w:r>
      <w:r w:rsidRPr="00D1074B">
        <w:rPr>
          <w:rStyle w:val="Binnenverweis"/>
        </w:rPr>
        <w:fldChar w:fldCharType="separate"/>
      </w:r>
      <w:r w:rsidR="00C040AD" w:rsidRPr="00D1074B">
        <w:rPr>
          <w:rStyle w:val="Binnenverweis"/>
        </w:rPr>
        <w:t>Nummer 2</w:t>
      </w:r>
      <w:r w:rsidRPr="00D1074B">
        <w:rPr>
          <w:rStyle w:val="Binnenverweis"/>
        </w:rPr>
        <w:fldChar w:fldCharType="end"/>
      </w:r>
    </w:p>
    <w:p w:rsidR="00C86B68" w:rsidRPr="00D1074B" w:rsidRDefault="00C16798" w:rsidP="00C86B68">
      <w:pPr>
        <w:pStyle w:val="Text"/>
      </w:pPr>
      <w:r w:rsidRPr="00D1074B">
        <w:t>Nummer 2 nennt Einrichtungen und Unternehmen nach § 36 Absatz 1 Nummer 1 bis 6 und Absatz 2 des Infektionsschutzgesetzes. Dazu gehören u. a. verschiedene, in § 33 des Infektionsschutzgesetzes genannte Gemeinschaftseinrichtungen, bestimmte voll- und teilstationäre Einrichtungen zur Betreuung und Unterbringung älterer, behinderter oder pflegebedürftiger Menschen, Obdachlosenunterkünfte (</w:t>
      </w:r>
      <w:r w:rsidR="00FA1129" w:rsidRPr="00D1074B">
        <w:t xml:space="preserve">Einrichtungen der Wohnungslosenhilfe) </w:t>
      </w:r>
      <w:r w:rsidRPr="00D1074B">
        <w:t>oder Justizvollzugsanstalten.</w:t>
      </w:r>
    </w:p>
    <w:p w:rsidR="00911D91" w:rsidRPr="00D1074B" w:rsidRDefault="00911D91" w:rsidP="00911D91">
      <w:pPr>
        <w:pStyle w:val="VerweisBegrndung"/>
      </w:pPr>
      <w:r w:rsidRPr="00D1074B">
        <w:t xml:space="preserve">Zu </w:t>
      </w:r>
      <w:r w:rsidRPr="00D1074B">
        <w:rPr>
          <w:rStyle w:val="Binnenverweis"/>
        </w:rPr>
        <w:fldChar w:fldCharType="begin"/>
      </w:r>
      <w:r w:rsidRPr="00D1074B">
        <w:rPr>
          <w:rStyle w:val="Binnenverweis"/>
        </w:rPr>
        <w:instrText xml:space="preserve"> DOCVARIABLE "eNV_6E6F33DD584D462BACEC5D3D8F93AE0B" \* MERGEFORMAT </w:instrText>
      </w:r>
      <w:r w:rsidRPr="00D1074B">
        <w:rPr>
          <w:rStyle w:val="Binnenverweis"/>
        </w:rPr>
        <w:fldChar w:fldCharType="separate"/>
      </w:r>
      <w:r w:rsidR="00C040AD" w:rsidRPr="00D1074B">
        <w:rPr>
          <w:rStyle w:val="Binnenverweis"/>
        </w:rPr>
        <w:t>Nummer 3</w:t>
      </w:r>
      <w:r w:rsidRPr="00D1074B">
        <w:rPr>
          <w:rStyle w:val="Binnenverweis"/>
        </w:rPr>
        <w:fldChar w:fldCharType="end"/>
      </w:r>
    </w:p>
    <w:p w:rsidR="003650DE" w:rsidRPr="00D1074B" w:rsidRDefault="003650DE" w:rsidP="003650DE">
      <w:pPr>
        <w:pStyle w:val="Text"/>
      </w:pPr>
      <w:r w:rsidRPr="00D1074B">
        <w:t xml:space="preserve">Nummer 3 nennt Einrichtungen und Unternehmen nach § 23 Absatz 3 Satz 1 Nummer 11 oder § 36 Absatz 1 Nummer 7 einschließlich der in § 36 Absatz 1 Nummer 7 zweiter </w:t>
      </w:r>
      <w:proofErr w:type="spellStart"/>
      <w:r w:rsidRPr="00D1074B">
        <w:t>Teilsatz</w:t>
      </w:r>
      <w:proofErr w:type="spellEnd"/>
      <w:r w:rsidRPr="00D1074B">
        <w:t xml:space="preserve"> des Infektionsschutzgesetzes genannten Einrichtungen und Unternehmen. Hierzu gehören u. a. ambulante Pflegedienste.</w:t>
      </w:r>
    </w:p>
    <w:p w:rsidR="00911D91" w:rsidRPr="00D1074B" w:rsidRDefault="00911D91" w:rsidP="00911D91">
      <w:pPr>
        <w:pStyle w:val="VerweisBegrndung"/>
      </w:pPr>
      <w:r w:rsidRPr="00D1074B">
        <w:lastRenderedPageBreak/>
        <w:t xml:space="preserve">Zu </w:t>
      </w:r>
      <w:r w:rsidRPr="00D1074B">
        <w:rPr>
          <w:rStyle w:val="Binnenverweis"/>
        </w:rPr>
        <w:fldChar w:fldCharType="begin"/>
      </w:r>
      <w:r w:rsidRPr="00D1074B">
        <w:rPr>
          <w:rStyle w:val="Binnenverweis"/>
        </w:rPr>
        <w:instrText xml:space="preserve"> DOCVARIABLE "eNV_F272E666858346529E9DE10F695A8ABD" \* MERGEFORMAT </w:instrText>
      </w:r>
      <w:r w:rsidRPr="00D1074B">
        <w:rPr>
          <w:rStyle w:val="Binnenverweis"/>
        </w:rPr>
        <w:fldChar w:fldCharType="separate"/>
      </w:r>
      <w:r w:rsidR="00C040AD" w:rsidRPr="00D1074B">
        <w:rPr>
          <w:rStyle w:val="Binnenverweis"/>
        </w:rPr>
        <w:t>Nummer 4</w:t>
      </w:r>
      <w:r w:rsidRPr="00D1074B">
        <w:rPr>
          <w:rStyle w:val="Binnenverweis"/>
        </w:rPr>
        <w:fldChar w:fldCharType="end"/>
      </w:r>
    </w:p>
    <w:p w:rsidR="00C86B68" w:rsidRPr="00D1074B" w:rsidRDefault="000D0651" w:rsidP="00C86B68">
      <w:pPr>
        <w:pStyle w:val="Text"/>
      </w:pPr>
      <w:r w:rsidRPr="00D1074B">
        <w:t xml:space="preserve">Nach Nummer 4 werden auch stationäre Einrichtungen oder ambulante Dienste der Eingliederungshilfe umfasst. </w:t>
      </w:r>
    </w:p>
    <w:p w:rsidR="00462E47" w:rsidRPr="00D1074B" w:rsidRDefault="00462E47" w:rsidP="00462E47">
      <w:pPr>
        <w:pStyle w:val="VerweisBegrndung"/>
      </w:pPr>
      <w:r w:rsidRPr="00D1074B">
        <w:t xml:space="preserve">Zu </w:t>
      </w:r>
      <w:r w:rsidRPr="00D1074B">
        <w:rPr>
          <w:rStyle w:val="Binnenverweis"/>
        </w:rPr>
        <w:fldChar w:fldCharType="begin"/>
      </w:r>
      <w:r w:rsidRPr="00D1074B">
        <w:rPr>
          <w:rStyle w:val="Binnenverweis"/>
        </w:rPr>
        <w:instrText xml:space="preserve"> DOCVARIABLE "eNV_797FD4AAB76145CE93C2AD511E666C76" \* MERGEFORMAT </w:instrText>
      </w:r>
      <w:r w:rsidRPr="00D1074B">
        <w:rPr>
          <w:rStyle w:val="Binnenverweis"/>
        </w:rPr>
        <w:fldChar w:fldCharType="separate"/>
      </w:r>
      <w:r w:rsidRPr="00D1074B">
        <w:rPr>
          <w:rStyle w:val="Binnenverweis"/>
        </w:rPr>
        <w:t>Nummer 5</w:t>
      </w:r>
      <w:r w:rsidRPr="00D1074B">
        <w:rPr>
          <w:rStyle w:val="Binnenverweis"/>
        </w:rPr>
        <w:fldChar w:fldCharType="end"/>
      </w:r>
    </w:p>
    <w:p w:rsidR="00462E47" w:rsidRPr="00D1074B" w:rsidRDefault="00462E47" w:rsidP="00462E47">
      <w:pPr>
        <w:pStyle w:val="Text"/>
      </w:pPr>
      <w:r w:rsidRPr="00D1074B">
        <w:t>Neu erfasst werden in der Nummer 5 nun ebenfalls die Einrichtungen der beruflichen Rehabilitation nach § 51 Absatz 1 SGB IX.</w:t>
      </w:r>
    </w:p>
    <w:p w:rsidR="007A1EC8" w:rsidRPr="00D1074B" w:rsidRDefault="007A1EC8" w:rsidP="007A1EC8">
      <w:pPr>
        <w:pStyle w:val="VerweisBegrndung"/>
      </w:pPr>
      <w:r w:rsidRPr="00D1074B">
        <w:t xml:space="preserve">Zu </w:t>
      </w:r>
      <w:r w:rsidRPr="00D1074B">
        <w:rPr>
          <w:rStyle w:val="Binnenverweis"/>
        </w:rPr>
        <w:fldChar w:fldCharType="begin"/>
      </w:r>
      <w:r w:rsidRPr="00D1074B">
        <w:rPr>
          <w:rStyle w:val="Binnenverweis"/>
        </w:rPr>
        <w:instrText xml:space="preserve"> DOCVARIABLE "eNV_0C27341E105747CDB4248966D4D31DE3" \* MERGEFORMAT </w:instrText>
      </w:r>
      <w:r w:rsidRPr="00D1074B">
        <w:rPr>
          <w:rStyle w:val="Binnenverweis"/>
        </w:rPr>
        <w:fldChar w:fldCharType="separate"/>
      </w:r>
      <w:r w:rsidR="00C040AD" w:rsidRPr="00D1074B">
        <w:rPr>
          <w:rStyle w:val="Binnenverweis"/>
        </w:rPr>
        <w:t>§ 4</w:t>
      </w:r>
      <w:r w:rsidRPr="00D1074B">
        <w:rPr>
          <w:rStyle w:val="Binnenverweis"/>
        </w:rPr>
        <w:fldChar w:fldCharType="end"/>
      </w:r>
      <w:r w:rsidRPr="00D1074B">
        <w:t xml:space="preserve"> (Testungen zur Verhütung der Verbreitung des Coronavirus SARS-CoV-2)</w:t>
      </w:r>
    </w:p>
    <w:p w:rsidR="003650DE" w:rsidRPr="00D1074B" w:rsidRDefault="003650DE" w:rsidP="003650DE">
      <w:pPr>
        <w:pStyle w:val="Text"/>
      </w:pPr>
      <w:r w:rsidRPr="00D1074B">
        <w:t xml:space="preserve">Unabhängig von Testungen nach Auftreten von Infektionen in Einrichtungen und Unternehmen nach § 3 sieht § 4 Testungen in verschiedenen Situationen vor, ohne dass konkret eine infizierte Person festgestellt wurde. Mit dieser Vorschrift sollen insbesondere vulnerable Personengruppen in bestimmten Einrichtungen geschützt werden. </w:t>
      </w:r>
    </w:p>
    <w:p w:rsidR="007A1EC8" w:rsidRPr="00D1074B" w:rsidRDefault="007A1EC8" w:rsidP="007A1EC8">
      <w:pPr>
        <w:pStyle w:val="VerweisBegrndung"/>
      </w:pPr>
      <w:r w:rsidRPr="00D1074B">
        <w:t xml:space="preserve">Zu </w:t>
      </w:r>
      <w:r w:rsidRPr="00D1074B">
        <w:rPr>
          <w:rStyle w:val="Binnenverweis"/>
        </w:rPr>
        <w:fldChar w:fldCharType="begin"/>
      </w:r>
      <w:r w:rsidRPr="00D1074B">
        <w:rPr>
          <w:rStyle w:val="Binnenverweis"/>
        </w:rPr>
        <w:instrText xml:space="preserve"> DOCVARIABLE "eNV_DAA3D11202DC4F08982D8E9EC44C21AD" \* MERGEFORMAT </w:instrText>
      </w:r>
      <w:r w:rsidRPr="00D1074B">
        <w:rPr>
          <w:rStyle w:val="Binnenverweis"/>
        </w:rPr>
        <w:fldChar w:fldCharType="separate"/>
      </w:r>
      <w:r w:rsidR="00C040AD" w:rsidRPr="00D1074B">
        <w:rPr>
          <w:rStyle w:val="Binnenverweis"/>
        </w:rPr>
        <w:t>Absatz 1</w:t>
      </w:r>
      <w:r w:rsidRPr="00D1074B">
        <w:rPr>
          <w:rStyle w:val="Binnenverweis"/>
        </w:rPr>
        <w:fldChar w:fldCharType="end"/>
      </w:r>
    </w:p>
    <w:p w:rsidR="003650DE" w:rsidRPr="00D1074B" w:rsidRDefault="003650DE" w:rsidP="003650DE">
      <w:pPr>
        <w:pStyle w:val="Text"/>
      </w:pPr>
      <w:r w:rsidRPr="00D1074B">
        <w:t>Nach Absatz 1 Satz 1 haben, wenn es die Einrichtungen oder Unternehmen im Rahmen ihres einrichtungs- oder unternehmensbezogenen Testkonzepts oder der öffentliche Gesundheitsdienst zur Verhinderung der Verbreitung des Coronavirus SARS-CoV-2 verlangen, asymptomatische Personen einen Anspruch auf eine Testung, wenn eine der Voraussetzungen der Nummern 1 bis 3 erfüllt ist.</w:t>
      </w:r>
    </w:p>
    <w:p w:rsidR="003650DE" w:rsidRPr="00D1074B" w:rsidRDefault="003650DE" w:rsidP="009F5FD0">
      <w:pPr>
        <w:pStyle w:val="Text"/>
      </w:pPr>
      <w:r w:rsidRPr="00D1074B">
        <w:t xml:space="preserve">Nummer 1 erfasst diejenigen Personen, die in oder von den in Absatz 2 Nummer 1 bis </w:t>
      </w:r>
      <w:r w:rsidR="002643AB" w:rsidRPr="00D1074B">
        <w:t>6</w:t>
      </w:r>
      <w:r w:rsidRPr="00D1074B">
        <w:t xml:space="preserve"> genannten Einrichtungen oder Unternehmen zukünftig behandelt, betreut, gepflegt oder untergebracht werden sollen. Zu den untergebrachten Personen im Sinne von Nummer 1 zählen auch Begleit- und Assistenzpersonen. Zu den Begleitpersonen zählen insbesondere solche, die im Sinne von § 11 Absatz 3 des Fünften Buches Sozialgesetzbuch aus medizinischen Gründen notwendigerweise mitaufgenommen werden. Die Regelung erfasst auch die Personen, die beispielsweise nach einem Krankenhausaufenthalt wieder in die Einrichtung aufgenommen werden</w:t>
      </w:r>
      <w:r w:rsidR="009F5FD0" w:rsidRPr="00D1074B">
        <w:t xml:space="preserve"> oder in besonderen Wohnformen der Behindertenhilfe leben, aber das Wochenende bei ihren Angehörigen verbracht haben.</w:t>
      </w:r>
    </w:p>
    <w:p w:rsidR="003650DE" w:rsidRPr="00D1074B" w:rsidRDefault="003650DE" w:rsidP="003650DE">
      <w:pPr>
        <w:pStyle w:val="Text"/>
      </w:pPr>
      <w:r w:rsidRPr="00D1074B">
        <w:t>Nummer 2 erfasst Personen, die in Einrichtungen oder Unternehmen nach Absatz 2 tätig werden sollen oder tätig sind.</w:t>
      </w:r>
    </w:p>
    <w:p w:rsidR="003650DE" w:rsidRPr="00D1074B" w:rsidRDefault="003650DE" w:rsidP="003650DE">
      <w:pPr>
        <w:pStyle w:val="Text"/>
      </w:pPr>
      <w:r w:rsidRPr="00D1074B">
        <w:t xml:space="preserve">Nummer 3 erfasst diejenigen Personen, die gegenwärtig in oder von den in Absatz 2 Nummer 1 bis </w:t>
      </w:r>
      <w:r w:rsidR="002643AB" w:rsidRPr="00D1074B">
        <w:t xml:space="preserve">4 und 6 </w:t>
      </w:r>
      <w:r w:rsidRPr="00D1074B">
        <w:t>genannten Einrichtungen und Unternehmen behandelt, betreut, gepflegt werden oder untergebracht sind. Außerdem sind hier Besucherinnen und Besucher von Personen erfasst, die in Einrichtungen oder Unternehmen nach Absatz 2 Nummer 1</w:t>
      </w:r>
      <w:r w:rsidR="002643AB" w:rsidRPr="00D1074B">
        <w:t>,</w:t>
      </w:r>
      <w:r w:rsidRPr="00D1074B">
        <w:t xml:space="preserve"> 2 </w:t>
      </w:r>
      <w:r w:rsidR="002643AB" w:rsidRPr="00D1074B">
        <w:t xml:space="preserve">und 4 </w:t>
      </w:r>
      <w:r w:rsidRPr="00D1074B">
        <w:t>behandelt, betreut, gepflegt werden oder untergebracht sind. Ausgenommen sind Einrichtungen und Dienste nach Nummer 4.</w:t>
      </w:r>
    </w:p>
    <w:p w:rsidR="003650DE" w:rsidRPr="00D1074B" w:rsidRDefault="003650DE" w:rsidP="003650DE">
      <w:pPr>
        <w:pStyle w:val="Text"/>
      </w:pPr>
      <w:r w:rsidRPr="00D1074B">
        <w:t xml:space="preserve">Nummer 4 erfasst Personen, wenn sie in oder von stationären Einrichtungen und ambulanten Diensten oder Eingliederungshilfe nach Absatz 2 Nummer </w:t>
      </w:r>
      <w:r w:rsidR="002643AB" w:rsidRPr="00D1074B">
        <w:t xml:space="preserve">5 </w:t>
      </w:r>
      <w:r w:rsidRPr="00D1074B">
        <w:t xml:space="preserve">gegenwärtig behandelt, betreut, gepflegt werden oder untergebracht sind oder wenn sie eine in einer stationären Einrichtung der Eingliederungshilfe nach Absatz 2 Nummer </w:t>
      </w:r>
      <w:r w:rsidR="002643AB" w:rsidRPr="00D1074B">
        <w:t xml:space="preserve">5 </w:t>
      </w:r>
      <w:r w:rsidRPr="00D1074B">
        <w:t>behandelte, betreute, gepflegte oder untergebrachte Person besuchen wollen.</w:t>
      </w:r>
    </w:p>
    <w:p w:rsidR="00D1074B" w:rsidRDefault="003650DE" w:rsidP="003650DE">
      <w:pPr>
        <w:pStyle w:val="Text"/>
      </w:pPr>
      <w:r w:rsidRPr="00D1074B">
        <w:t>Nach Satz 2 ist bei Personen nach Satz 1 Nummer 2 (Personen, die in Einrichtungen oder Unternehmen nach Absatz 2 tätig werden sollen oder tätig sind) der Anspruch in Bezug auf die Diagnostik abweichend von § 1 Absatz 1 Satz 2 auf eine Diagnostik mittels Antigen-Tests beschränkt. Darunter fallen laborgestützte Antigen-Tests</w:t>
      </w:r>
      <w:r w:rsidR="00A0217A" w:rsidRPr="00D1074B">
        <w:t xml:space="preserve">, </w:t>
      </w:r>
      <w:r w:rsidRPr="00D1074B">
        <w:t>PoC-Antigen-Tests</w:t>
      </w:r>
      <w:r w:rsidR="00A0217A" w:rsidRPr="00D1074B">
        <w:t xml:space="preserve"> sowie überwachte Antigen-Tests zur Eigenanwendung</w:t>
      </w:r>
      <w:r w:rsidRPr="00D1074B">
        <w:t>.</w:t>
      </w:r>
      <w:r w:rsidR="00A0217A" w:rsidRPr="00D1074B">
        <w:t xml:space="preserve"> Halbsatz 2 ermöglicht es Personen nach Satz 1 Nummer 2, die Testungen in eigener Verantwortung ohne Überwachung auch außerhalb der Arbeitszeiten und unabhängig von Testeinrichtungen am Arbeitsplatz</w:t>
      </w:r>
      <w:r w:rsidR="00DC148B" w:rsidRPr="00D1074B">
        <w:t xml:space="preserve">, z.B. zu </w:t>
      </w:r>
      <w:r w:rsidR="00DC148B" w:rsidRPr="00D1074B">
        <w:lastRenderedPageBreak/>
        <w:t>Hause vor Arbeitsantritt</w:t>
      </w:r>
      <w:r w:rsidR="00A0217A" w:rsidRPr="00D1074B">
        <w:t xml:space="preserve"> durchzuführen.</w:t>
      </w:r>
      <w:r w:rsidR="00536793" w:rsidRPr="00D1074B">
        <w:t xml:space="preserve"> In diesen Fällen darf kein Zeugnis über das Vorliegen oder Nichtvorliegen einer Infektion mit dem Coronavirus SARS-CoV-2 und kein COVID-19-Zertifikat ausgestellt werden</w:t>
      </w:r>
      <w:r w:rsidR="0063068E" w:rsidRPr="00D1074B">
        <w:t>; die Testung wird zum Infektionsschutz im Rahmen eines einrichtungsbezogenen Testkonzepts  durchgeführt</w:t>
      </w:r>
      <w:r w:rsidR="00D1074B">
        <w:t>.</w:t>
      </w:r>
    </w:p>
    <w:p w:rsidR="003650DE" w:rsidRPr="00D1074B" w:rsidRDefault="003650DE" w:rsidP="003650DE">
      <w:pPr>
        <w:pStyle w:val="Text"/>
      </w:pPr>
      <w:r w:rsidRPr="00D1074B">
        <w:t xml:space="preserve">Nach Satz 3 können die zuständigen Stellen des ÖGD unter Berücksichtigung der Testkapazitäten und der epidemiologischen Lage vor Ort bei Einrichtungen nach Absatz 2 Nummer 1 bis 4 veranlassen, dass zur Erfüllung des Anspruchs nach Absatz 1 Satz 1 Nummer 2 (Personen, die in Einrichtungen oder Unternehmen nach Absatz 2 tätig werden sollen oder tätig sind) auch andere Testmethoden als Antigen-Tests (insbesondere auch PCR-Tests) zur Anwendung kommen können. Die Veranlassung des ÖGD hat durch die nach Landesrecht zuständige Behörde zu erfolgen und unterliegt keinen formalen Voraussetzungen. </w:t>
      </w:r>
    </w:p>
    <w:p w:rsidR="003650DE" w:rsidRPr="00D1074B" w:rsidRDefault="003650DE" w:rsidP="003650DE">
      <w:pPr>
        <w:pStyle w:val="Text"/>
      </w:pPr>
      <w:r w:rsidRPr="00D1074B">
        <w:t>Bei Personen nach Satz 1 Nummer 3 und 4 (diejenigen, die in den Einrichtungen nach Absatz 2 Nr. 1 bis 4 gepflegt, betreut, behandelt oder untergebracht sind, sowie Besucherinnen und Besucher der Einrichtungen nach Absatz 2 Nummer 1 und 2) ist der Anspruch in Bezug auf die Diagnostik abweichend von § 1 Absatz 1 Satz 2 auf eine Diagnostik mittels PoC-Antigen-Tests</w:t>
      </w:r>
      <w:r w:rsidR="00A0217A" w:rsidRPr="00D1074B">
        <w:t xml:space="preserve"> oder überwachten Antigen-Tests zur Eigenanwendung</w:t>
      </w:r>
      <w:r w:rsidRPr="00D1074B">
        <w:t xml:space="preserve"> beschränkt, die von den Einrichtungen oder Unternehmen nach Absatz 2 Nummer 1 bis 4 im Rahmen eines einrichtungs- oder unternehmensbezogenen Testkonzepts nach § 6 Absatz </w:t>
      </w:r>
      <w:r w:rsidR="000C2F75" w:rsidRPr="00D1074B">
        <w:t>4</w:t>
      </w:r>
      <w:r w:rsidRPr="00D1074B">
        <w:t xml:space="preserve"> selbst durchgeführt wird. Eine Kompetenz zur Veranlassung von </w:t>
      </w:r>
      <w:r w:rsidR="00AA375C" w:rsidRPr="00D1074B">
        <w:t>Testungen</w:t>
      </w:r>
      <w:r w:rsidRPr="00D1074B">
        <w:t xml:space="preserve"> bei einem berechtigten Leistungserbringer nach § 6 Absatz 1   ist danach nicht eröffnet.</w:t>
      </w:r>
    </w:p>
    <w:p w:rsidR="005A5F4F" w:rsidRPr="00D1074B" w:rsidRDefault="005A5F4F" w:rsidP="005A5F4F">
      <w:pPr>
        <w:pStyle w:val="Text"/>
      </w:pPr>
      <w:r w:rsidRPr="00D1074B">
        <w:t xml:space="preserve">Die Nutzung der PoC-Antigen-Tests ist nach § 24 Satz 2 IfSG grundsätzlich für jedermann </w:t>
      </w:r>
      <w:r w:rsidR="006660C4" w:rsidRPr="00D1074B">
        <w:t>unter Beachtung der Vorgaben der Medizinprodukte-</w:t>
      </w:r>
      <w:r w:rsidR="002643AB" w:rsidRPr="00D1074B">
        <w:t>Abgabeverordnung</w:t>
      </w:r>
      <w:r w:rsidR="006660C4" w:rsidRPr="00D1074B">
        <w:t xml:space="preserve"> (MPAV) </w:t>
      </w:r>
      <w:r w:rsidRPr="00D1074B">
        <w:t>eröffnet). § 3 Absatz 4 und 4a MPAV sehen Ausnahmen vom Abgabeverbot der PoC-Antigen-Tests an die in § 4 Absatz 2 genannten Einrichtungen vor (Zahnärzte fallen unter § 3 Absatz 4 Nummer 2 MPAV). Für Antigen-Tests zur Eigenanwendung gelten nach § 3 Absatz 4 in Verbindung mit Anlage 3 MPAV keine Abgabebeschränkungen.</w:t>
      </w:r>
    </w:p>
    <w:p w:rsidR="007A1EC8" w:rsidRPr="00D1074B" w:rsidRDefault="007A1EC8" w:rsidP="007A1EC8">
      <w:pPr>
        <w:pStyle w:val="VerweisBegrndung"/>
      </w:pPr>
      <w:r w:rsidRPr="00D1074B">
        <w:t xml:space="preserve">Zu </w:t>
      </w:r>
      <w:r w:rsidRPr="00D1074B">
        <w:rPr>
          <w:rStyle w:val="Binnenverweis"/>
        </w:rPr>
        <w:fldChar w:fldCharType="begin"/>
      </w:r>
      <w:r w:rsidRPr="00D1074B">
        <w:rPr>
          <w:rStyle w:val="Binnenverweis"/>
        </w:rPr>
        <w:instrText xml:space="preserve"> DOCVARIABLE "eNV_8D3F4A5E4D9A45F582488AFACC7BA773" \* MERGEFORMAT </w:instrText>
      </w:r>
      <w:r w:rsidRPr="00D1074B">
        <w:rPr>
          <w:rStyle w:val="Binnenverweis"/>
        </w:rPr>
        <w:fldChar w:fldCharType="separate"/>
      </w:r>
      <w:r w:rsidR="00C040AD" w:rsidRPr="00D1074B">
        <w:rPr>
          <w:rStyle w:val="Binnenverweis"/>
        </w:rPr>
        <w:t>Absatz 2</w:t>
      </w:r>
      <w:r w:rsidRPr="00D1074B">
        <w:rPr>
          <w:rStyle w:val="Binnenverweis"/>
        </w:rPr>
        <w:fldChar w:fldCharType="end"/>
      </w:r>
    </w:p>
    <w:p w:rsidR="007A1EC8" w:rsidRPr="00D1074B" w:rsidRDefault="007A1EC8" w:rsidP="007A1EC8">
      <w:pPr>
        <w:pStyle w:val="VerweisBegrndung"/>
      </w:pPr>
      <w:r w:rsidRPr="00D1074B">
        <w:t xml:space="preserve">Zu </w:t>
      </w:r>
      <w:r w:rsidRPr="00D1074B">
        <w:rPr>
          <w:rStyle w:val="Binnenverweis"/>
        </w:rPr>
        <w:fldChar w:fldCharType="begin"/>
      </w:r>
      <w:r w:rsidRPr="00D1074B">
        <w:rPr>
          <w:rStyle w:val="Binnenverweis"/>
        </w:rPr>
        <w:instrText xml:space="preserve"> DOCVARIABLE "eNV_7966D49A985F4F989ADD6D8707124490" \* MERGEFORMAT </w:instrText>
      </w:r>
      <w:r w:rsidRPr="00D1074B">
        <w:rPr>
          <w:rStyle w:val="Binnenverweis"/>
        </w:rPr>
        <w:fldChar w:fldCharType="separate"/>
      </w:r>
      <w:r w:rsidR="00C040AD" w:rsidRPr="00D1074B">
        <w:rPr>
          <w:rStyle w:val="Binnenverweis"/>
        </w:rPr>
        <w:t>Nummer 1</w:t>
      </w:r>
      <w:r w:rsidRPr="00D1074B">
        <w:rPr>
          <w:rStyle w:val="Binnenverweis"/>
        </w:rPr>
        <w:fldChar w:fldCharType="end"/>
      </w:r>
    </w:p>
    <w:p w:rsidR="003650DE" w:rsidRPr="00D1074B" w:rsidRDefault="003650DE" w:rsidP="003650DE">
      <w:pPr>
        <w:pStyle w:val="Text"/>
      </w:pPr>
      <w:r w:rsidRPr="00D1074B">
        <w:t xml:space="preserve">Einrichtungen und Unternehmen im Sinne des Absatzes 1 Satz 1 sind Einrichtungen nach § 23 Absatz 3 Satz 1 Nummer 1 bis 5 des Infektionsschutzgesetzes, d. h. Krankenhäuser, Einrichtungen für ambulantes Operieren, Vorsorge- und Rehabilitationseinrichtungen, Dialyseeinrichtungen sowie Tageskliniken. Vorsorge- und Rehabilitationseinrichtungen sind auch dann erfasst, wenn dort keine den Krankenhäusern vergleichbare medizinische Versorgung erfolgt. </w:t>
      </w:r>
    </w:p>
    <w:p w:rsidR="003650DE" w:rsidRPr="00D1074B" w:rsidRDefault="003650DE" w:rsidP="003650DE">
      <w:pPr>
        <w:pStyle w:val="VerweisBegrndung"/>
      </w:pPr>
      <w:r w:rsidRPr="00D1074B">
        <w:t xml:space="preserve">Zu </w:t>
      </w:r>
      <w:r w:rsidRPr="00D1074B">
        <w:rPr>
          <w:rStyle w:val="Binnenverweis"/>
        </w:rPr>
        <w:fldChar w:fldCharType="begin"/>
      </w:r>
      <w:r w:rsidRPr="00D1074B">
        <w:rPr>
          <w:rStyle w:val="Binnenverweis"/>
        </w:rPr>
        <w:instrText xml:space="preserve"> DOCVARIABLE "eNV_58CA898F609B4E059DC761339346D557" \* MERGEFORMAT </w:instrText>
      </w:r>
      <w:r w:rsidRPr="00D1074B">
        <w:rPr>
          <w:rStyle w:val="Binnenverweis"/>
        </w:rPr>
        <w:fldChar w:fldCharType="separate"/>
      </w:r>
      <w:r w:rsidR="00C040AD" w:rsidRPr="00D1074B">
        <w:rPr>
          <w:rStyle w:val="Binnenverweis"/>
        </w:rPr>
        <w:t>Nummer 2</w:t>
      </w:r>
      <w:r w:rsidRPr="00D1074B">
        <w:rPr>
          <w:rStyle w:val="Binnenverweis"/>
        </w:rPr>
        <w:fldChar w:fldCharType="end"/>
      </w:r>
    </w:p>
    <w:p w:rsidR="00462E47" w:rsidRPr="00D1074B" w:rsidRDefault="00462E47" w:rsidP="00462E47">
      <w:pPr>
        <w:pStyle w:val="Text"/>
      </w:pPr>
      <w:r w:rsidRPr="00D1074B">
        <w:t>Nummer 2 nennt Einrichtungen nach § 36 Absatz 1 Nummer 2 des Infektionsschutzgesetzes. Auch Hospize fallen unter die Vorschrift.</w:t>
      </w:r>
    </w:p>
    <w:p w:rsidR="003650DE" w:rsidRPr="00D1074B" w:rsidRDefault="003650DE" w:rsidP="003650DE">
      <w:pPr>
        <w:pStyle w:val="VerweisBegrndung"/>
      </w:pPr>
      <w:r w:rsidRPr="00D1074B">
        <w:t xml:space="preserve">Zu </w:t>
      </w:r>
      <w:r w:rsidRPr="00D1074B">
        <w:rPr>
          <w:rStyle w:val="Binnenverweis"/>
        </w:rPr>
        <w:fldChar w:fldCharType="begin"/>
      </w:r>
      <w:r w:rsidRPr="00D1074B">
        <w:rPr>
          <w:rStyle w:val="Binnenverweis"/>
        </w:rPr>
        <w:instrText xml:space="preserve"> DOCVARIABLE "eNV_090BAE072F934E458BB03D9EAB7BD53A" \* MERGEFORMAT </w:instrText>
      </w:r>
      <w:r w:rsidRPr="00D1074B">
        <w:rPr>
          <w:rStyle w:val="Binnenverweis"/>
        </w:rPr>
        <w:fldChar w:fldCharType="separate"/>
      </w:r>
      <w:r w:rsidR="00C040AD" w:rsidRPr="00D1074B">
        <w:rPr>
          <w:rStyle w:val="Binnenverweis"/>
        </w:rPr>
        <w:t>Nummer 3</w:t>
      </w:r>
      <w:r w:rsidRPr="00D1074B">
        <w:rPr>
          <w:rStyle w:val="Binnenverweis"/>
        </w:rPr>
        <w:fldChar w:fldCharType="end"/>
      </w:r>
    </w:p>
    <w:p w:rsidR="003650DE" w:rsidRPr="00D1074B" w:rsidRDefault="003650DE" w:rsidP="003650DE">
      <w:pPr>
        <w:pStyle w:val="Text"/>
      </w:pPr>
      <w:r w:rsidRPr="00D1074B">
        <w:t xml:space="preserve">Nummer 3 nennt die Einrichtungen und Unternehmen nach § 23 Absatz 3 Satz 1 Nummer 11 oder § 36 Absatz 1 Nummer 7 einschließlich der in § 36 Absatz 1 Nummer 7 zweiter </w:t>
      </w:r>
      <w:proofErr w:type="spellStart"/>
      <w:r w:rsidRPr="00D1074B">
        <w:t>Teilsatz</w:t>
      </w:r>
      <w:proofErr w:type="spellEnd"/>
      <w:r w:rsidRPr="00D1074B">
        <w:t xml:space="preserve"> des Infektionsschutzgesetzes genannten Einrichtungen und Unternehmen. Hierzu gehören insbesondere ambulante Pflegedienste. Sozialpsychiatrische Dienste gelten ebenfalls als Einrichtungen nach § 36 Absatz 1 Nummer 7 IfSG. Klarstellend werden ambulante Hospizdienste und Leistungserbringer der spezialisierten ambulanten Palliativversorgung zu den Einrichtungen und Unternehmen nach Absatz 1 Satz 1 gezählt.</w:t>
      </w:r>
    </w:p>
    <w:p w:rsidR="00515871" w:rsidRPr="00D1074B" w:rsidRDefault="00515871" w:rsidP="00515871">
      <w:pPr>
        <w:pStyle w:val="VerweisBegrndung"/>
        <w:rPr>
          <w:rStyle w:val="Binnenverweis"/>
        </w:rPr>
      </w:pPr>
      <w:r w:rsidRPr="00D1074B">
        <w:lastRenderedPageBreak/>
        <w:t xml:space="preserve">Zu </w:t>
      </w:r>
      <w:r w:rsidRPr="00D1074B">
        <w:rPr>
          <w:rStyle w:val="Binnenverweis"/>
        </w:rPr>
        <w:fldChar w:fldCharType="begin"/>
      </w:r>
      <w:r w:rsidRPr="00D1074B">
        <w:rPr>
          <w:rStyle w:val="Binnenverweis"/>
        </w:rPr>
        <w:instrText xml:space="preserve"> DOCVARIABLE "eNV_80C017AB83F34CA6807D5CFFBF474408" \* MERGEFORMAT </w:instrText>
      </w:r>
      <w:r w:rsidRPr="00D1074B">
        <w:rPr>
          <w:rStyle w:val="Binnenverweis"/>
        </w:rPr>
        <w:fldChar w:fldCharType="separate"/>
      </w:r>
      <w:r w:rsidRPr="00D1074B">
        <w:rPr>
          <w:rStyle w:val="Binnenverweis"/>
        </w:rPr>
        <w:t>Nummer 4</w:t>
      </w:r>
      <w:r w:rsidRPr="00D1074B">
        <w:rPr>
          <w:rStyle w:val="Binnenverweis"/>
        </w:rPr>
        <w:fldChar w:fldCharType="end"/>
      </w:r>
    </w:p>
    <w:p w:rsidR="00462E47" w:rsidRPr="00D1074B" w:rsidRDefault="00462E47" w:rsidP="00462E47">
      <w:pPr>
        <w:pStyle w:val="Text"/>
      </w:pPr>
      <w:r w:rsidRPr="00D1074B">
        <w:t xml:space="preserve">Zu § 36 Absatz 1 Nummer 3 </w:t>
      </w:r>
      <w:r w:rsidR="0081422C" w:rsidRPr="00D1074B">
        <w:t xml:space="preserve">IfSG </w:t>
      </w:r>
      <w:r w:rsidRPr="00D1074B">
        <w:t xml:space="preserve">gehören insbesondere Einrichtungen der Wohnungslosenhilfe und solche der Hilfe zur Überwindung besonderer sozialer Schwierigkeiten nach dem 8. Kapitel des SGB XII. </w:t>
      </w:r>
    </w:p>
    <w:p w:rsidR="00462E47" w:rsidRPr="00D1074B" w:rsidRDefault="00462E47" w:rsidP="00462E47">
      <w:pPr>
        <w:pStyle w:val="Text"/>
      </w:pPr>
      <w:r w:rsidRPr="00D1074B">
        <w:t>Aufgenommen wurde</w:t>
      </w:r>
      <w:r w:rsidR="0081422C" w:rsidRPr="00D1074B">
        <w:t>n</w:t>
      </w:r>
      <w:r w:rsidRPr="00D1074B">
        <w:t xml:space="preserve"> auch Einrichtungen zur gemeinschaftlichen Unterbringung von Asylbewerbern, vollziehbar Ausreisepflichtigen, Flüchtlingen und Spätaussiedlern</w:t>
      </w:r>
      <w:r w:rsidR="0081422C" w:rsidRPr="00D1074B">
        <w:t xml:space="preserve"> nach § 36 Absatz 1 Nummer 4</w:t>
      </w:r>
      <w:r w:rsidR="00342048" w:rsidRPr="00D1074B">
        <w:t xml:space="preserve"> IfSG</w:t>
      </w:r>
      <w:r w:rsidRPr="00D1074B">
        <w:t>.</w:t>
      </w:r>
    </w:p>
    <w:p w:rsidR="003650DE" w:rsidRPr="00D1074B" w:rsidRDefault="003650DE" w:rsidP="003650DE">
      <w:pPr>
        <w:pStyle w:val="VerweisBegrndung"/>
        <w:rPr>
          <w:rStyle w:val="Binnenverweis"/>
        </w:rPr>
      </w:pPr>
      <w:r w:rsidRPr="00D1074B">
        <w:t xml:space="preserve">Zu </w:t>
      </w:r>
      <w:r w:rsidRPr="00D1074B">
        <w:rPr>
          <w:rStyle w:val="Binnenverweis"/>
        </w:rPr>
        <w:fldChar w:fldCharType="begin"/>
      </w:r>
      <w:r w:rsidRPr="00D1074B">
        <w:rPr>
          <w:rStyle w:val="Binnenverweis"/>
        </w:rPr>
        <w:instrText xml:space="preserve"> DOCVARIABLE "eNV_80C017AB83F34CA6807D5CFFBF474408" \* MERGEFORMAT </w:instrText>
      </w:r>
      <w:r w:rsidRPr="00D1074B">
        <w:rPr>
          <w:rStyle w:val="Binnenverweis"/>
        </w:rPr>
        <w:fldChar w:fldCharType="separate"/>
      </w:r>
      <w:r w:rsidR="00C040AD" w:rsidRPr="00D1074B">
        <w:rPr>
          <w:rStyle w:val="Binnenverweis"/>
        </w:rPr>
        <w:t>Nummer 5</w:t>
      </w:r>
      <w:r w:rsidRPr="00D1074B">
        <w:rPr>
          <w:rStyle w:val="Binnenverweis"/>
        </w:rPr>
        <w:fldChar w:fldCharType="end"/>
      </w:r>
    </w:p>
    <w:p w:rsidR="00462E47" w:rsidRPr="00D1074B" w:rsidRDefault="00462E47" w:rsidP="00462E47">
      <w:pPr>
        <w:pStyle w:val="Text"/>
      </w:pPr>
      <w:r w:rsidRPr="00D1074B">
        <w:t xml:space="preserve">Zu den Einrichtungen nach Absatz 1 gehören nach Nummer </w:t>
      </w:r>
      <w:r w:rsidR="00342048" w:rsidRPr="00D1074B">
        <w:t>5</w:t>
      </w:r>
      <w:r w:rsidRPr="00D1074B">
        <w:t xml:space="preserve"> auch stationäre Einrichtungen und ambulante Dienste der Eingliederungshilfe. Dazu gehören insbesondere voll- und teilstationäre Einrichtungen zur Betreuung und Unterbringung älterer, behinderter oder pflegebedürftiger Menschen (darunter fallen auch Einrichtungen der voll- und teilstationären Eingliederungshilfe wie Werkstätten für Menschen mit Behinderungen). </w:t>
      </w:r>
    </w:p>
    <w:p w:rsidR="00462E47" w:rsidRPr="00D1074B" w:rsidRDefault="00462E47" w:rsidP="00462E47">
      <w:pPr>
        <w:pStyle w:val="Text"/>
      </w:pPr>
      <w:r w:rsidRPr="00D1074B">
        <w:t>Zu den erfassten Einrichtungen gehören besondere Wohnformen der Eingliederungshilfe nach § 42 Absatz 2 Satz 1 Nummer 2 SGB XII.</w:t>
      </w:r>
    </w:p>
    <w:p w:rsidR="00515871" w:rsidRPr="00D1074B" w:rsidRDefault="00515871" w:rsidP="00515871">
      <w:pPr>
        <w:pStyle w:val="VerweisBegrndung"/>
        <w:rPr>
          <w:rStyle w:val="Binnenverweis"/>
        </w:rPr>
      </w:pPr>
      <w:r w:rsidRPr="00D1074B">
        <w:t xml:space="preserve">Zu </w:t>
      </w:r>
      <w:r w:rsidRPr="00D1074B">
        <w:rPr>
          <w:rStyle w:val="Binnenverweis"/>
        </w:rPr>
        <w:fldChar w:fldCharType="begin"/>
      </w:r>
      <w:r w:rsidRPr="00D1074B">
        <w:rPr>
          <w:rStyle w:val="Binnenverweis"/>
        </w:rPr>
        <w:instrText xml:space="preserve"> DOCVARIABLE "eNV_80C017AB83F34CA6807D5CFFBF474408" \* MERGEFORMAT </w:instrText>
      </w:r>
      <w:r w:rsidRPr="00D1074B">
        <w:rPr>
          <w:rStyle w:val="Binnenverweis"/>
        </w:rPr>
        <w:fldChar w:fldCharType="separate"/>
      </w:r>
      <w:r w:rsidRPr="00D1074B">
        <w:rPr>
          <w:rStyle w:val="Binnenverweis"/>
        </w:rPr>
        <w:t>Nummer 6</w:t>
      </w:r>
      <w:r w:rsidRPr="00D1074B">
        <w:rPr>
          <w:rStyle w:val="Binnenverweis"/>
        </w:rPr>
        <w:fldChar w:fldCharType="end"/>
      </w:r>
    </w:p>
    <w:p w:rsidR="00462E47" w:rsidRPr="00D1074B" w:rsidRDefault="00462E47" w:rsidP="00462E47">
      <w:pPr>
        <w:pStyle w:val="Text"/>
      </w:pPr>
      <w:r w:rsidRPr="00D1074B">
        <w:t>Neu erfasst werden nun ebenfalls die Einrichtungen der beruflichen Rehabilitation nach §</w:t>
      </w:r>
      <w:r w:rsidR="00342048" w:rsidRPr="00D1074B">
        <w:t> </w:t>
      </w:r>
      <w:r w:rsidRPr="00D1074B">
        <w:t>51 Absatz 1 SGB IX.</w:t>
      </w:r>
    </w:p>
    <w:p w:rsidR="00515871" w:rsidRPr="00D1074B" w:rsidRDefault="00515871" w:rsidP="00515871">
      <w:pPr>
        <w:pStyle w:val="VerweisBegrndung"/>
        <w:rPr>
          <w:rStyle w:val="Binnenverweis"/>
        </w:rPr>
      </w:pPr>
      <w:r w:rsidRPr="00D1074B">
        <w:t xml:space="preserve">Zu </w:t>
      </w:r>
      <w:r w:rsidRPr="00D1074B">
        <w:rPr>
          <w:rStyle w:val="Binnenverweis"/>
        </w:rPr>
        <w:fldChar w:fldCharType="begin"/>
      </w:r>
      <w:r w:rsidRPr="00D1074B">
        <w:rPr>
          <w:rStyle w:val="Binnenverweis"/>
        </w:rPr>
        <w:instrText xml:space="preserve"> DOCVARIABLE "eNV_80C017AB83F34CA6807D5CFFBF474408" \* MERGEFORMAT </w:instrText>
      </w:r>
      <w:r w:rsidRPr="00D1074B">
        <w:rPr>
          <w:rStyle w:val="Binnenverweis"/>
        </w:rPr>
        <w:fldChar w:fldCharType="separate"/>
      </w:r>
      <w:r w:rsidRPr="00D1074B">
        <w:rPr>
          <w:rStyle w:val="Binnenverweis"/>
        </w:rPr>
        <w:t>Nummer 7</w:t>
      </w:r>
      <w:r w:rsidRPr="00D1074B">
        <w:rPr>
          <w:rStyle w:val="Binnenverweis"/>
        </w:rPr>
        <w:fldChar w:fldCharType="end"/>
      </w:r>
    </w:p>
    <w:p w:rsidR="00462E47" w:rsidRPr="00D1074B" w:rsidRDefault="00462E47" w:rsidP="00462E47">
      <w:pPr>
        <w:pStyle w:val="Text"/>
      </w:pPr>
      <w:r w:rsidRPr="00D1074B">
        <w:t xml:space="preserve">Zu den testrelevanten Einrichtungen nach Nummer 7 gehören die Arztpraxen und die Zahnarztpraxen sowie Rettungsdienste. Mit der vorliegenden Ergänzung werden auch Einrichtungen des ÖGD in den Kreis der testrelevanten Einrichtungen einbezogen (insbesondere Impfzentren). In weiter Auslegung können auch ärztliche Bereitschaftsdienste (der Kassenärztlichen Vereinigung) unter die Vorschrift fallen. Der Begriff der „Praxis“ muss hier weit ausgelegt werden, da das vom Gesetz besonders ins Auge gefasste Risiko eines häufigen Kontakts mit unterschiedlichen vulnerablen Personen entscheidend ist und nicht, ob die Behandlung oder Betreuung innerhalb oder außerhalb von Praxiseinrichtungen erfolgt. </w:t>
      </w:r>
    </w:p>
    <w:p w:rsidR="00462E47" w:rsidRPr="00D1074B" w:rsidRDefault="00462E47" w:rsidP="00462E47">
      <w:pPr>
        <w:pStyle w:val="Text"/>
      </w:pPr>
      <w:r w:rsidRPr="00D1074B">
        <w:t>Auch Praxen sonstiger humanmedizinischer Heilberufe, wie beispielsweise physiotherapeutische oder logopädische Praxen oder freiberufliche Hebammen, werden unter Nummer 7 gefasst.</w:t>
      </w:r>
    </w:p>
    <w:p w:rsidR="003650DE" w:rsidRPr="00D1074B" w:rsidRDefault="003650DE" w:rsidP="003650DE">
      <w:pPr>
        <w:pStyle w:val="VerweisBegrndung"/>
        <w:rPr>
          <w:rStyle w:val="Binnenverweis"/>
        </w:rPr>
      </w:pPr>
      <w:r w:rsidRPr="00D1074B">
        <w:t xml:space="preserve">Zu </w:t>
      </w:r>
      <w:r w:rsidRPr="00D1074B">
        <w:rPr>
          <w:rStyle w:val="Binnenverweis"/>
        </w:rPr>
        <w:t>§ 4a (</w:t>
      </w:r>
      <w:r w:rsidR="00815EF5" w:rsidRPr="00815EF5">
        <w:rPr>
          <w:rStyle w:val="Binnenverweis"/>
        </w:rPr>
        <w:t>Testungen bei vulnerablen Personen</w:t>
      </w:r>
      <w:r w:rsidRPr="00D1074B">
        <w:rPr>
          <w:rStyle w:val="Binnenverweis"/>
        </w:rPr>
        <w:t>)</w:t>
      </w:r>
    </w:p>
    <w:p w:rsidR="00515871" w:rsidRPr="00D1074B" w:rsidRDefault="00515871" w:rsidP="00515871">
      <w:r w:rsidRPr="00D1074B">
        <w:t>Da mittlerweile allen Bürgerinnen und Bürgern ein unmittelbares Impfangebot gemacht werden kann, ist eine dauerhafte Übernahme der Kosten für alle Tests durch den Bund und damit den Steuerzahler nicht länger angezeigt</w:t>
      </w:r>
      <w:r w:rsidR="00646773" w:rsidRPr="00D1074B">
        <w:t>. D</w:t>
      </w:r>
      <w:r w:rsidRPr="00D1074B">
        <w:t>as Angebot kostenloser Bürgertests wird in dieser Form daher nicht fortgeführt. Asymptomatische Personen, die das Impfangebot nicht wahrnehmen können, haben auch weiterhin Anspruch auf koste</w:t>
      </w:r>
      <w:r w:rsidR="006C75C4" w:rsidRPr="00D1074B">
        <w:t>nlose Testung mittels</w:t>
      </w:r>
      <w:r w:rsidRPr="00D1074B">
        <w:t xml:space="preserve"> PoC-Antigen-Test nach § 1 Absatz 1 Satz 4 Nummer 2. </w:t>
      </w:r>
    </w:p>
    <w:p w:rsidR="00515871" w:rsidRPr="00D1074B" w:rsidRDefault="00515871" w:rsidP="00515871">
      <w:pPr>
        <w:pStyle w:val="VerweisBegrndung"/>
        <w:rPr>
          <w:rStyle w:val="Binnenverweis"/>
        </w:rPr>
      </w:pPr>
      <w:r w:rsidRPr="00D1074B">
        <w:t xml:space="preserve">Zu </w:t>
      </w:r>
      <w:r w:rsidRPr="00D1074B">
        <w:rPr>
          <w:rStyle w:val="Binnenverweis"/>
        </w:rPr>
        <w:fldChar w:fldCharType="begin"/>
      </w:r>
      <w:r w:rsidRPr="00D1074B">
        <w:rPr>
          <w:rStyle w:val="Binnenverweis"/>
        </w:rPr>
        <w:instrText xml:space="preserve"> DOCVARIABLE "eNV_80C017AB83F34CA6807D5CFFBF474408" \* MERGEFORMAT </w:instrText>
      </w:r>
      <w:r w:rsidRPr="00D1074B">
        <w:rPr>
          <w:rStyle w:val="Binnenverweis"/>
        </w:rPr>
        <w:fldChar w:fldCharType="separate"/>
      </w:r>
      <w:r w:rsidRPr="00D1074B">
        <w:rPr>
          <w:rStyle w:val="Binnenverweis"/>
        </w:rPr>
        <w:t>Nummer 1</w:t>
      </w:r>
      <w:r w:rsidRPr="00D1074B">
        <w:rPr>
          <w:rStyle w:val="Binnenverweis"/>
        </w:rPr>
        <w:fldChar w:fldCharType="end"/>
      </w:r>
    </w:p>
    <w:p w:rsidR="00515871" w:rsidRPr="00D1074B" w:rsidRDefault="006C75C4" w:rsidP="001861BD">
      <w:pPr>
        <w:pStyle w:val="Text"/>
      </w:pPr>
      <w:r w:rsidRPr="00D1074B">
        <w:t>Seit dem 18. August 2021 besteht auch für die Gruppe der 12-17-jährigen Kinder eine generelle Impfempfehlung der Ständigen Impfkommission bei</w:t>
      </w:r>
      <w:r w:rsidR="00712A9F" w:rsidRPr="00D1074B">
        <w:t>m</w:t>
      </w:r>
      <w:r w:rsidRPr="00D1074B">
        <w:t xml:space="preserve"> Rober</w:t>
      </w:r>
      <w:r w:rsidR="00712A9F" w:rsidRPr="00D1074B">
        <w:t>t</w:t>
      </w:r>
      <w:r w:rsidRPr="00D1074B">
        <w:t xml:space="preserve">-Koch-Institut. Um diesen Personen ausreichend Zeit zu gewähren, sich über die bestehenden Impfangebote zu informieren und einen vollständigen Impfschutz zu erlangen, haben Personen, die das 18. Lebensjahr noch nicht vollendet haben, bis zum 30. November 2021 weiterhin einen Anspruch auf kostenlose Testung.  Ab dem 1. Dezember 2021 beschränkt sich der Anspruch </w:t>
      </w:r>
      <w:r w:rsidRPr="00D1074B">
        <w:lastRenderedPageBreak/>
        <w:t>nach Nummer 1 auf</w:t>
      </w:r>
      <w:r w:rsidR="00BA0060" w:rsidRPr="00D1074B">
        <w:t xml:space="preserve"> Personen, die das </w:t>
      </w:r>
      <w:r w:rsidR="00515871" w:rsidRPr="00D1074B">
        <w:t xml:space="preserve">zwölfte Lebensjahr noch </w:t>
      </w:r>
      <w:r w:rsidR="009D3404" w:rsidRPr="00D1074B">
        <w:t xml:space="preserve">nicht </w:t>
      </w:r>
      <w:r w:rsidR="00AA375C" w:rsidRPr="00D1074B">
        <w:t xml:space="preserve">vollendet haben, </w:t>
      </w:r>
      <w:r w:rsidRPr="00D1074B">
        <w:t xml:space="preserve">für </w:t>
      </w:r>
      <w:r w:rsidR="00E62177" w:rsidRPr="00D1074B">
        <w:t xml:space="preserve">die </w:t>
      </w:r>
      <w:r w:rsidRPr="00D1074B">
        <w:t>weiterhin keine generelle Impfempfehlung der Ständigen Impfkommission besteht.</w:t>
      </w:r>
    </w:p>
    <w:p w:rsidR="00515871" w:rsidRPr="00D1074B" w:rsidRDefault="00515871" w:rsidP="00515871">
      <w:pPr>
        <w:pStyle w:val="VerweisBegrndung"/>
        <w:rPr>
          <w:rStyle w:val="Binnenverweis"/>
        </w:rPr>
      </w:pPr>
      <w:r w:rsidRPr="00D1074B">
        <w:t xml:space="preserve">Zu </w:t>
      </w:r>
      <w:r w:rsidRPr="00D1074B">
        <w:rPr>
          <w:rStyle w:val="Binnenverweis"/>
        </w:rPr>
        <w:fldChar w:fldCharType="begin"/>
      </w:r>
      <w:r w:rsidRPr="00D1074B">
        <w:rPr>
          <w:rStyle w:val="Binnenverweis"/>
        </w:rPr>
        <w:instrText xml:space="preserve"> DOCVARIABLE "eNV_80C017AB83F34CA6807D5CFFBF474408" \* MERGEFORMAT </w:instrText>
      </w:r>
      <w:r w:rsidRPr="00D1074B">
        <w:rPr>
          <w:rStyle w:val="Binnenverweis"/>
        </w:rPr>
        <w:fldChar w:fldCharType="separate"/>
      </w:r>
      <w:r w:rsidRPr="00D1074B">
        <w:rPr>
          <w:rStyle w:val="Binnenverweis"/>
        </w:rPr>
        <w:t>Nummer 2</w:t>
      </w:r>
      <w:r w:rsidRPr="00D1074B">
        <w:rPr>
          <w:rStyle w:val="Binnenverweis"/>
        </w:rPr>
        <w:fldChar w:fldCharType="end"/>
      </w:r>
    </w:p>
    <w:p w:rsidR="00515871" w:rsidRPr="00D1074B" w:rsidRDefault="00515871" w:rsidP="001861BD">
      <w:pPr>
        <w:pStyle w:val="Text"/>
      </w:pPr>
      <w:r w:rsidRPr="00D1074B">
        <w:t xml:space="preserve">Teilnehmerinnen und Teilnehmer an Impfstudien </w:t>
      </w:r>
      <w:r w:rsidR="00E225D2" w:rsidRPr="00D1074B">
        <w:t xml:space="preserve">zur Wirksamkeit von Impfstoffen des Coronavirus SARS-CoV-2 können während der Laufzeit der Studien das Angebot einer Schutzimpfung gegen SARS-CoV-2 nicht </w:t>
      </w:r>
      <w:r w:rsidR="00E62177" w:rsidRPr="00D1074B">
        <w:t xml:space="preserve">in </w:t>
      </w:r>
      <w:r w:rsidR="00E225D2" w:rsidRPr="00D1074B">
        <w:t>Anspruch nehmen.</w:t>
      </w:r>
      <w:r w:rsidR="00815EF5">
        <w:t xml:space="preserve"> Dies gilt auch bis zu drei Monate nach Beendigung der Impfstudien. </w:t>
      </w:r>
    </w:p>
    <w:p w:rsidR="00515871" w:rsidRPr="00D1074B" w:rsidRDefault="00515871" w:rsidP="001861BD">
      <w:pPr>
        <w:pStyle w:val="VerweisBegrndung"/>
        <w:rPr>
          <w:rStyle w:val="Binnenverweis"/>
        </w:rPr>
      </w:pPr>
      <w:r w:rsidRPr="00D1074B">
        <w:t xml:space="preserve">Zu </w:t>
      </w:r>
      <w:r w:rsidRPr="00D1074B">
        <w:rPr>
          <w:rStyle w:val="Binnenverweis"/>
        </w:rPr>
        <w:fldChar w:fldCharType="begin"/>
      </w:r>
      <w:r w:rsidRPr="00D1074B">
        <w:rPr>
          <w:rStyle w:val="Binnenverweis"/>
        </w:rPr>
        <w:instrText xml:space="preserve"> DOCVARIABLE "eNV_80C017AB83F34CA6807D5CFFBF474408" \* MERGEFORMAT </w:instrText>
      </w:r>
      <w:r w:rsidRPr="00D1074B">
        <w:rPr>
          <w:rStyle w:val="Binnenverweis"/>
        </w:rPr>
        <w:fldChar w:fldCharType="separate"/>
      </w:r>
      <w:r w:rsidRPr="00D1074B">
        <w:rPr>
          <w:rStyle w:val="Binnenverweis"/>
        </w:rPr>
        <w:t>Nummer </w:t>
      </w:r>
      <w:r w:rsidR="0091099F" w:rsidRPr="00D1074B">
        <w:rPr>
          <w:rStyle w:val="Binnenverweis"/>
        </w:rPr>
        <w:t>3</w:t>
      </w:r>
      <w:r w:rsidRPr="00D1074B">
        <w:rPr>
          <w:rStyle w:val="Binnenverweis"/>
        </w:rPr>
        <w:fldChar w:fldCharType="end"/>
      </w:r>
    </w:p>
    <w:p w:rsidR="00815EF5" w:rsidRDefault="00E225D2" w:rsidP="00815EF5">
      <w:pPr>
        <w:pStyle w:val="Text"/>
      </w:pPr>
      <w:r w:rsidRPr="00D1074B">
        <w:t>Auch Personen, die sich aufgrund einer medizinischen Kontraindikation nicht gegen das Coronavirus SARS-CoV-2 impfen lassen können, haben Anspruch auf kostenlose Testungen mittels PoC-Antigen-Test.</w:t>
      </w:r>
      <w:r w:rsidR="00D653A6" w:rsidRPr="00D1074B" w:rsidDel="00BB65C6">
        <w:t xml:space="preserve"> </w:t>
      </w:r>
      <w:r w:rsidR="0091099F" w:rsidRPr="00D1074B">
        <w:t xml:space="preserve">Dazu zählen </w:t>
      </w:r>
      <w:r w:rsidR="00815EF5">
        <w:t xml:space="preserve">derzeit </w:t>
      </w:r>
      <w:r w:rsidR="0091099F" w:rsidRPr="00D1074B">
        <w:t>ebenfalls</w:t>
      </w:r>
      <w:r w:rsidR="00815EF5">
        <w:t xml:space="preserve"> beispielsweise</w:t>
      </w:r>
      <w:r w:rsidR="0091099F" w:rsidRPr="00D1074B">
        <w:t xml:space="preserve"> Schwangere.</w:t>
      </w:r>
      <w:r w:rsidR="00815EF5">
        <w:t xml:space="preserve"> </w:t>
      </w:r>
      <w:r w:rsidR="00815EF5">
        <w:t>Dies gilt auch bis zu drei Monate nach Wegfall der medizinischen Kontraindikation.</w:t>
      </w:r>
    </w:p>
    <w:p w:rsidR="00815EF5" w:rsidRPr="00D1074B" w:rsidRDefault="00815EF5" w:rsidP="00815EF5">
      <w:pPr>
        <w:pStyle w:val="Text"/>
      </w:pPr>
      <w:r w:rsidRPr="00D1074B">
        <w:t>Die medizinische Kontraindikation muss durch ein ärztliches Zeugnis bescheinigt werden.</w:t>
      </w:r>
      <w:r>
        <w:t xml:space="preserve"> </w:t>
      </w:r>
      <w:r w:rsidR="00D653A6" w:rsidRPr="00D1074B">
        <w:t>Das ärztliche Zeugnis ist von den betroffenen Personen auf eigene Kosten einzuholen</w:t>
      </w:r>
      <w:r w:rsidR="00441DE2" w:rsidRPr="00D1074B">
        <w:t>.</w:t>
      </w:r>
      <w:r w:rsidR="00E225D2" w:rsidRPr="00D1074B">
        <w:t xml:space="preserve"> </w:t>
      </w:r>
    </w:p>
    <w:p w:rsidR="003650DE" w:rsidRPr="00D1074B" w:rsidRDefault="003650DE" w:rsidP="003650DE">
      <w:pPr>
        <w:pStyle w:val="VerweisBegrndung"/>
      </w:pPr>
      <w:r w:rsidRPr="00D1074B">
        <w:t xml:space="preserve">Zu </w:t>
      </w:r>
      <w:r w:rsidRPr="00D1074B">
        <w:rPr>
          <w:rStyle w:val="Binnenverweis"/>
        </w:rPr>
        <w:t>§ 4b (Bestätigungs – und Virusvariantendiagnostik)</w:t>
      </w:r>
    </w:p>
    <w:p w:rsidR="00D653A6" w:rsidRPr="00D1074B" w:rsidRDefault="003650DE" w:rsidP="00D653A6">
      <w:r w:rsidRPr="00D1074B">
        <w:t xml:space="preserve">Nach Satz 1 haben mit einem Antigen-Test positiv getestete Personen einen Anspruch auf eine bestätigende Testung mittels eines </w:t>
      </w:r>
      <w:proofErr w:type="spellStart"/>
      <w:r w:rsidRPr="00D1074B">
        <w:t>Nukleinsäurenachweises</w:t>
      </w:r>
      <w:proofErr w:type="spellEnd"/>
      <w:r w:rsidRPr="00D1074B">
        <w:t xml:space="preserve"> des Coronavirus SARS-CoV-2. Leistungserbringer nach § 6 Absatz 1 sowie Einrichtungen und Unternehmen nach § 6 Absatz </w:t>
      </w:r>
      <w:r w:rsidR="000C2F75" w:rsidRPr="00D1074B">
        <w:t>4</w:t>
      </w:r>
      <w:r w:rsidRPr="00D1074B">
        <w:t xml:space="preserve"> können eine entsprechende Entnahme von Körpermaterial vornehmen und an einen Leistungserbringer nach § 9 übersenden. </w:t>
      </w:r>
    </w:p>
    <w:p w:rsidR="00B93163" w:rsidRPr="00D1074B" w:rsidRDefault="00B93163" w:rsidP="00B93163">
      <w:r w:rsidRPr="00D1074B">
        <w:t>Die im Vergleich zu Antigentests höhere Sensitivität und Spezifität der PCR erlaubt die Untersuchung zusammengeführter Proben (sogenanntes Pooling). Diese PCR-Pooltestung ist bei niedriger Infektionsprävalenz eine effiziente, kosten- und ressourcensparende Option, um Reihenuntersuchungen mit einem hohen Probenaufkommen durchzuführen. Dafür wird das Probenmaterial von Individuen zusammengeführt und in einer PCR-Reaktion getestet. Ist die Pooltestung negativ, kann davon ausgegangen werden, dass alle eingeschlossenen Individuen nicht infiziert sind. Ist die Pooltestung positiv, ist mindestens eine der getesteten Personen im Pool positiv, so dass eine PCR-Einzeltestung aller Personen des Pools erforderlich wird.</w:t>
      </w:r>
    </w:p>
    <w:p w:rsidR="003650DE" w:rsidRPr="00D1074B" w:rsidRDefault="001A706F" w:rsidP="003650DE">
      <w:r w:rsidRPr="00D1074B">
        <w:t>Eine bestätigende PCR-Einzel-Testung von Personen ist auch dann möglich, wenn sie Teil einer PCR-Pool-Testung mit positivem Testergebnis waren.</w:t>
      </w:r>
      <w:r w:rsidR="00536793" w:rsidRPr="00D1074B">
        <w:t xml:space="preserve"> Dabei ist sicherzustellen, dass die bestätigende PCR-Einzel-Testung im gleichen Labor vorgenommen wird, wie die Pool-Testung.</w:t>
      </w:r>
      <w:r w:rsidR="00D653A6" w:rsidRPr="00D1074B">
        <w:t xml:space="preserve"> Die hierfür notwendige Entnahme und Versendung von Körpermaterial an einen Leistungserbringer nach § 9 kann bei Beachtung der medizinprodukterechtlichen Vorgaben auch durch eine Person oder Stelle erfolgen, die kein Leistungserbringer im Sinne der TestV ist (z.B. Entnahme per </w:t>
      </w:r>
      <w:proofErr w:type="spellStart"/>
      <w:r w:rsidR="00D653A6" w:rsidRPr="00D1074B">
        <w:t>Lolli</w:t>
      </w:r>
      <w:proofErr w:type="spellEnd"/>
      <w:r w:rsidR="00D653A6" w:rsidRPr="00D1074B">
        <w:t>-Test in der Schule und Versendung der Proben durch die Schule). In diesem Fall wird lediglich die Leistung der Labordiagnostik nach § 9 TestV vergütet.</w:t>
      </w:r>
    </w:p>
    <w:p w:rsidR="00D70392" w:rsidRPr="00D1074B" w:rsidRDefault="00D70392" w:rsidP="00512B26">
      <w:pPr>
        <w:pStyle w:val="AufzhlungStufe1"/>
        <w:numPr>
          <w:ilvl w:val="0"/>
          <w:numId w:val="0"/>
        </w:numPr>
      </w:pPr>
      <w:r w:rsidRPr="00D1074B">
        <w:t>Durch Satz 2 erfolgt die Klarstellung, dass auch ein positiver Antigen-Test zur Eigenanwendung zu einer kostenlosen Bestätigungstestung nach § 4b berechtigt</w:t>
      </w:r>
      <w:r w:rsidR="00342048" w:rsidRPr="00D1074B">
        <w:t>,</w:t>
      </w:r>
      <w:r w:rsidR="001A706F" w:rsidRPr="00D1074B">
        <w:t xml:space="preserve"> unabhängig davon, ob die Durchführung des Tests überwacht wurde, oder nicht</w:t>
      </w:r>
      <w:r w:rsidRPr="00D1074B">
        <w:t xml:space="preserve">. Ein schriftlicher Nachweis </w:t>
      </w:r>
      <w:r w:rsidR="00AA375C" w:rsidRPr="00D1074B">
        <w:t xml:space="preserve">über den </w:t>
      </w:r>
      <w:r w:rsidRPr="00D1074B">
        <w:t xml:space="preserve">positiven Antigen-Tests ist nicht erforderlich.  </w:t>
      </w:r>
    </w:p>
    <w:p w:rsidR="003650DE" w:rsidRPr="00D1074B" w:rsidRDefault="003650DE" w:rsidP="003650DE">
      <w:r w:rsidRPr="00D1074B">
        <w:t xml:space="preserve">Personen mit positivem PCR-Testergebnis haben nach Satz </w:t>
      </w:r>
      <w:r w:rsidR="001A706F" w:rsidRPr="00D1074B">
        <w:t>3</w:t>
      </w:r>
      <w:r w:rsidRPr="00D1074B">
        <w:t xml:space="preserve"> Anspruch auf die Durchführung eines variantenspezifischen PCR-Tests zur zeitnahen Erkennung von Virusvarianten. Anspruchsberechtigt sind alle Personen mit positivem PCR-Ergebnis einschließlich derje</w:t>
      </w:r>
      <w:r w:rsidRPr="00D1074B">
        <w:lastRenderedPageBreak/>
        <w:t>nigen Personen, die das positive PCR-Ergebnis im Rahmen einer Krankenbehandlung erhielten. Der Anspruch setzt voraus, dass ein begründeter Verdacht für das Vorliegen einer Virusvariante vorliegt. Der ÖGD kann insoweit entsprechende Empfehlungen abgeben.</w:t>
      </w:r>
    </w:p>
    <w:p w:rsidR="003650DE" w:rsidRPr="00D1074B" w:rsidRDefault="003650DE" w:rsidP="003650DE">
      <w:r w:rsidRPr="00D1074B">
        <w:t>Indikatoren, die einen Verdacht auf das Vorliegen einer Virusvariante begründen, können Laborergebnisse sein, die auf Vorliegen einer besorgniserregenden Variante hindeuten (z. B. PCR-Ausfall im S-Gen oder andere auffällige Ergebnisse oder Probleme beim labordiagnostischen Nachweis oder Hinweise auf eine vorausgegangene Exposition gegenüber einer besorgniserregenden Variante von SARS-CoV-2 im Sinne eines erhöhten Übertragungspotentials (z. B. Fall war selbst Kontaktperson eines Falles mit einer besorgniserregenden Variante). In Betracht kommen auch Fälle unerwarteter Krankheitsschwere oder unerwarteter klinischer Verläufe, Erkrankungsfälle bei Geimpften (Impfdurchbruch), Verdacht auf Reinfektion, ungewöhnliches Ausbruchsgeschehen (z. B. „super-</w:t>
      </w:r>
      <w:proofErr w:type="spellStart"/>
      <w:r w:rsidRPr="00D1074B">
        <w:t>spreading</w:t>
      </w:r>
      <w:proofErr w:type="spellEnd"/>
      <w:r w:rsidRPr="00D1074B">
        <w:t>“ Ereignis, hohe sekundäre Erkrankungsrate bei Kindern); Aufklärung eines komplexen Infektionsgeschehens (z. B. mehrere mögliche Expositionen); Reiseanamnese (vorausgehender Aufenthalt in Ländern, in denen das Auftreten neuer Varianten bekannt geworden ist).</w:t>
      </w:r>
    </w:p>
    <w:p w:rsidR="00386389" w:rsidRPr="00D1074B" w:rsidRDefault="00386389" w:rsidP="00386389">
      <w:pPr>
        <w:pStyle w:val="VerweisBegrndung"/>
      </w:pPr>
      <w:r w:rsidRPr="00D1074B">
        <w:t xml:space="preserve">Zu </w:t>
      </w:r>
      <w:r w:rsidRPr="00D1074B">
        <w:rPr>
          <w:rStyle w:val="Binnenverweis"/>
        </w:rPr>
        <w:fldChar w:fldCharType="begin"/>
      </w:r>
      <w:r w:rsidRPr="00D1074B">
        <w:rPr>
          <w:rStyle w:val="Binnenverweis"/>
        </w:rPr>
        <w:instrText xml:space="preserve"> DOCVARIABLE "eNV_8536B9FC02F248C0A7FFA98FB9AA7C00" \* MERGEFORMAT </w:instrText>
      </w:r>
      <w:r w:rsidRPr="00D1074B">
        <w:rPr>
          <w:rStyle w:val="Binnenverweis"/>
        </w:rPr>
        <w:fldChar w:fldCharType="separate"/>
      </w:r>
      <w:r w:rsidR="00C040AD" w:rsidRPr="00D1074B">
        <w:rPr>
          <w:rStyle w:val="Binnenverweis"/>
        </w:rPr>
        <w:t>§ 5</w:t>
      </w:r>
      <w:r w:rsidRPr="00D1074B">
        <w:rPr>
          <w:rStyle w:val="Binnenverweis"/>
        </w:rPr>
        <w:fldChar w:fldCharType="end"/>
      </w:r>
      <w:r w:rsidRPr="00D1074B">
        <w:t xml:space="preserve"> (Häufigkeit der Testungen)</w:t>
      </w:r>
    </w:p>
    <w:p w:rsidR="003650DE" w:rsidRPr="00D1074B" w:rsidRDefault="003650DE" w:rsidP="003650DE">
      <w:pPr>
        <w:pStyle w:val="VerweisBegrndung"/>
      </w:pPr>
      <w:r w:rsidRPr="00D1074B">
        <w:t xml:space="preserve">Zu </w:t>
      </w:r>
      <w:r w:rsidRPr="00D1074B">
        <w:rPr>
          <w:rStyle w:val="Binnenverweis"/>
        </w:rPr>
        <w:fldChar w:fldCharType="begin"/>
      </w:r>
      <w:r w:rsidRPr="00D1074B">
        <w:rPr>
          <w:rStyle w:val="Binnenverweis"/>
        </w:rPr>
        <w:instrText xml:space="preserve"> DOCVARIABLE "eNV_340FFCCC0BD241DC8410EC04DDC3A7A6" \* MERGEFORMAT </w:instrText>
      </w:r>
      <w:r w:rsidRPr="00D1074B">
        <w:rPr>
          <w:rStyle w:val="Binnenverweis"/>
        </w:rPr>
        <w:fldChar w:fldCharType="separate"/>
      </w:r>
      <w:r w:rsidR="00C040AD" w:rsidRPr="00D1074B">
        <w:rPr>
          <w:rStyle w:val="Binnenverweis"/>
        </w:rPr>
        <w:t>Absatz 1</w:t>
      </w:r>
      <w:r w:rsidRPr="00D1074B">
        <w:rPr>
          <w:rStyle w:val="Binnenverweis"/>
        </w:rPr>
        <w:fldChar w:fldCharType="end"/>
      </w:r>
    </w:p>
    <w:p w:rsidR="003650DE" w:rsidRPr="00D1074B" w:rsidRDefault="003650DE" w:rsidP="003650DE">
      <w:pPr>
        <w:pStyle w:val="Text"/>
      </w:pPr>
      <w:r w:rsidRPr="00D1074B">
        <w:t xml:space="preserve">Testungen nach den §§ 2, 3 und 4 Absatz 1 Satz 1 Nummer 1 können für jeden Einzelfall einmal pro Person wiederholt werden. Die </w:t>
      </w:r>
      <w:r w:rsidR="000A3448" w:rsidRPr="00D1074B">
        <w:t>Testung</w:t>
      </w:r>
      <w:r w:rsidRPr="00D1074B">
        <w:t xml:space="preserve"> nach § 4a kann mindestens einmal wöchentlich durchgeführt werden; die Anzahl der tatsächlich durchgeführten Testungen ist vom jeweiligen Leistungserbringer nicht nachzuprüfen. Eine Bestätigungs- und Variantendiagnostik nach § 4b umfasst bis zu zwei Testungen, also entweder eine Bestätigungstestung PCR- Testung und eine virusvariantenspezifische PCR-Testung oder zwei virusvariantenspezifische PCR-Testungen nach einem ursprünglichen positiven Nukleinsäurenachweis.</w:t>
      </w:r>
    </w:p>
    <w:p w:rsidR="003650DE" w:rsidRPr="00D1074B" w:rsidRDefault="003650DE" w:rsidP="003650DE">
      <w:pPr>
        <w:pStyle w:val="VerweisBegrndung"/>
      </w:pPr>
      <w:r w:rsidRPr="00D1074B">
        <w:t xml:space="preserve">Zu </w:t>
      </w:r>
      <w:r w:rsidRPr="00D1074B">
        <w:rPr>
          <w:rStyle w:val="Binnenverweis"/>
        </w:rPr>
        <w:fldChar w:fldCharType="begin"/>
      </w:r>
      <w:r w:rsidRPr="00D1074B">
        <w:rPr>
          <w:rStyle w:val="Binnenverweis"/>
        </w:rPr>
        <w:instrText xml:space="preserve"> DOCVARIABLE "eNV_06770F03D29F481485ED3EA08360FC80" \* MERGEFORMAT </w:instrText>
      </w:r>
      <w:r w:rsidRPr="00D1074B">
        <w:rPr>
          <w:rStyle w:val="Binnenverweis"/>
        </w:rPr>
        <w:fldChar w:fldCharType="separate"/>
      </w:r>
      <w:r w:rsidR="00C040AD" w:rsidRPr="00D1074B">
        <w:rPr>
          <w:rStyle w:val="Binnenverweis"/>
        </w:rPr>
        <w:t>Absatz 2</w:t>
      </w:r>
      <w:r w:rsidRPr="00D1074B">
        <w:rPr>
          <w:rStyle w:val="Binnenverweis"/>
        </w:rPr>
        <w:fldChar w:fldCharType="end"/>
      </w:r>
    </w:p>
    <w:p w:rsidR="003650DE" w:rsidRPr="00D1074B" w:rsidRDefault="003650DE" w:rsidP="003650DE">
      <w:pPr>
        <w:pStyle w:val="Text"/>
      </w:pPr>
      <w:r w:rsidRPr="00D1074B">
        <w:t xml:space="preserve">Testungen nach § 4 Absatz 1 Satz 1 Nummer 2 bis 4 können für jeden Einzelfall mindestens einmal pro Woche durchgeführt werden. Dies gilt nicht für die Anwendung von PoC-Antigentests, die von den Einrichtungen oder Unternehmen nach Absatz 2 Nummer 1 bis </w:t>
      </w:r>
      <w:r w:rsidR="00B93163" w:rsidRPr="00D1074B">
        <w:t>6</w:t>
      </w:r>
      <w:r w:rsidRPr="00D1074B">
        <w:t xml:space="preserve"> im Rahmen eines einrichtungs- oder unternehmensbezogenen Testkonzepts selbst durchgeführt werden.</w:t>
      </w:r>
    </w:p>
    <w:p w:rsidR="004727E5" w:rsidRPr="00D1074B" w:rsidRDefault="004727E5" w:rsidP="004727E5">
      <w:pPr>
        <w:pStyle w:val="VerweisBegrndung"/>
      </w:pPr>
      <w:r w:rsidRPr="00D1074B">
        <w:t xml:space="preserve">Zu </w:t>
      </w:r>
      <w:r w:rsidRPr="00D1074B">
        <w:rPr>
          <w:rStyle w:val="Binnenverweis"/>
        </w:rPr>
        <w:fldChar w:fldCharType="begin"/>
      </w:r>
      <w:r w:rsidRPr="00D1074B">
        <w:rPr>
          <w:rStyle w:val="Binnenverweis"/>
        </w:rPr>
        <w:instrText xml:space="preserve"> DOCVARIABLE "eNV_8A2D690E0A27401D8DAAD41D48A741DE" \* MERGEFORMAT </w:instrText>
      </w:r>
      <w:r w:rsidRPr="00D1074B">
        <w:rPr>
          <w:rStyle w:val="Binnenverweis"/>
        </w:rPr>
        <w:fldChar w:fldCharType="separate"/>
      </w:r>
      <w:r w:rsidR="00C040AD" w:rsidRPr="00D1074B">
        <w:rPr>
          <w:rStyle w:val="Binnenverweis"/>
        </w:rPr>
        <w:t>§ 6</w:t>
      </w:r>
      <w:r w:rsidRPr="00D1074B">
        <w:rPr>
          <w:rStyle w:val="Binnenverweis"/>
        </w:rPr>
        <w:fldChar w:fldCharType="end"/>
      </w:r>
      <w:r w:rsidRPr="00D1074B">
        <w:t xml:space="preserve"> (Leistungserbringung)</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"eNV_5CDE957107FE46D486F2BEA4BA5B0939" \* MERGEFORMAT </w:instrText>
      </w:r>
      <w:r w:rsidRPr="00D1074B">
        <w:rPr>
          <w:rStyle w:val="Binnenverweis"/>
        </w:rPr>
        <w:fldChar w:fldCharType="separate"/>
      </w:r>
      <w:r w:rsidR="00C040AD" w:rsidRPr="00D1074B">
        <w:rPr>
          <w:rStyle w:val="Binnenverweis"/>
        </w:rPr>
        <w:t>Absatz 1</w:t>
      </w:r>
      <w:r w:rsidRPr="00D1074B">
        <w:rPr>
          <w:rStyle w:val="Binnenverweis"/>
        </w:rPr>
        <w:fldChar w:fldCharType="end"/>
      </w:r>
    </w:p>
    <w:p w:rsidR="00E45F1E" w:rsidRPr="00D1074B" w:rsidRDefault="00DA10D8" w:rsidP="00DA10D8">
      <w:r w:rsidRPr="00D1074B">
        <w:t>Die Leistungen nach § 1 Absatz 1 können vorbehaltlich des Absatzes 3 durch die zuständigen Stellen des ÖGD oder durch von ihnen betriebene Testzentren (Nummer 1), durch von den Stellen nach Nummer 1 als weitere Leistungserbringer beauftragte Dritte (Nummer 2) oder durch die Arztpraxen</w:t>
      </w:r>
      <w:r w:rsidR="00D30C6B" w:rsidRPr="00D1074B">
        <w:t xml:space="preserve">, Zahnarztpraxen, Apotheken, medizinische </w:t>
      </w:r>
      <w:r w:rsidR="00D653A6" w:rsidRPr="00D1074B">
        <w:t>Labore</w:t>
      </w:r>
      <w:r w:rsidR="00D30C6B" w:rsidRPr="00D1074B">
        <w:t xml:space="preserve">, </w:t>
      </w:r>
      <w:r w:rsidR="00D653A6" w:rsidRPr="00D1074B">
        <w:t xml:space="preserve">, </w:t>
      </w:r>
      <w:r w:rsidR="00D73B6F" w:rsidRPr="00D1074B">
        <w:t xml:space="preserve"> </w:t>
      </w:r>
      <w:r w:rsidR="00D30C6B" w:rsidRPr="00D1074B">
        <w:t>Rettungs- und Hilfsorganisationen</w:t>
      </w:r>
      <w:r w:rsidRPr="00D1074B">
        <w:t xml:space="preserve"> sowie die von den Kassenärztlichen Vereinigungen betriebenen Testzentren (Nummer 3) erbracht werden (Satz 1).</w:t>
      </w:r>
      <w:r w:rsidR="00E45F1E" w:rsidRPr="00D1074B">
        <w:t xml:space="preserve"> </w:t>
      </w:r>
      <w:r w:rsidR="00F65D55" w:rsidRPr="00D1074B">
        <w:t>Die in Nummer 3 genannten Leistungserbringer unterliegen strengen (</w:t>
      </w:r>
      <w:proofErr w:type="spellStart"/>
      <w:r w:rsidR="00F65D55" w:rsidRPr="00D1074B">
        <w:t>berufs</w:t>
      </w:r>
      <w:proofErr w:type="spellEnd"/>
      <w:r w:rsidR="00F65D55" w:rsidRPr="00D1074B">
        <w:t>)rechtlichen Anforderungen und bedürfen daher keiner gesonderten Beauftragung nach Absatz 2.</w:t>
      </w:r>
    </w:p>
    <w:p w:rsidR="00F97910" w:rsidRPr="00D1074B" w:rsidRDefault="00F97910" w:rsidP="00DA10D8">
      <w:r w:rsidRPr="00D1074B">
        <w:t>Unter Hilfsorganisationen im Sinne der Nummer 3 sind die im § 5 Absatz 8 IfSG genannten und andere Organisationen mit einem vergleichbaren Tätigkeitsprofil zu verstehen.</w:t>
      </w:r>
    </w:p>
    <w:p w:rsidR="00DA5050" w:rsidRPr="00D1074B" w:rsidRDefault="00DA10D8" w:rsidP="00DA10D8">
      <w:r w:rsidRPr="00D1074B">
        <w:t>Weitere Leistungserbringer können nicht als Testzentrum im Sinne des § 13</w:t>
      </w:r>
      <w:r w:rsidR="00FF39BE" w:rsidRPr="00D1074B">
        <w:t xml:space="preserve"> </w:t>
      </w:r>
      <w:r w:rsidRPr="00D1074B">
        <w:t xml:space="preserve">beauftragt werden. </w:t>
      </w:r>
    </w:p>
    <w:p w:rsidR="00DA10D8" w:rsidRPr="00D1074B" w:rsidRDefault="004E1C02" w:rsidP="00DA10D8">
      <w:r w:rsidRPr="00D1074B">
        <w:lastRenderedPageBreak/>
        <w:t xml:space="preserve">Die Gemeinden unterrichten bei Eröffnung eines gewerblichen Betriebs die zuständigen Finanzämter über die Gewerbeanmeldung des Leistungserbringers gemäß § 138 Abgabenordnung. </w:t>
      </w:r>
      <w:r w:rsidR="00DA10D8" w:rsidRPr="00D1074B">
        <w:t>Zu den Arztpraxen</w:t>
      </w:r>
      <w:r w:rsidR="00901C9E" w:rsidRPr="00D1074B">
        <w:t xml:space="preserve"> und Zahnarztpraxen</w:t>
      </w:r>
      <w:r w:rsidR="00DA10D8" w:rsidRPr="00D1074B">
        <w:t xml:space="preserve"> im Sinne dieser Vorschrift zählen neben den Einzelarztpraxen und Berufsausübungsgemeinschaften auch medizinische Versorgungszentren. Eine Zulassung zur Teilnahme an der vertragsärztlichen </w:t>
      </w:r>
      <w:r w:rsidR="00901C9E" w:rsidRPr="00D1074B">
        <w:t xml:space="preserve">oder vertragszahnärztlichen </w:t>
      </w:r>
      <w:r w:rsidR="00DA10D8" w:rsidRPr="00D1074B">
        <w:t>Versorgung ist nicht erforderlich. Tierarztpraxen sind nicht Arztpraxen im Sinne der Regelung.</w:t>
      </w:r>
    </w:p>
    <w:p w:rsidR="00DA10D8" w:rsidRPr="00D1074B" w:rsidRDefault="00DA10D8" w:rsidP="00DA10D8">
      <w:r w:rsidRPr="00D1074B">
        <w:t xml:space="preserve">Von den zur Leistungserbringung nach Satz 1 Nummer 1 und 3 berechtigten Testzentren sind sämtliche Zentren umfasst, die von den Kassenärztlichen Vereinigungen oder dem ÖGD (jeweils alleine oder in Kooperation) zur Testung in Bezug auf einen direkten Erregernachweis des Coronavirus SARS-CoV-2 bereits eingerichtet wurden oder noch eingerichtet werden. Der </w:t>
      </w:r>
      <w:r w:rsidR="009D3404" w:rsidRPr="00D1074B">
        <w:t>Betrieb von Testzentren im Sinne von Nummer 1 und 3 setzt voraus, dass der ÖGD oder die Kassenärztliche Vereinigung die organisatorische und finanzielle Verantwortung für das Testzentrum übernimmt. Zu den nach Satz 1 Nummer 1 durch die zuständigen Stellen des öffentlichen Gesundheitsdienstes betriebenen Testzentren zählen auch solche Testzentren, die der öffentliche Gesundheitsdienst in enger Kooperation mit anderen Anbietern (insbesondere Hilfsorganisationen) betreibt.</w:t>
      </w:r>
    </w:p>
    <w:p w:rsidR="00D25663" w:rsidRPr="00D1074B" w:rsidRDefault="00D25663" w:rsidP="00D25663">
      <w:pPr>
        <w:pStyle w:val="VerweisBegrndung"/>
      </w:pPr>
      <w:r w:rsidRPr="00D1074B">
        <w:t xml:space="preserve">Zu </w:t>
      </w:r>
      <w:r w:rsidRPr="00D1074B">
        <w:rPr>
          <w:rStyle w:val="Binnenverweis"/>
        </w:rPr>
        <w:fldChar w:fldCharType="begin"/>
      </w:r>
      <w:r w:rsidRPr="00D1074B">
        <w:rPr>
          <w:rStyle w:val="Binnenverweis"/>
        </w:rPr>
        <w:instrText xml:space="preserve"> DOCVARIABLE "eNV_6662C3140CB74C408BF4AFD050B5EC92" \* MERGEFORMAT </w:instrText>
      </w:r>
      <w:r w:rsidRPr="00D1074B">
        <w:rPr>
          <w:rStyle w:val="Binnenverweis"/>
        </w:rPr>
        <w:fldChar w:fldCharType="separate"/>
      </w:r>
      <w:r w:rsidRPr="00D1074B">
        <w:rPr>
          <w:rStyle w:val="Binnenverweis"/>
        </w:rPr>
        <w:t>Absatz </w:t>
      </w:r>
      <w:r w:rsidRPr="00D1074B">
        <w:rPr>
          <w:rStyle w:val="Binnenverweis"/>
        </w:rPr>
        <w:fldChar w:fldCharType="end"/>
      </w:r>
      <w:r w:rsidRPr="00D1074B">
        <w:rPr>
          <w:rStyle w:val="Binnenverweis"/>
        </w:rPr>
        <w:t>2</w:t>
      </w:r>
    </w:p>
    <w:p w:rsidR="00D25663" w:rsidRPr="00D1074B" w:rsidRDefault="00D25663" w:rsidP="00D25663">
      <w:r w:rsidRPr="00D1074B">
        <w:t>Die Beauftragung weiterer Leistungserbringer nach Absatz 1 Nummer 2 setzt voraus, dass der Beauftragte eine hinreichende Gewähr für die ordnungsgemäße Durchführung von Testleistungen bietet.</w:t>
      </w:r>
      <w:r w:rsidR="00E45F1E" w:rsidRPr="00D1074B">
        <w:t xml:space="preserve"> Zu den weiteren Anbietern die nach Absatz 2 beauftragt werden können, können u.a. Ärzte und Zahnärzte gehören.</w:t>
      </w:r>
      <w:r w:rsidRPr="00D1074B">
        <w:t xml:space="preserve"> Hierfür ist mindestens vorauszusetzen, dass die geltenden infektionsschutzrechtlichen, medizinprodukterechtlichen oder arbeitsschutzrechtlichen Anforderungen eingehalten werden. Dazu zählen etwa die Maßstäbe der Medizinproduktebetreiber-Verordnung, wonach die Testungen von Personen durchgeführt werden müssen, die die erforderliche Ausbildung oder Kenntnis und Erfahrung besitzen. Diese kann insbes. durch eine ärztliche Schulung im Sinne des § 12 Absatz 4 Satz 1 erlangt werden. Die beauftragende Stelle kann weitere Vorgaben festlegen, die für eine ordnungsgemäße Leistungserbringung erforderlich sind. Darüber hinaus muss der Beauftragte jederzeit die erforderliche Zuverlässigkeit aufweisen. Hieran fehlt es insbesondere, wenn der Betreiber der Teststelle in der Vergangenheit vorsätzlich, wiederholt oder in erheblichem Maße unrichtige Zeugnisse oder Testzertifikate ausgestellt hat, Archivierungs- oder Abrechnungspflichten nach dieser Verordnung nicht eingehalten hat oder andere Gründe erkennbar werden, die nach § 35 Absatz 1 der Gewerbeordnung eine Gewerbeuntersagung rechtfertigen würden.</w:t>
      </w:r>
    </w:p>
    <w:p w:rsidR="00D25663" w:rsidRPr="00D1074B" w:rsidRDefault="00D25663" w:rsidP="00D25663">
      <w:r w:rsidRPr="00D1074B">
        <w:t xml:space="preserve">Schließlich setzt die Beauftragung voraus, dass der Beauftragte gegenüber der beauftragenden Stelle begründete </w:t>
      </w:r>
      <w:r w:rsidR="00901C9E" w:rsidRPr="00D1074B">
        <w:t xml:space="preserve">Angaben </w:t>
      </w:r>
      <w:r w:rsidRPr="00D1074B">
        <w:t xml:space="preserve">zur </w:t>
      </w:r>
      <w:r w:rsidR="00E35062" w:rsidRPr="00D1074B">
        <w:t xml:space="preserve">vorhandenen Testkapazität </w:t>
      </w:r>
      <w:r w:rsidR="00901C9E" w:rsidRPr="00D1074B">
        <w:t>macht</w:t>
      </w:r>
      <w:r w:rsidRPr="00D1074B">
        <w:t xml:space="preserve">. Die Angabe der jeweils vorhandenen Testkapazitäten </w:t>
      </w:r>
      <w:r w:rsidR="00E35062" w:rsidRPr="00D1074B">
        <w:t xml:space="preserve">erleichtert der beauftragenden Stelle den Überblick über das örtliche Testangebot und </w:t>
      </w:r>
      <w:r w:rsidRPr="00D1074B">
        <w:t xml:space="preserve">ist erforderlich für die Feststellung von Auffälligkeiten bei der Abrechnung, etwa, wenn die Anzahl der abgerechneten Leistungen die </w:t>
      </w:r>
      <w:r w:rsidR="00901C9E" w:rsidRPr="00D1074B">
        <w:t xml:space="preserve">mitgeteilte Testkapazität </w:t>
      </w:r>
      <w:r w:rsidRPr="00D1074B">
        <w:t xml:space="preserve">übersteigt. Die beauftragende Stelle hat in diesem Zusammenhang zu prüfen, ob die vorhandenen Testkapazitäten glaubhaft dargelegt sind. Die Darlegung kann etwa durch Angaben zur Größe der für die Testdurchführung vorgesehenen Räumlichkeiten, zur Anzahl der testenden Mitarbeiter und zu den Betriebszeiten erfolgen. </w:t>
      </w:r>
    </w:p>
    <w:p w:rsidR="00D25663" w:rsidRPr="00D1074B" w:rsidRDefault="002B429E" w:rsidP="00D25663">
      <w:r w:rsidRPr="00D1074B">
        <w:t xml:space="preserve">Eine bis zum </w:t>
      </w:r>
      <w:r w:rsidR="00B04FA7" w:rsidRPr="00D1074B">
        <w:t>30</w:t>
      </w:r>
      <w:r w:rsidR="00D25663" w:rsidRPr="00D1074B">
        <w:t xml:space="preserve">. Juni 2021 erfolgte Beauftragung mittels Allgemeinverfügung </w:t>
      </w:r>
      <w:r w:rsidR="00F65D55" w:rsidRPr="00D1074B">
        <w:t xml:space="preserve">ist seit dem </w:t>
      </w:r>
      <w:r w:rsidR="00BC28DD" w:rsidRPr="00D1074B">
        <w:t>20. Juli 2021</w:t>
      </w:r>
      <w:r w:rsidR="00D25663" w:rsidRPr="00D1074B">
        <w:t xml:space="preserve"> unwirksam</w:t>
      </w:r>
      <w:r w:rsidRPr="00D1074B">
        <w:t xml:space="preserve"> (§ 18 Satz </w:t>
      </w:r>
      <w:r w:rsidR="00611A14" w:rsidRPr="00D1074B">
        <w:t>3</w:t>
      </w:r>
      <w:r w:rsidRPr="00D1074B">
        <w:t>)</w:t>
      </w:r>
      <w:r w:rsidR="00D25663" w:rsidRPr="00D1074B">
        <w:t>. Die per Allgemeinverfügung beauftragten Stellen können unter den Voraussetzungen des § 6 Absatz 2 von den zuständigen Stellen des öffentlichen Gesundheitsdienstes individuell erneut beauftragt werden. Die Beauftragung kann aufgehoben werden, wenn die Voraussetzungen nach Satz 1 Nummer 1 oder Nummer 2 bei der Beauftragung nicht vorgelegen haben oder im Nachhinein entfallen sind. Eine aufschiebende Wirkung des Widerspruchs und der Klage gegen die Aufhebung der Beauf</w:t>
      </w:r>
      <w:r w:rsidR="00D25663" w:rsidRPr="00D1074B">
        <w:lastRenderedPageBreak/>
        <w:t xml:space="preserve">tragung kann ausgeschlossen werden, indem die zuständigen Behörden die sofortige Vollziehung der Aufhebung anordnen. Die Anordnung der sofortigen Vollziehung dient </w:t>
      </w:r>
      <w:r w:rsidR="00611A14" w:rsidRPr="00D1074B">
        <w:t xml:space="preserve">in diesem Fall </w:t>
      </w:r>
      <w:r w:rsidR="00D25663" w:rsidRPr="00D1074B">
        <w:t>der effektiven Durchsetzung wichtiger Belange des Gemeinwohls. Aus Gründen des Gesundheitsschutzes soll im Fall von Verstößen gegen die grundlegenden Anforderungen zur Durchführung von Testleistungen oder im Fall der Unzuverlässigkeit ein sofortiger Marktaustritt des jeweiligen Leistungserbringers bewirkt werden.</w:t>
      </w:r>
    </w:p>
    <w:p w:rsidR="00D25663" w:rsidRPr="00D1074B" w:rsidRDefault="00D25663" w:rsidP="00D25663">
      <w:pPr>
        <w:pStyle w:val="Text"/>
      </w:pPr>
      <w:r w:rsidRPr="00D1074B">
        <w:t xml:space="preserve">Stellt ein beauftragter Leistungserbringer seine Tätigkeit dauerhaft oder vorübergehend ein oder nimmt er seine Tätigkeit nach vorübergehender Betriebseinstellung wieder auf, hat er dies umgehend der zuständigen Stelle des ÖGD anzuzeigen, soweit nicht die Betriebseinstellung oder die Wiederaufnahme durch den ÖGD selbst veranlasst ist. Gleiches gilt für Änderungen der </w:t>
      </w:r>
      <w:r w:rsidR="00901C9E" w:rsidRPr="00D1074B">
        <w:t xml:space="preserve">Mitteilung </w:t>
      </w:r>
      <w:r w:rsidR="00672A12" w:rsidRPr="00D1074B">
        <w:t xml:space="preserve">der </w:t>
      </w:r>
      <w:r w:rsidR="00611A14" w:rsidRPr="00D1074B">
        <w:t xml:space="preserve">nach Satz 1 Nummer 3 </w:t>
      </w:r>
      <w:r w:rsidRPr="00D1074B">
        <w:t>zugrundeliegenden Tatsachen, etwa im Fall einer Änderung der Anzahl der testenden Mitarbeiter oder einer Änderung der Räumlichkeiten, in denen die Testung durchgeführt wird.</w:t>
      </w:r>
    </w:p>
    <w:p w:rsidR="00FC4BBD" w:rsidRPr="00D1074B" w:rsidRDefault="00FC4BBD" w:rsidP="00FC4BBD">
      <w:pPr>
        <w:pStyle w:val="VerweisBegrndung"/>
        <w:rPr>
          <w:rStyle w:val="Binnenverweis"/>
        </w:rPr>
      </w:pPr>
      <w:r w:rsidRPr="00D1074B">
        <w:t xml:space="preserve">Zu </w:t>
      </w:r>
      <w:r w:rsidRPr="00D1074B">
        <w:rPr>
          <w:rStyle w:val="Binnenverweis"/>
        </w:rPr>
        <w:fldChar w:fldCharType="begin"/>
      </w:r>
      <w:r w:rsidRPr="00D1074B">
        <w:rPr>
          <w:rStyle w:val="Binnenverweis"/>
        </w:rPr>
        <w:instrText xml:space="preserve"> DOCVARIABLE "eNV_ED9A625609404446B6516FF63C45EC6D" \* MERGEFORMAT </w:instrText>
      </w:r>
      <w:r w:rsidRPr="00D1074B">
        <w:rPr>
          <w:rStyle w:val="Binnenverweis"/>
        </w:rPr>
        <w:fldChar w:fldCharType="separate"/>
      </w:r>
      <w:r w:rsidR="00C040AD" w:rsidRPr="00D1074B">
        <w:rPr>
          <w:rStyle w:val="Binnenverweis"/>
        </w:rPr>
        <w:t>Absatz </w:t>
      </w:r>
      <w:r w:rsidRPr="00D1074B">
        <w:rPr>
          <w:rStyle w:val="Binnenverweis"/>
        </w:rPr>
        <w:fldChar w:fldCharType="end"/>
      </w:r>
      <w:r w:rsidR="00D25663" w:rsidRPr="00D1074B">
        <w:rPr>
          <w:rStyle w:val="Binnenverweis"/>
        </w:rPr>
        <w:t>3</w:t>
      </w:r>
    </w:p>
    <w:p w:rsidR="00640C91" w:rsidRPr="00D1074B" w:rsidRDefault="00640C91" w:rsidP="00640C91">
      <w:pPr>
        <w:pStyle w:val="VerweisBegrndung"/>
      </w:pPr>
      <w:r w:rsidRPr="00D1074B">
        <w:t xml:space="preserve">Zu </w:t>
      </w:r>
      <w:r w:rsidRPr="00D1074B">
        <w:rPr>
          <w:rStyle w:val="Binnenverweis"/>
        </w:rPr>
        <w:fldChar w:fldCharType="begin"/>
      </w:r>
      <w:r w:rsidRPr="00D1074B">
        <w:rPr>
          <w:rStyle w:val="Binnenverweis"/>
        </w:rPr>
        <w:instrText xml:space="preserve"> DOCVARIABLE "eNV_80C017AB83F34CA6807D5CFFBF474408" \* MERGEFORMAT </w:instrText>
      </w:r>
      <w:r w:rsidRPr="00D1074B">
        <w:rPr>
          <w:rStyle w:val="Binnenverweis"/>
        </w:rPr>
        <w:fldChar w:fldCharType="separate"/>
      </w:r>
      <w:r w:rsidRPr="00D1074B">
        <w:rPr>
          <w:rStyle w:val="Binnenverweis"/>
        </w:rPr>
        <w:t>Nummer 1</w:t>
      </w:r>
      <w:r w:rsidRPr="00D1074B">
        <w:rPr>
          <w:rStyle w:val="Binnenverweis"/>
        </w:rPr>
        <w:fldChar w:fldCharType="end"/>
      </w:r>
    </w:p>
    <w:p w:rsidR="00D25663" w:rsidRPr="00D1074B" w:rsidRDefault="00D25663" w:rsidP="00D25663">
      <w:pPr>
        <w:pStyle w:val="Text"/>
      </w:pPr>
      <w:r w:rsidRPr="00D1074B">
        <w:t>Testungen durch Leistungserbringer nach Absatz 1 können nur erfolgen, wenn bei Testungen nach § 2 dargelegt wurde, dass die zu testende Person von einer behandelnden Ärztin oder einem behandelnden Arzt einer mit dem Coronavirus SARS-CoV-2 infizierten Person oder vom ÖGD als Kontaktperson festgestellt wurde. Personen, die durch die „Corona-Warn-App“ des Robert Koch-Institutes eine Warnung mit der Statusanzeige „erhöhtes Risiko“ erhalten haben, wurden vom RKI als Teil des ÖGD festgestellt und benötigen daher außer der entsprechenden Warnmeldung keine weitere Darlegung.</w:t>
      </w:r>
    </w:p>
    <w:p w:rsidR="00640C91" w:rsidRPr="00D1074B" w:rsidRDefault="00640C91" w:rsidP="001861BD">
      <w:pPr>
        <w:pStyle w:val="VerweisBegrndung"/>
        <w:rPr>
          <w:shd w:val="clear" w:color="auto" w:fill="E0E0E0"/>
        </w:rPr>
      </w:pPr>
      <w:r w:rsidRPr="00D1074B">
        <w:t xml:space="preserve">Zu </w:t>
      </w:r>
      <w:r w:rsidRPr="00D1074B">
        <w:rPr>
          <w:rStyle w:val="Binnenverweis"/>
        </w:rPr>
        <w:fldChar w:fldCharType="begin"/>
      </w:r>
      <w:r w:rsidRPr="00D1074B">
        <w:rPr>
          <w:rStyle w:val="Binnenverweis"/>
        </w:rPr>
        <w:instrText xml:space="preserve"> DOCVARIABLE "eNV_80C017AB83F34CA6807D5CFFBF474408" \* MERGEFORMAT </w:instrText>
      </w:r>
      <w:r w:rsidRPr="00D1074B">
        <w:rPr>
          <w:rStyle w:val="Binnenverweis"/>
        </w:rPr>
        <w:fldChar w:fldCharType="separate"/>
      </w:r>
      <w:r w:rsidRPr="00D1074B">
        <w:rPr>
          <w:rStyle w:val="Binnenverweis"/>
        </w:rPr>
        <w:t>Nummer 2</w:t>
      </w:r>
      <w:r w:rsidRPr="00D1074B">
        <w:rPr>
          <w:rStyle w:val="Binnenverweis"/>
        </w:rPr>
        <w:fldChar w:fldCharType="end"/>
      </w:r>
    </w:p>
    <w:p w:rsidR="00D25663" w:rsidRPr="00D1074B" w:rsidRDefault="00D25663" w:rsidP="00D25663">
      <w:pPr>
        <w:pStyle w:val="Text"/>
      </w:pPr>
      <w:r w:rsidRPr="00D1074B">
        <w:t xml:space="preserve">Bei Testungen nach § 3 muss dargelegt werden, dass die zu testende Person den erforderlichen Bezug zu Einrichtungen oder Unternehmen hat, in denen von diesen Einrichtungen oder Unternehmen oder vom ÖGD eine mit dem Coronavirus SARS-CoV-2 infizierte Person festgestellt wurde. </w:t>
      </w:r>
    </w:p>
    <w:p w:rsidR="00640C91" w:rsidRPr="00D1074B" w:rsidRDefault="00640C91" w:rsidP="001861BD">
      <w:pPr>
        <w:pStyle w:val="VerweisBegrndung"/>
        <w:rPr>
          <w:shd w:val="clear" w:color="auto" w:fill="E0E0E0"/>
        </w:rPr>
      </w:pPr>
      <w:r w:rsidRPr="00D1074B">
        <w:t xml:space="preserve">Zu </w:t>
      </w:r>
      <w:r w:rsidRPr="00D1074B">
        <w:rPr>
          <w:rStyle w:val="Binnenverweis"/>
        </w:rPr>
        <w:fldChar w:fldCharType="begin"/>
      </w:r>
      <w:r w:rsidRPr="00D1074B">
        <w:rPr>
          <w:rStyle w:val="Binnenverweis"/>
        </w:rPr>
        <w:instrText xml:space="preserve"> DOCVARIABLE "eNV_80C017AB83F34CA6807D5CFFBF474408" \* MERGEFORMAT </w:instrText>
      </w:r>
      <w:r w:rsidRPr="00D1074B">
        <w:rPr>
          <w:rStyle w:val="Binnenverweis"/>
        </w:rPr>
        <w:fldChar w:fldCharType="separate"/>
      </w:r>
      <w:r w:rsidRPr="00D1074B">
        <w:rPr>
          <w:rStyle w:val="Binnenverweis"/>
        </w:rPr>
        <w:t>Nummer 3</w:t>
      </w:r>
      <w:r w:rsidRPr="00D1074B">
        <w:rPr>
          <w:rStyle w:val="Binnenverweis"/>
        </w:rPr>
        <w:fldChar w:fldCharType="end"/>
      </w:r>
    </w:p>
    <w:p w:rsidR="00D25663" w:rsidRPr="00D1074B" w:rsidRDefault="00D25663" w:rsidP="00D25663">
      <w:pPr>
        <w:pStyle w:val="Text"/>
      </w:pPr>
      <w:r w:rsidRPr="00D1074B">
        <w:t>Bei Testungen nach § 4 Absatz 1 muss dargelegt werden, dass die betroffene Einrichtung, das betroffene Unternehmen oder der ÖGD die Testung verlangt hat. Die jeweilige Darlegung soll möglichst unbürokratisch und formlos erfolgen können. Hierbei können insbesondere formlose Bestätigungen des ÖGD, von behandelnden Ärztinnen und Ärzten oder von betroffenen Einrichtungen oder Unternehmen in Frage kommen.</w:t>
      </w:r>
    </w:p>
    <w:p w:rsidR="00640C91" w:rsidRPr="00D1074B" w:rsidRDefault="00640C91" w:rsidP="00D0222D">
      <w:pPr>
        <w:pStyle w:val="VerweisBegrndung"/>
        <w:rPr>
          <w:shd w:val="clear" w:color="auto" w:fill="E0E0E0"/>
        </w:rPr>
      </w:pPr>
      <w:r w:rsidRPr="00D1074B">
        <w:t xml:space="preserve">Zu </w:t>
      </w:r>
      <w:r w:rsidRPr="00D1074B">
        <w:rPr>
          <w:rStyle w:val="Binnenverweis"/>
        </w:rPr>
        <w:fldChar w:fldCharType="begin"/>
      </w:r>
      <w:r w:rsidRPr="00D1074B">
        <w:rPr>
          <w:rStyle w:val="Binnenverweis"/>
        </w:rPr>
        <w:instrText xml:space="preserve"> DOCVARIABLE "eNV_80C017AB83F34CA6807D5CFFBF474408" \* MERGEFORMAT </w:instrText>
      </w:r>
      <w:r w:rsidRPr="00D1074B">
        <w:rPr>
          <w:rStyle w:val="Binnenverweis"/>
        </w:rPr>
        <w:fldChar w:fldCharType="separate"/>
      </w:r>
      <w:r w:rsidRPr="00D1074B">
        <w:rPr>
          <w:rStyle w:val="Binnenverweis"/>
        </w:rPr>
        <w:t>Nummer 4</w:t>
      </w:r>
      <w:r w:rsidRPr="00D1074B">
        <w:rPr>
          <w:rStyle w:val="Binnenverweis"/>
        </w:rPr>
        <w:fldChar w:fldCharType="end"/>
      </w:r>
    </w:p>
    <w:p w:rsidR="001B3E68" w:rsidRPr="00D1074B" w:rsidRDefault="00D25663" w:rsidP="00D25663">
      <w:pPr>
        <w:pStyle w:val="Text"/>
      </w:pPr>
      <w:r w:rsidRPr="00D1074B">
        <w:t xml:space="preserve">Bei Testungen nach § 4a </w:t>
      </w:r>
      <w:r w:rsidR="00640C91" w:rsidRPr="00D1074B">
        <w:t>muss sich die zu testenden Person gegenüber dem Leistungserbringer mit einem amtlichen Lichtbildausweis (in der Regel Ausweis oder Reisepass) ausweisen</w:t>
      </w:r>
      <w:r w:rsidR="00207485" w:rsidRPr="00D1074B">
        <w:t xml:space="preserve">. Zudem muss nachgewiesen werden, dass einer der in § 4a Nummer 1 bis 4 genannten Anspruchsgründe einschlägig ist. </w:t>
      </w:r>
    </w:p>
    <w:p w:rsidR="001B3E68" w:rsidRPr="00D1074B" w:rsidRDefault="00207485" w:rsidP="00D25663">
      <w:pPr>
        <w:pStyle w:val="Text"/>
      </w:pPr>
      <w:r w:rsidRPr="00D1074B">
        <w:t>In den Fällen des § 4a Nummer 1 wird sich das Alter regelmäßig aus dem Identitätsnachweis des Kindes</w:t>
      </w:r>
      <w:r w:rsidR="001B3E68" w:rsidRPr="00D1074B">
        <w:t xml:space="preserve"> (Schülerausweis, Kinderreisepass)</w:t>
      </w:r>
      <w:r w:rsidRPr="00D1074B">
        <w:t xml:space="preserve"> ergeben. </w:t>
      </w:r>
      <w:r w:rsidR="00D73B6F" w:rsidRPr="00D1074B">
        <w:t>Wird ein Lichtbildausweis des Erziehungsberechtigten vorgelegt, muss das Alter der getesteten Person anderweitig glaubhaft gemacht werden.</w:t>
      </w:r>
      <w:r w:rsidR="001B3E68" w:rsidRPr="00D1074B">
        <w:t xml:space="preserve"> Es steht dabei im freien Ermessen des Leistungserbringers, ob er über die bloße Anschauung der getesteten Person hinaus einen weiteren Nachweis verlangt.</w:t>
      </w:r>
      <w:r w:rsidR="00D73B6F" w:rsidRPr="00D1074B">
        <w:t xml:space="preserve"> </w:t>
      </w:r>
    </w:p>
    <w:p w:rsidR="001B3E68" w:rsidRPr="00D1074B" w:rsidRDefault="00207485" w:rsidP="00D25663">
      <w:pPr>
        <w:pStyle w:val="Text"/>
      </w:pPr>
      <w:r w:rsidRPr="00D1074B">
        <w:lastRenderedPageBreak/>
        <w:t xml:space="preserve">Teilnehmende an Impfwirksamkeitsstudien im Sinne des § 4a Nummer 2 können sich von den Verantwortlichen der Studien einen entsprechenden Teilnahme-Nachweis ausstellen lassen und diesen vorlegen. </w:t>
      </w:r>
    </w:p>
    <w:p w:rsidR="00DF5D21" w:rsidRPr="00D1074B" w:rsidRDefault="00207485" w:rsidP="00D25663">
      <w:pPr>
        <w:pStyle w:val="Text"/>
      </w:pPr>
      <w:r w:rsidRPr="00D1074B">
        <w:t xml:space="preserve">Wer laut ärztlichem Zeugnis aufgrund einer medizinischen Kontraindikation nicht gegen SARS-CoV-2 geimpft werden kann, muss bei Inanspruchnahme der Testung das entsprechende Zeugnis vorlegen. </w:t>
      </w:r>
      <w:r w:rsidR="003B5424" w:rsidRPr="00D1074B">
        <w:t xml:space="preserve">Dieses ärztliche Zeugnis ist von der betroffenen Person auf eigene Kosten </w:t>
      </w:r>
      <w:proofErr w:type="spellStart"/>
      <w:r w:rsidR="003B5424" w:rsidRPr="00D1074B">
        <w:t>einzuholen.</w:t>
      </w:r>
      <w:r w:rsidRPr="00D1074B">
        <w:t>Aus</w:t>
      </w:r>
      <w:proofErr w:type="spellEnd"/>
      <w:r w:rsidRPr="00D1074B">
        <w:t xml:space="preserve"> dem Zeugnis </w:t>
      </w:r>
      <w:r w:rsidR="00D73B6F" w:rsidRPr="00D1074B">
        <w:t>mü</w:t>
      </w:r>
      <w:r w:rsidRPr="00D1074B">
        <w:t>ss</w:t>
      </w:r>
      <w:r w:rsidR="00D73B6F" w:rsidRPr="00D1074B">
        <w:t>en</w:t>
      </w:r>
      <w:r w:rsidRPr="00D1074B">
        <w:t xml:space="preserve"> der Name, die Anschrift und das Geburtsdatum der getesteten Person sowie die Identität der Person oder Stelle, die das ärztliche Zeugnis ausgestellt hat, hervorgehen.</w:t>
      </w:r>
      <w:r w:rsidR="003D5EA3" w:rsidRPr="00D1074B">
        <w:t xml:space="preserve"> Das Ausstellen und der Gebrauch gefälschter oder unrichtiger Zeugnisse sind strafbar. Ausstellenden Ärzten drohen auch berufsrechtliche Konsequenzen.</w:t>
      </w:r>
      <w:r w:rsidRPr="00D1074B">
        <w:t xml:space="preserve"> </w:t>
      </w:r>
      <w:r w:rsidR="00DF5D21" w:rsidRPr="00D1074B">
        <w:t xml:space="preserve">. </w:t>
      </w:r>
    </w:p>
    <w:p w:rsidR="00CC60A5" w:rsidRPr="00D1074B" w:rsidRDefault="00CC60A5" w:rsidP="00CC60A5">
      <w:pPr>
        <w:pStyle w:val="VerweisBegrndung"/>
      </w:pPr>
      <w:r w:rsidRPr="00D1074B">
        <w:t xml:space="preserve">Zu </w:t>
      </w:r>
      <w:r w:rsidR="00D25663" w:rsidRPr="00D1074B">
        <w:rPr>
          <w:rStyle w:val="Binnenverweis"/>
        </w:rPr>
        <w:t>Absatz 4</w:t>
      </w:r>
    </w:p>
    <w:p w:rsidR="00CC60A5" w:rsidRPr="00D1074B" w:rsidRDefault="00CC60A5" w:rsidP="00CC60A5">
      <w:pPr>
        <w:pStyle w:val="Text"/>
      </w:pPr>
      <w:r w:rsidRPr="00D1074B">
        <w:t xml:space="preserve">Die Einrichtungen und Unternehmen nach § 4 Absatz 2 Nummer 1 bis </w:t>
      </w:r>
      <w:r w:rsidR="0034371F" w:rsidRPr="00D1074B">
        <w:t xml:space="preserve">6 </w:t>
      </w:r>
      <w:r w:rsidRPr="00D1074B">
        <w:t>erhalten die Möglichkeit</w:t>
      </w:r>
      <w:r w:rsidR="000C2F75" w:rsidRPr="00D1074B">
        <w:t>,</w:t>
      </w:r>
      <w:r w:rsidRPr="00D1074B">
        <w:t xml:space="preserve"> PoC-Antigen-Tests</w:t>
      </w:r>
      <w:r w:rsidR="00BD49A7" w:rsidRPr="00D1074B">
        <w:t xml:space="preserve"> oder Antigen-Tests zur Eigenanwendung</w:t>
      </w:r>
      <w:r w:rsidRPr="00D1074B">
        <w:t xml:space="preserve"> eigenständig im Rahmen ihres einrichtungs- oder unternehmensbezogenen Testkonzepts zu beschaffen und zu nutzen. </w:t>
      </w:r>
    </w:p>
    <w:p w:rsidR="00CC60A5" w:rsidRPr="00D1074B" w:rsidRDefault="00CC60A5" w:rsidP="00CC60A5">
      <w:pPr>
        <w:pStyle w:val="Text"/>
      </w:pPr>
      <w:r w:rsidRPr="00D1074B">
        <w:t>Je behandelter, betreuter, gepflegter oder untergebrachter Person können in Einrichtungen oder Unternehmen nach § 4 Absatz 2 Nummer 1</w:t>
      </w:r>
      <w:r w:rsidR="0034371F" w:rsidRPr="00D1074B">
        <w:t>,</w:t>
      </w:r>
      <w:r w:rsidRPr="00D1074B">
        <w:t xml:space="preserve"> 2</w:t>
      </w:r>
      <w:r w:rsidR="0034371F" w:rsidRPr="00D1074B">
        <w:t>, 4 bis 6</w:t>
      </w:r>
      <w:r w:rsidRPr="00D1074B">
        <w:t xml:space="preserve"> bis zu 30 PoC-Antigen-Tests </w:t>
      </w:r>
      <w:r w:rsidR="00B340F5" w:rsidRPr="00D1074B">
        <w:t>oder</w:t>
      </w:r>
      <w:r w:rsidR="00BD49A7" w:rsidRPr="00D1074B">
        <w:t xml:space="preserve"> Antigen-Tests zur Eigenanwendung </w:t>
      </w:r>
      <w:r w:rsidRPr="00D1074B">
        <w:t>und in Einrichtungen oder Unternehmen nach § 4 Absatz 2 Nummer 3 bis zu 20 PoC-Antigen-</w:t>
      </w:r>
      <w:r w:rsidR="00BD49A7" w:rsidRPr="00D1074B">
        <w:t xml:space="preserve">Tests </w:t>
      </w:r>
      <w:r w:rsidR="00B340F5" w:rsidRPr="00D1074B">
        <w:t>oder</w:t>
      </w:r>
      <w:r w:rsidR="00BD49A7" w:rsidRPr="00D1074B">
        <w:t xml:space="preserve"> Antigen-Tests zur Eigenanwendung </w:t>
      </w:r>
      <w:r w:rsidRPr="00D1074B">
        <w:t>pro Monat beschafft und genutzt werden. In Abweichung von Satz 1 können Einrichtungen und Unternehmen der ambulanten Intensivpflege sowie Hospize bis zu 30 PoC-Antigen-Tests</w:t>
      </w:r>
      <w:r w:rsidR="00BD49A7" w:rsidRPr="00D1074B">
        <w:t xml:space="preserve"> </w:t>
      </w:r>
      <w:r w:rsidR="00B340F5" w:rsidRPr="00D1074B">
        <w:t>oder</w:t>
      </w:r>
      <w:r w:rsidR="00BD49A7" w:rsidRPr="00D1074B">
        <w:t xml:space="preserve"> Antigen-Tests zur Eigenanwendung</w:t>
      </w:r>
      <w:r w:rsidRPr="00D1074B">
        <w:t xml:space="preserve"> je behandelter, betreuter, gepflegter oder untergebrachter Person pro Monat im Rahmen ihres einrichtungs- oder unternehmensbezogenen Testkonzepts in eigener Verantwortung beschaffen und nutzen. </w:t>
      </w:r>
    </w:p>
    <w:p w:rsidR="006F29DD" w:rsidRPr="00D1074B" w:rsidRDefault="00CC60A5" w:rsidP="00C86B68">
      <w:pPr>
        <w:pStyle w:val="Text"/>
      </w:pPr>
      <w:r w:rsidRPr="00D1074B">
        <w:t>Nach Satz 3 sind neben den Arztpraxen auch die Zahnarztpraxen (unabhängig vom Bestehen einer Zulassung zur vertragszahnärztlichen Versorgung) sowie die Rettungsdienste, die Einrichtungen des ÖGD und die Praxen sonstiger humanmedizinischer Heilberufe zur Testung eigenen Personals mittels PoC-Antigen-Tests</w:t>
      </w:r>
      <w:r w:rsidR="00BD49A7" w:rsidRPr="00D1074B">
        <w:t xml:space="preserve"> </w:t>
      </w:r>
      <w:r w:rsidR="00B340F5" w:rsidRPr="00D1074B">
        <w:t>oder</w:t>
      </w:r>
      <w:r w:rsidR="00BD49A7" w:rsidRPr="00D1074B">
        <w:t xml:space="preserve"> Antigen-Tests zur Eigenanwendung</w:t>
      </w:r>
      <w:r w:rsidRPr="00D1074B">
        <w:t xml:space="preserve"> berechtigt. Sie können zur Erfüllung des Anspruchs von in der Einrichtung Tätigen nach § 4 Absatz 1 Satz 1 Nummer 2 bis zu 10 PoC-Antigentests</w:t>
      </w:r>
      <w:r w:rsidR="00DC148B" w:rsidRPr="00D1074B">
        <w:t xml:space="preserve"> </w:t>
      </w:r>
      <w:r w:rsidR="00B340F5" w:rsidRPr="00D1074B">
        <w:t>oder</w:t>
      </w:r>
      <w:r w:rsidR="00DC148B" w:rsidRPr="00D1074B">
        <w:t xml:space="preserve"> Antigen-Tests zur Eigenanwendung</w:t>
      </w:r>
      <w:r w:rsidRPr="00D1074B">
        <w:t xml:space="preserve"> pro Monat und tätiger Person in eigener Verantwortung beschaffen und nutzen. </w:t>
      </w:r>
    </w:p>
    <w:p w:rsidR="004727E5" w:rsidRPr="00D1074B" w:rsidRDefault="004727E5" w:rsidP="004727E5">
      <w:pPr>
        <w:pStyle w:val="VerweisBegrndung"/>
      </w:pPr>
      <w:r w:rsidRPr="00D1074B">
        <w:t xml:space="preserve">Zu </w:t>
      </w:r>
      <w:r w:rsidRPr="00D1074B">
        <w:rPr>
          <w:rStyle w:val="Binnenverweis"/>
        </w:rPr>
        <w:fldChar w:fldCharType="begin"/>
      </w:r>
      <w:r w:rsidRPr="00D1074B">
        <w:rPr>
          <w:rStyle w:val="Binnenverweis"/>
        </w:rPr>
        <w:instrText xml:space="preserve"> DOCVARIABLE "eNV_D892B3113C9C43B7AD0D20A837D1506A" \* MERGEFORMAT </w:instrText>
      </w:r>
      <w:r w:rsidRPr="00D1074B">
        <w:rPr>
          <w:rStyle w:val="Binnenverweis"/>
        </w:rPr>
        <w:fldChar w:fldCharType="separate"/>
      </w:r>
      <w:r w:rsidR="00C040AD" w:rsidRPr="00D1074B">
        <w:rPr>
          <w:rStyle w:val="Binnenverweis"/>
        </w:rPr>
        <w:t>§ 7</w:t>
      </w:r>
      <w:r w:rsidRPr="00D1074B">
        <w:rPr>
          <w:rStyle w:val="Binnenverweis"/>
        </w:rPr>
        <w:fldChar w:fldCharType="end"/>
      </w:r>
      <w:r w:rsidRPr="00D1074B">
        <w:t xml:space="preserve"> (Abrechnung der Leistungen)</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"eNV_9A9F262BC47642A8A78837BB385A0088" \* MERGEFORMAT </w:instrText>
      </w:r>
      <w:r w:rsidRPr="00D1074B">
        <w:rPr>
          <w:rStyle w:val="Binnenverweis"/>
        </w:rPr>
        <w:fldChar w:fldCharType="separate"/>
      </w:r>
      <w:r w:rsidR="00C040AD" w:rsidRPr="00D1074B">
        <w:rPr>
          <w:rStyle w:val="Binnenverweis"/>
        </w:rPr>
        <w:t>Absatz 1</w:t>
      </w:r>
      <w:r w:rsidRPr="00D1074B">
        <w:rPr>
          <w:rStyle w:val="Binnenverweis"/>
        </w:rPr>
        <w:fldChar w:fldCharType="end"/>
      </w:r>
    </w:p>
    <w:p w:rsidR="00CC60A5" w:rsidRPr="00D1074B" w:rsidRDefault="00CC60A5" w:rsidP="00CC60A5">
      <w:pPr>
        <w:pStyle w:val="Text"/>
      </w:pPr>
      <w:r w:rsidRPr="00D1074B">
        <w:t xml:space="preserve">Absatz 1 regelt </w:t>
      </w:r>
      <w:r w:rsidR="00860770" w:rsidRPr="00D1074B">
        <w:t>die Abrechnung der</w:t>
      </w:r>
      <w:r w:rsidRPr="00D1074B">
        <w:t xml:space="preserve">jenigen Leistungserbringer, die Leistungen und Sachkosten nach §§ 9 bis 11 mit der jeweiligen Kassenärztlichen Vereinigung abzurechnen haben. Auch sofern bisher keine Abrechnungsbeziehung des Leistungserbringers mit einer Kassenärztlichen Vereinigung besteht, ist die jeweilige Kassenärztliche Vereinigung grundsätzlich diejenige, in deren Bezirk der Leistungserbringer </w:t>
      </w:r>
      <w:r w:rsidR="002F71B2" w:rsidRPr="00D1074B">
        <w:t>tätig ist</w:t>
      </w:r>
      <w:r w:rsidRPr="00D1074B">
        <w:t>.</w:t>
      </w:r>
      <w:r w:rsidR="002F71B2" w:rsidRPr="00D1074B">
        <w:t xml:space="preserve"> Überregionale Anbieter</w:t>
      </w:r>
      <w:r w:rsidR="0078482D" w:rsidRPr="00D1074B">
        <w:t xml:space="preserve"> und Anbieter mit mehreren Standorten</w:t>
      </w:r>
      <w:r w:rsidR="002F71B2" w:rsidRPr="00D1074B">
        <w:t xml:space="preserve"> rechnen daher für jeden </w:t>
      </w:r>
      <w:r w:rsidR="005A5C24" w:rsidRPr="00D1074B">
        <w:t xml:space="preserve">einzelnen </w:t>
      </w:r>
      <w:r w:rsidR="002F71B2" w:rsidRPr="00D1074B">
        <w:t>Standort</w:t>
      </w:r>
      <w:r w:rsidR="009103C0" w:rsidRPr="00D1074B">
        <w:t>,</w:t>
      </w:r>
      <w:r w:rsidR="002F71B2" w:rsidRPr="00D1074B">
        <w:t xml:space="preserve"> an dem Leistungen erbracht werden, mit der jeweiligen K</w:t>
      </w:r>
      <w:r w:rsidR="001F4F3B" w:rsidRPr="00D1074B">
        <w:t xml:space="preserve">assenärztlichen </w:t>
      </w:r>
      <w:r w:rsidR="002F71B2" w:rsidRPr="00D1074B">
        <w:t>V</w:t>
      </w:r>
      <w:r w:rsidR="001F4F3B" w:rsidRPr="00D1074B">
        <w:t>ereinigung</w:t>
      </w:r>
      <w:r w:rsidR="002F71B2" w:rsidRPr="00D1074B">
        <w:t xml:space="preserve"> ab</w:t>
      </w:r>
      <w:r w:rsidR="00753E54" w:rsidRPr="00D1074B">
        <w:t>, in dem der Standort liegt</w:t>
      </w:r>
      <w:r w:rsidR="002F71B2" w:rsidRPr="00D1074B">
        <w:t xml:space="preserve">. Eine Sammelabrechnung </w:t>
      </w:r>
      <w:r w:rsidR="006C41B4" w:rsidRPr="00D1074B">
        <w:t xml:space="preserve">- </w:t>
      </w:r>
      <w:r w:rsidR="002F71B2" w:rsidRPr="00D1074B">
        <w:t>über den Sitz des jeweiligen Leistungserb</w:t>
      </w:r>
      <w:r w:rsidR="00E77A7A" w:rsidRPr="00D1074B">
        <w:t xml:space="preserve">ringers </w:t>
      </w:r>
      <w:r w:rsidR="005A5C24" w:rsidRPr="00D1074B">
        <w:t>oder für mehrere Standorte gemeinsam</w:t>
      </w:r>
      <w:r w:rsidR="009103C0" w:rsidRPr="00D1074B">
        <w:t>,</w:t>
      </w:r>
      <w:r w:rsidR="005A5C24" w:rsidRPr="00D1074B">
        <w:t xml:space="preserve"> </w:t>
      </w:r>
      <w:r w:rsidR="003B5424" w:rsidRPr="00D1074B">
        <w:t>ist nicht</w:t>
      </w:r>
      <w:r w:rsidR="002F71B2" w:rsidRPr="00D1074B">
        <w:t xml:space="preserve"> vorgesehen. Dies </w:t>
      </w:r>
      <w:r w:rsidR="006C41B4" w:rsidRPr="00D1074B">
        <w:t>dient der Transparenz und der besseren Kontrolle.</w:t>
      </w:r>
    </w:p>
    <w:p w:rsidR="00CC60A5" w:rsidRPr="00D1074B" w:rsidRDefault="00CC60A5" w:rsidP="00CC60A5">
      <w:pPr>
        <w:pStyle w:val="VerweisBegrndung"/>
      </w:pPr>
      <w:r w:rsidRPr="00D1074B">
        <w:lastRenderedPageBreak/>
        <w:t xml:space="preserve">Zu </w:t>
      </w:r>
      <w:r w:rsidRPr="00D1074B">
        <w:rPr>
          <w:rStyle w:val="Binnenverweis"/>
        </w:rPr>
        <w:fldChar w:fldCharType="begin"/>
      </w:r>
      <w:r w:rsidRPr="00D1074B">
        <w:rPr>
          <w:rStyle w:val="Binnenverweis"/>
        </w:rPr>
        <w:instrText xml:space="preserve"> DOCVARIABLE "eNV_C4C0B1D62DF84123956D4DF44C584957" \* MERGEFORMAT </w:instrText>
      </w:r>
      <w:r w:rsidRPr="00D1074B">
        <w:rPr>
          <w:rStyle w:val="Binnenverweis"/>
        </w:rPr>
        <w:fldChar w:fldCharType="separate"/>
      </w:r>
      <w:r w:rsidR="00C040AD" w:rsidRPr="00D1074B">
        <w:rPr>
          <w:rStyle w:val="Binnenverweis"/>
        </w:rPr>
        <w:t>Absatz 2</w:t>
      </w:r>
      <w:r w:rsidRPr="00D1074B">
        <w:rPr>
          <w:rStyle w:val="Binnenverweis"/>
        </w:rPr>
        <w:fldChar w:fldCharType="end"/>
      </w:r>
    </w:p>
    <w:p w:rsidR="00CC60A5" w:rsidRPr="00D1074B" w:rsidRDefault="00CC60A5" w:rsidP="00CC60A5">
      <w:r w:rsidRPr="00D1074B">
        <w:t xml:space="preserve">Absatz 2 regelt die Abrechnungsverfahren der Sachkosten für eigenständig beschaffte und genutzte PoC-Antigen-Tests </w:t>
      </w:r>
      <w:r w:rsidR="00B340F5" w:rsidRPr="00D1074B">
        <w:t>oder</w:t>
      </w:r>
      <w:r w:rsidR="00BD49A7" w:rsidRPr="00D1074B">
        <w:t xml:space="preserve"> Antigen-Tests zur Eigenanwendung </w:t>
      </w:r>
      <w:r w:rsidRPr="00D1074B">
        <w:t xml:space="preserve">für die Einrichtungen und Unternehmen nach § 6 Absatz </w:t>
      </w:r>
      <w:r w:rsidR="000C2F75" w:rsidRPr="00D1074B">
        <w:t>4</w:t>
      </w:r>
      <w:r w:rsidRPr="00D1074B">
        <w:t xml:space="preserve">. </w:t>
      </w:r>
    </w:p>
    <w:p w:rsidR="00CC60A5" w:rsidRPr="00D1074B" w:rsidRDefault="00CC60A5" w:rsidP="00CC60A5">
      <w:r w:rsidRPr="00D1074B">
        <w:t>Für die nach § 72 SGB XI zugelassenen Pflegeeinrichtungen und für die nach Maßgabe des gemäß § 45a Absatz 3 erlassenen Landesrechts anerkannten Angebote zur Unterstützung im Alltag soll dabei die den betroffenen Einrichtungen und Unternehmen bereits geläufige pragmatische Lösung des § 150 SGB XI für die Abrechnung genutzt werden. Die jeweiligen Beschaffungskosten nach § 11 sind entsprechend der danach etablierten Verfahren über eine Pflegekasse abzurechnen.</w:t>
      </w:r>
    </w:p>
    <w:p w:rsidR="00CC60A5" w:rsidRPr="00D1074B" w:rsidRDefault="00CC60A5" w:rsidP="00CC60A5">
      <w:r w:rsidRPr="00D1074B">
        <w:t>Es wird daher auch klargestellt, dass die durch diese Verordnung anfallenden Kosten für Einrichtungen und Unternehmen nach Satz 3 als entsprechend der Zielbestimmung in § 150 Absatz 2 SGB XI infolge des neuartigen Coronavirus SARS-CoV-2 anfallende, außerordentliche Aufwendungen gelten. Näheres zum Verfahren für die Abrechnung kann durch den Spitzenverband Bund der Pflegekassen gemäß § 150 Absatz 3 festgelegt werden.</w:t>
      </w:r>
    </w:p>
    <w:p w:rsidR="00CC60A5" w:rsidRPr="00D1074B" w:rsidRDefault="00CC60A5" w:rsidP="00CC60A5">
      <w:r w:rsidRPr="00D1074B">
        <w:t xml:space="preserve">Die Sachkosten selbst beschaffter PoC-Antigen-Tests </w:t>
      </w:r>
      <w:r w:rsidR="00B340F5" w:rsidRPr="00D1074B">
        <w:t>oder</w:t>
      </w:r>
      <w:r w:rsidR="00BD49A7" w:rsidRPr="00D1074B">
        <w:t xml:space="preserve"> Antigen-Tests zur Eigenanwendung </w:t>
      </w:r>
      <w:r w:rsidRPr="00D1074B">
        <w:t>der übrigen Einrichtungen und Unternehmen nach § 4 Absatz 2 sind von diesen mit der jeweiligen Kassenärztlichen Vereinigung abzurechnen. Um eine sachgemäße Abrechnung zu gewährleisten, bestätigen Einrichtungen oder Unternehmen, die über die Kassenärztlichen Vereinigung abrechnen, der jeweiligen Kassenärztlichen Vereinigung, dass sie keine Zulassung nach SGB XI haben oder gem. § 45a Abs. 3 SGB XI anerkannte Anbieter sind.</w:t>
      </w:r>
    </w:p>
    <w:p w:rsidR="00CC60A5" w:rsidRPr="00D1074B" w:rsidRDefault="00CC60A5" w:rsidP="00CC60A5">
      <w:r w:rsidRPr="00D1074B">
        <w:t xml:space="preserve">Sofern bisher keine Abrechnungsbeziehung der Einrichtungen und Unternehmen mit einer Kassenärztlichen Vereinigung besteht, ist die jeweilige Kassenärztliche Vereinigung grundsätzlich diejenige, in deren Bezirk die Einrichtung oder das Unternehmen </w:t>
      </w:r>
      <w:r w:rsidR="001439D1" w:rsidRPr="00D1074B">
        <w:t>tätig ist</w:t>
      </w:r>
      <w:r w:rsidRPr="00D1074B">
        <w:t xml:space="preserve">. </w:t>
      </w:r>
      <w:r w:rsidR="005A5C24" w:rsidRPr="00D1074B">
        <w:t>Überregionale Einrichtungen und Unternehmen sowie Einrichtungen und Unternehmen mit mehreren Standorten rechnen daher für jeden einzelnen Standort</w:t>
      </w:r>
      <w:r w:rsidR="009103C0" w:rsidRPr="00D1074B">
        <w:t>,</w:t>
      </w:r>
      <w:r w:rsidR="005A5C24" w:rsidRPr="00D1074B">
        <w:t xml:space="preserve"> an dem Leistungen erbracht werden, mit der jeweiligen Kassenärztlichen Vereinigung ab, in dem der Standort liegt. Eine Sammelabrechnung über den Sitz der jeweiligen Einrichtung bzw. des Unternehmens oder für mehrere Standorte gemeinsam </w:t>
      </w:r>
      <w:r w:rsidR="003B5424" w:rsidRPr="00D1074B">
        <w:t>ist nicht  vorgesehen</w:t>
      </w:r>
      <w:r w:rsidR="005A5C24" w:rsidRPr="00D1074B">
        <w:t xml:space="preserve">. Dies dient der Transparenz und der besseren Kontrolle. </w:t>
      </w:r>
      <w:r w:rsidRPr="00D1074B">
        <w:t xml:space="preserve">Im Rahmen der Registrierung und Abrechnung mit der Kassenärztlichen Vereinigung ist von den Zahnarztpraxen und Rettungsdiensten auch das Kennzeichnen zu übermitteln, soweit es nach § 293 SGB V vergeben wurde. </w:t>
      </w:r>
    </w:p>
    <w:p w:rsidR="00FB2600" w:rsidRPr="00D1074B" w:rsidRDefault="00FB2600" w:rsidP="00FB2600">
      <w:pPr>
        <w:pStyle w:val="VerweisBegrndung"/>
      </w:pPr>
      <w:r w:rsidRPr="00D1074B">
        <w:t xml:space="preserve">Zu </w:t>
      </w:r>
      <w:r w:rsidRPr="00D1074B">
        <w:rPr>
          <w:rStyle w:val="Binnenverweis"/>
        </w:rPr>
        <w:fldChar w:fldCharType="begin"/>
      </w:r>
      <w:r w:rsidRPr="00D1074B">
        <w:rPr>
          <w:rStyle w:val="Binnenverweis"/>
        </w:rPr>
        <w:instrText xml:space="preserve"> DOCVARIABLE "eNV_0B97DFDC0343436683FB10064C0E7155" \* MERGEFORMAT </w:instrText>
      </w:r>
      <w:r w:rsidRPr="00D1074B">
        <w:rPr>
          <w:rStyle w:val="Binnenverweis"/>
        </w:rPr>
        <w:fldChar w:fldCharType="separate"/>
      </w:r>
      <w:r w:rsidR="00C040AD" w:rsidRPr="00D1074B">
        <w:rPr>
          <w:rStyle w:val="Binnenverweis"/>
        </w:rPr>
        <w:t>Absatz 3</w:t>
      </w:r>
      <w:r w:rsidRPr="00D1074B">
        <w:rPr>
          <w:rStyle w:val="Binnenverweis"/>
        </w:rPr>
        <w:fldChar w:fldCharType="end"/>
      </w:r>
    </w:p>
    <w:p w:rsidR="00FB2600" w:rsidRPr="00D1074B" w:rsidRDefault="003B5424" w:rsidP="00FB2600">
      <w:pPr>
        <w:pStyle w:val="Text"/>
      </w:pPr>
      <w:r w:rsidRPr="00D1074B">
        <w:t>Absatz 3 Satz 1 regelt abschließend die Abrechnung derjenigen Leistungserbringer, die befugt sind, die im Zusammenhang mit der Testung von ihnen erbrachten Leistungen nach § 12 mit der jeweiligen Kassenärztlichen Vereinigung abzurechnen. Auch sofern bisher keine Abrechnungsbeziehung des zur Abrechnung Befugten mit einer Kassenärztlichen Vereinigung besteht, ist die jeweilige Kassenärztliche Vereinigung grundsätzlich diejenige, in deren Bezirk der Befugte tätig ist. Überregionale Anbieter und Anbieter mit mehreren Standorten rechnen daher für jeden einzelnen Standort an dem Leistungen erbracht werden, mit der jeweiligen Kassenärztlichen Vereinigung ab, in dem der Standort liegt. Eine Sammelabrechnung über den Sitz des jeweiligen Leistungserbringers oder für mehrere Standorte gemeinsam ist nicht vorgesehen. Dies dient der Transparenz und der besseren Kontrolle</w:t>
      </w:r>
      <w:r w:rsidR="00FB2600" w:rsidRPr="00D1074B">
        <w:t>.</w:t>
      </w:r>
    </w:p>
    <w:p w:rsidR="00FB2600" w:rsidRPr="00D1074B" w:rsidRDefault="00FB2600" w:rsidP="00FB2600">
      <w:pPr>
        <w:pStyle w:val="Text"/>
      </w:pPr>
      <w:r w:rsidRPr="00D1074B">
        <w:t xml:space="preserve">Satz 2 regelt, dass Abrechnungen von Leistungen nach § 12 Absatz 1, </w:t>
      </w:r>
      <w:r w:rsidR="004C1BEA" w:rsidRPr="00D1074B">
        <w:t>2</w:t>
      </w:r>
      <w:r w:rsidR="00BA0060" w:rsidRPr="00D1074B">
        <w:t xml:space="preserve">, 5 und 6 </w:t>
      </w:r>
      <w:r w:rsidRPr="00D1074B">
        <w:t xml:space="preserve">bei Testungen von Tätigen in Einrichtungen oder Unternehmen ausgeschlossen sind, soweit es sich nicht um Tätige in stationären Einrichtungen und ambulanten Diensten der Eingliederungshilfe nach § 4 Absatz 2 Nummer </w:t>
      </w:r>
      <w:r w:rsidR="006438AF" w:rsidRPr="00D1074B">
        <w:t>5</w:t>
      </w:r>
      <w:r w:rsidRPr="00D1074B">
        <w:t xml:space="preserve"> oder in Obdachlosenunterkünften </w:t>
      </w:r>
      <w:r w:rsidR="00640A5F" w:rsidRPr="00D1074B">
        <w:t xml:space="preserve">Einrichtungen zur gemeinschaftlichen Unterbringung von Asylbewerbern, vollziehbar Ausreisepflichtigen, </w:t>
      </w:r>
      <w:r w:rsidR="00640A5F" w:rsidRPr="00D1074B">
        <w:lastRenderedPageBreak/>
        <w:t xml:space="preserve">Flüchtlingen und Spätaussiedlern nach § 4 Absatz 2 Nummer 4 </w:t>
      </w:r>
      <w:r w:rsidRPr="00D1074B">
        <w:t xml:space="preserve">handelt. Die Testung des Personals liegt grundsätzlich in der Organisationsverantwortung des Arbeitgebers. Der Ausschluss ist nicht beschränkt auf die Testung des eigenen Personals. Damit wird erreicht, dass sich </w:t>
      </w:r>
      <w:r w:rsidR="00640A5F" w:rsidRPr="00D1074B">
        <w:t xml:space="preserve">z.B. </w:t>
      </w:r>
      <w:r w:rsidRPr="00D1074B">
        <w:t xml:space="preserve">Arztpraxen nicht gegenseitig testen und durch diese Gestaltung dann die Personaltestung abrechnen dürfen. </w:t>
      </w:r>
    </w:p>
    <w:p w:rsidR="00FB2600" w:rsidRPr="00D1074B" w:rsidRDefault="00FB2600" w:rsidP="00FB2600">
      <w:pPr>
        <w:pStyle w:val="Text"/>
      </w:pPr>
      <w:r w:rsidRPr="00D1074B">
        <w:t xml:space="preserve">Satz 2 regelt zudem, dass Leistungen nach § 12 Absatz 1, </w:t>
      </w:r>
      <w:r w:rsidR="004C1BEA" w:rsidRPr="00D1074B">
        <w:t>2,</w:t>
      </w:r>
      <w:r w:rsidR="001F4F3B" w:rsidRPr="00D1074B">
        <w:t xml:space="preserve"> 5</w:t>
      </w:r>
      <w:r w:rsidRPr="00D1074B">
        <w:t xml:space="preserve"> und</w:t>
      </w:r>
      <w:r w:rsidR="001F4F3B" w:rsidRPr="00D1074B">
        <w:t xml:space="preserve"> 6</w:t>
      </w:r>
      <w:r w:rsidRPr="00D1074B">
        <w:t xml:space="preserve"> nicht nur bei Personaltestungen nach § 4 Absatz 1 Satz 1 Nummer 2, sondern auch bei Testungen nach § 4 Absatz 1 Satz 1 Nummer 3 im Rahmen eines einrichtungs- oder unternehmensbezogenen Testkonzepts nicht abgerechnet werden dürfen. Im Hinblick auf die Unterstützung bei der Durchführung der jeweiligen Testkonzepte wird die Übernahme der Schulungskosten nach § 12 Absatz</w:t>
      </w:r>
      <w:r w:rsidR="0040204A" w:rsidRPr="00D1074B">
        <w:t xml:space="preserve"> 4</w:t>
      </w:r>
      <w:r w:rsidRPr="00D1074B">
        <w:t xml:space="preserve"> vorgesehen. </w:t>
      </w:r>
    </w:p>
    <w:p w:rsidR="00FB2600" w:rsidRPr="00D1074B" w:rsidRDefault="00FB2600" w:rsidP="00FB2600">
      <w:pPr>
        <w:pStyle w:val="Text"/>
      </w:pPr>
      <w:r w:rsidRPr="00D1074B">
        <w:t xml:space="preserve">Satz 3 regelt, dass die Obdachlosenunterkünfte </w:t>
      </w:r>
      <w:r w:rsidR="00640A5F" w:rsidRPr="00D1074B">
        <w:t xml:space="preserve">Einrichtungen zur gemeinschaftlichen Unterbringung von Asylbewerbern, vollziehbar Ausreisepflichtigen, Flüchtlingen und Spätaussiedlern </w:t>
      </w:r>
      <w:r w:rsidRPr="00D1074B">
        <w:t>und die stationären Einrichtungen und ambulanten Dienste der Eingliederungshilfe nach § 4 Absatz 2 Nummer 4</w:t>
      </w:r>
      <w:r w:rsidR="00640A5F" w:rsidRPr="00D1074B">
        <w:t xml:space="preserve"> und 5</w:t>
      </w:r>
      <w:r w:rsidRPr="00D1074B">
        <w:t xml:space="preserve"> die Leistungen nach § 12 Absatz </w:t>
      </w:r>
      <w:r w:rsidR="00690656" w:rsidRPr="00D1074B">
        <w:t xml:space="preserve"> 3</w:t>
      </w:r>
      <w:r w:rsidRPr="00D1074B">
        <w:t xml:space="preserve"> getrennt von den Sachkosten nach § 11 abrechnen, um zu gewährleisten, dass die Kosten der tatsächlich durchgeführten Testungen gesondert dokumentiert und refinanziert werden können.</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"eNV_C151CBB276B14F83933A5CA179C16267" \* MERGEFORMAT </w:instrText>
      </w:r>
      <w:r w:rsidRPr="00D1074B">
        <w:rPr>
          <w:rStyle w:val="Binnenverweis"/>
        </w:rPr>
        <w:fldChar w:fldCharType="separate"/>
      </w:r>
      <w:r w:rsidR="00C040AD" w:rsidRPr="00D1074B">
        <w:rPr>
          <w:rStyle w:val="Binnenverweis"/>
        </w:rPr>
        <w:t>Absatz 4</w:t>
      </w:r>
      <w:r w:rsidRPr="00D1074B">
        <w:rPr>
          <w:rStyle w:val="Binnenverweis"/>
        </w:rPr>
        <w:fldChar w:fldCharType="end"/>
      </w:r>
    </w:p>
    <w:p w:rsidR="00CC60A5" w:rsidRPr="00D1074B" w:rsidRDefault="00CC60A5" w:rsidP="00CC60A5">
      <w:pPr>
        <w:pStyle w:val="Text"/>
      </w:pPr>
      <w:r w:rsidRPr="00D1074B">
        <w:t xml:space="preserve">Absatz 4 sieht vor, dass die abrechnenden Leistungserbringer </w:t>
      </w:r>
      <w:r w:rsidR="00640A5F" w:rsidRPr="00D1074B">
        <w:t xml:space="preserve">und sonstigen abrechnenden Stellen </w:t>
      </w:r>
      <w:r w:rsidRPr="00D1074B">
        <w:t>verpflichtet sind, die von der Kassenärztlichen Bundesvereinigung gemäß Absatz 6 Satz 1 Nummer 1 sowie die für Zweck des § 16 festgelegten Angaben aufzuzeichnen monatlich bis spätestens zum Ende des dritten auf den Abrechnungszeitraum folgenden Monats an die jeweilige Kassenärztliche Vereinigung zu übermitteln haben. Die übermittelten Angaben dürfen keinen Bezug zu der getesteten Person aufweisen. Um die Möglichkeiten der Verwaltungsvereinfachung zu nutzen, sieht Satz 3 vor, dass vertragsärztliche Leistungserbringer für die Abrechnung nach §§ 11 und 12 den etablierten Weg der gebündelten Übertragung von Abrechnungsdaten (sogenannte KVDT-Satzbeschreibung) nutzen dürfen. Zur Nutzung von Digitalisierungsmöglichkeiten gibt Satz 4 vor, dass die Angaben elektronisch zu übermitteln sind.</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"eNV_4F9DEE61CDA242129F22C7170CF583D0" \* MERGEFORMAT </w:instrText>
      </w:r>
      <w:r w:rsidRPr="00D1074B">
        <w:rPr>
          <w:rStyle w:val="Binnenverweis"/>
        </w:rPr>
        <w:fldChar w:fldCharType="separate"/>
      </w:r>
      <w:r w:rsidR="00C040AD" w:rsidRPr="00D1074B">
        <w:rPr>
          <w:rStyle w:val="Binnenverweis"/>
        </w:rPr>
        <w:t>Absatz 5</w:t>
      </w:r>
      <w:r w:rsidRPr="00D1074B">
        <w:rPr>
          <w:rStyle w:val="Binnenverweis"/>
        </w:rPr>
        <w:fldChar w:fldCharType="end"/>
      </w:r>
    </w:p>
    <w:p w:rsidR="00ED1645" w:rsidRPr="00D1074B" w:rsidRDefault="00ED1645" w:rsidP="00ED1645">
      <w:pPr>
        <w:pStyle w:val="Text"/>
      </w:pPr>
      <w:r w:rsidRPr="00D1074B">
        <w:t xml:space="preserve">Die Abrechnungsunterlagen der Leistungserbringer und sonstigen abrechnenden Stellen nach § 7 und deren Datengrundlage – d. h. die Auftrags- und Leistungsdokumentation – sind bis zum 31. Dezember 2024 zu speichern bzw. aufzubewahren. Hierdurch wird sichergestellt, dass die tatsächliche Leistungserbringung </w:t>
      </w:r>
      <w:r w:rsidR="00C61BF6" w:rsidRPr="00D1074B">
        <w:t xml:space="preserve">im Rahmen einer Prüfung nach § 7a Abs. </w:t>
      </w:r>
      <w:r w:rsidR="00640A5F" w:rsidRPr="00D1074B">
        <w:t>1 und 2</w:t>
      </w:r>
      <w:r w:rsidR="00C61BF6" w:rsidRPr="00D1074B">
        <w:t xml:space="preserve"> anlassbezogen oder als Teil einer Stichprobenprüfung </w:t>
      </w:r>
      <w:r w:rsidRPr="00D1074B">
        <w:t xml:space="preserve">dahingehend </w:t>
      </w:r>
      <w:r w:rsidR="00C61BF6" w:rsidRPr="00D1074B">
        <w:t xml:space="preserve">gezielt </w:t>
      </w:r>
      <w:r w:rsidRPr="00D1074B">
        <w:t>überprüft werden kann, ob die Durchführung und Abrechnung durch die Leistungserbringer und sonstigen abrechnenden Stellen den rechtlichen Vorgaben entspricht. Zudem können ggf. erforderliche Plausibilisierungs- oder Clearingverfahren auf Grundlage aller Daten – einschließlich der Daten des öffentlichen Gesundheitsdienstes – durchgeführt werden. Die Verpflichtung zur Datenspeicherung und -aufbewahrung für diesen Zweck ist notwendig, um die rechtmäßige Verwendung der Mittel aus der Liquiditätsreserve des Gesundheitsfonds überprüfen zu können.</w:t>
      </w:r>
    </w:p>
    <w:p w:rsidR="003B5424" w:rsidRPr="00D1074B" w:rsidRDefault="003B5424" w:rsidP="003B5424">
      <w:pPr>
        <w:pStyle w:val="Text"/>
      </w:pPr>
      <w:r w:rsidRPr="00D1074B">
        <w:t>Mit dem Satz 2 werden in einer nicht abschließenden Aufzählung die Dokumentationsangaben durch die Leistungserbringer und sonstigen abrechnenden Stellen aufgeführt. Hierbei kann je nach  Fallkonstellation von einzelnen Angaben nach Satz 2 Nummer 1 bis 8 ganz oder teilweise abgesehen  werden. Das Nähere regelt die KBV in ihren Vorgaben nach § 7 Absatz 6 Nummer 1, so kann zum Beispiel die Relevanz von einzelnen Angaben bei Testungen nach § 4 anders gewichtet sein, als bei Testungen nach § 4a. Es gelten die entsprechenden Bestimmungen zur Vertraulichkeit und Datensicherheit.</w:t>
      </w:r>
    </w:p>
    <w:p w:rsidR="00C61BF6" w:rsidRPr="00D1074B" w:rsidRDefault="00C61BF6" w:rsidP="00C61BF6">
      <w:pPr>
        <w:pStyle w:val="Text"/>
      </w:pPr>
      <w:r w:rsidRPr="00D1074B">
        <w:lastRenderedPageBreak/>
        <w:t xml:space="preserve">Nach Nummer 5 bis 8 ist jede Testung lokal personenbezogen zu dokumentieren. Zu erfassen sind der Vorname, der Familienname, das Geburtsdatum und die Anschrift der getesteten Person, die Art der Leistung, der Testgrund nach den §§ 2 bis 4b, der Tag, die Uhrzeit, das Ergebnis der Testung und der Mitteilungsweg an die getestete Person sowie die Bestätigung der getesteten Person oder ihres gesetzlichen Vertreters über die Durchführung des Tests. </w:t>
      </w:r>
      <w:r w:rsidR="00BA0060" w:rsidRPr="00D1074B">
        <w:t xml:space="preserve">Mit der Unterschrift wird bei Tests nach § 4a zudem ausdrücklich bestätigt, dass der Nachweis über die Voraussetzungen nach § 4a Satz 2 Nr. 1 bis 3 erbracht worden ist. </w:t>
      </w:r>
      <w:r w:rsidRPr="00D1074B">
        <w:t>Bei einem positiven Testergebnis ist zusätzlich ein Nachweis der Meldung an das zuständige Gesundheitsamt zu dokumentieren.</w:t>
      </w:r>
    </w:p>
    <w:p w:rsidR="00ED1645" w:rsidRPr="00D1074B" w:rsidRDefault="00C61BF6" w:rsidP="00ED1645">
      <w:pPr>
        <w:pStyle w:val="Text"/>
      </w:pPr>
      <w:r w:rsidRPr="00D1074B">
        <w:t xml:space="preserve">Die Angaben sind lokal zu dokumentieren und werden im Rahmen der Abrechnung nach Absatz 4 nicht an die Kassenärztlichen Vereinigungen übermittelt. Sie sind aber im Rahmen einer Prüfung nach § 7a Abs. </w:t>
      </w:r>
      <w:r w:rsidR="00640A5F" w:rsidRPr="00D1074B">
        <w:t xml:space="preserve">1 und </w:t>
      </w:r>
      <w:r w:rsidRPr="00D1074B">
        <w:t>2 auf Verlangen der Kassenärztlichen Vereinigung vorzulegen. Sie können in diesem Zusammenhang dazu genutzt werden, zu bewerten, ob die abgerechnete Testleistung tatsächlich und ordnungsgemäß erbracht wurde. Damit kann eine betrügerische Abrechnung erschwert werden.</w:t>
      </w:r>
    </w:p>
    <w:p w:rsidR="00ED1645" w:rsidRPr="00D1074B" w:rsidRDefault="003B5424" w:rsidP="00ED1645">
      <w:pPr>
        <w:pStyle w:val="Text"/>
      </w:pPr>
      <w:r w:rsidRPr="00D1074B">
        <w:t>Durch die Regelung des Näheren  durch die KBV in ihren Vorgaben ist insbesondere sichergestellt, dass die für die Abrechnung und die Abrechnungsprüfungen nach § 7a notwendigen Angaben dokumentiert, gespeichert bzw. aufbewahrt werden</w:t>
      </w:r>
      <w:r w:rsidR="00ED1645" w:rsidRPr="00D1074B">
        <w:t>.</w:t>
      </w:r>
    </w:p>
    <w:p w:rsidR="00FB2600" w:rsidRPr="00D1074B" w:rsidRDefault="00FB2600" w:rsidP="00FB2600">
      <w:pPr>
        <w:pStyle w:val="VerweisBegrndung"/>
      </w:pPr>
      <w:r w:rsidRPr="00D1074B">
        <w:t xml:space="preserve">Zu </w:t>
      </w:r>
      <w:r w:rsidRPr="00D1074B">
        <w:rPr>
          <w:rStyle w:val="Binnenverweis"/>
        </w:rPr>
        <w:fldChar w:fldCharType="begin"/>
      </w:r>
      <w:r w:rsidRPr="00D1074B">
        <w:rPr>
          <w:rStyle w:val="Binnenverweis"/>
        </w:rPr>
        <w:instrText xml:space="preserve"> DOCVARIABLE "eNV_9B75C0CC6F334A35A3EA0DA796985B25" \* MERGEFORMAT </w:instrText>
      </w:r>
      <w:r w:rsidRPr="00D1074B">
        <w:rPr>
          <w:rStyle w:val="Binnenverweis"/>
        </w:rPr>
        <w:fldChar w:fldCharType="separate"/>
      </w:r>
      <w:r w:rsidR="00C040AD" w:rsidRPr="00D1074B">
        <w:rPr>
          <w:rStyle w:val="Binnenverweis"/>
        </w:rPr>
        <w:t>Absatz 6</w:t>
      </w:r>
      <w:r w:rsidRPr="00D1074B">
        <w:rPr>
          <w:rStyle w:val="Binnenverweis"/>
        </w:rPr>
        <w:fldChar w:fldCharType="end"/>
      </w:r>
    </w:p>
    <w:p w:rsidR="00FB2600" w:rsidRPr="00D1074B" w:rsidRDefault="00D1268D" w:rsidP="00FB2600">
      <w:pPr>
        <w:pStyle w:val="Text"/>
      </w:pPr>
      <w:r w:rsidRPr="00D1074B">
        <w:t>Absatz 6 regelt, bis zu welchem Zeitpunkt die Kassenärztliche Bundesvereinigung im Benehmen mit den maßgeblichen Verbänden der Ärzte und Einrichtungen, die Laborleistungen erbringen sowie dem Deutschen Städte- und Gemeindebund, dem Deutschen Städtetag und dem Deutschen Landkreistag insbesondere das Nähere über den Inhalt und die Form der Abrechnungsunterlagen und der Dokumentation, über die Erfüllung der Pflichten der berechtigten Leistungserbringer und der sonstig</w:t>
      </w:r>
      <w:r w:rsidR="004B14DE" w:rsidRPr="00D1074B">
        <w:t>en abrechnenden Stellen</w:t>
      </w:r>
      <w:r w:rsidRPr="00D1074B">
        <w:t xml:space="preserve"> im Rahmen der Abrechnung, und über die Erfüllung der Pflichten der Kassenärztlichen Vereinigungen in diesem Zusammenhang festlegt. Bei der Festlegung des Inhalts der Abrechnungsunterlagen sind die von den Kassenärztlichen Vereinigungen nach § 16 an das Bundesministerium für Gesundheit zu übermittelnden Daten einzubeziehen.</w:t>
      </w:r>
    </w:p>
    <w:p w:rsidR="00FB2600" w:rsidRPr="00D1074B" w:rsidRDefault="00FB2600" w:rsidP="00FB2600">
      <w:pPr>
        <w:pStyle w:val="VerweisBegrndung"/>
      </w:pPr>
      <w:r w:rsidRPr="00D1074B">
        <w:t xml:space="preserve">Zu </w:t>
      </w:r>
      <w:r w:rsidRPr="00D1074B">
        <w:rPr>
          <w:rStyle w:val="Binnenverweis"/>
        </w:rPr>
        <w:fldChar w:fldCharType="begin"/>
      </w:r>
      <w:r w:rsidRPr="00D1074B">
        <w:rPr>
          <w:rStyle w:val="Binnenverweis"/>
        </w:rPr>
        <w:instrText xml:space="preserve"> DOCVARIABLE "eNV_AB82EC4C9C7D453495BC38BED573F96B" \* MERGEFORMAT </w:instrText>
      </w:r>
      <w:r w:rsidRPr="00D1074B">
        <w:rPr>
          <w:rStyle w:val="Binnenverweis"/>
        </w:rPr>
        <w:fldChar w:fldCharType="separate"/>
      </w:r>
      <w:r w:rsidR="00C040AD" w:rsidRPr="00D1074B">
        <w:rPr>
          <w:rStyle w:val="Binnenverweis"/>
        </w:rPr>
        <w:t>Absatz 7</w:t>
      </w:r>
      <w:r w:rsidRPr="00D1074B">
        <w:rPr>
          <w:rStyle w:val="Binnenverweis"/>
        </w:rPr>
        <w:fldChar w:fldCharType="end"/>
      </w:r>
    </w:p>
    <w:p w:rsidR="00FB2600" w:rsidRPr="00D1074B" w:rsidRDefault="002619C0" w:rsidP="00FB2600">
      <w:pPr>
        <w:pStyle w:val="Text"/>
      </w:pPr>
      <w:r w:rsidRPr="00D1074B">
        <w:t>Mit Bezug auf die Festlegungen gemäß Absatz 6 legt die Kassenärztliche Bundesvereinigung nach Inkrafttreten der Verordnung im Benehmen mit den maßgeblichen Verbänden der Ärztinnen und Ärzte und Einrichtungen, die Laborleistungen erbringen, sowie dem Deutschen Städte- und Gemeindebund, dem Deutschen Städtetag und dem Deutschen Landkreistag auch Form und Inhalt des erforderlichen Vordruckes für die Beauftragung und Abrechnung der Labordiagnostik bundeseinheitlich fest. Im Vordruck ist insbesondere nach der Art der Testung, den in den §§ 2 bis 4b genannten Testungen und in den Fällen der §§ 3 und 4 danach zu differenzieren, welcher Art einer Einrichtung oder eines Unternehmens der Anspruch auf Testungen einer zu testenden Person zuzuordnen ist. Um die Möglichkeiten der Verwaltungsvereinfachung aufgrund der zunehmenden Digitalisierung zu nutzen, sieht Satz 4 vor, dass der Vordruck elektronisch ausgestaltet und von abrechnenden Leistungserbringern verwendet werden soll.</w:t>
      </w:r>
    </w:p>
    <w:p w:rsidR="00FB2600" w:rsidRPr="00D1074B" w:rsidRDefault="00FB2600" w:rsidP="00FB2600">
      <w:pPr>
        <w:pStyle w:val="VerweisBegrndung"/>
      </w:pPr>
      <w:r w:rsidRPr="00D1074B">
        <w:t xml:space="preserve">Zu </w:t>
      </w:r>
      <w:r w:rsidRPr="00D1074B">
        <w:rPr>
          <w:rStyle w:val="Binnenverweis"/>
        </w:rPr>
        <w:fldChar w:fldCharType="begin"/>
      </w:r>
      <w:r w:rsidRPr="00D1074B">
        <w:rPr>
          <w:rStyle w:val="Binnenverweis"/>
        </w:rPr>
        <w:instrText xml:space="preserve"> DOCVARIABLE "eNV_080F5C85BFD54864A175544E59088474" \* MERGEFORMAT </w:instrText>
      </w:r>
      <w:r w:rsidRPr="00D1074B">
        <w:rPr>
          <w:rStyle w:val="Binnenverweis"/>
        </w:rPr>
        <w:fldChar w:fldCharType="separate"/>
      </w:r>
      <w:r w:rsidR="00C040AD" w:rsidRPr="00D1074B">
        <w:rPr>
          <w:rStyle w:val="Binnenverweis"/>
        </w:rPr>
        <w:t>Absatz 8</w:t>
      </w:r>
      <w:r w:rsidRPr="00D1074B">
        <w:rPr>
          <w:rStyle w:val="Binnenverweis"/>
        </w:rPr>
        <w:fldChar w:fldCharType="end"/>
      </w:r>
    </w:p>
    <w:p w:rsidR="00FB2600" w:rsidRPr="00D1074B" w:rsidRDefault="002619C0" w:rsidP="00FB2600">
      <w:pPr>
        <w:pStyle w:val="Text"/>
      </w:pPr>
      <w:r w:rsidRPr="00D1074B">
        <w:t xml:space="preserve">Absatz 8 regelt, dass die Festlegungen und Vorgaben der Kassenärztlichen Bundesvereinigung gemäß § 7 Absatz 6 und 7 in der am Tag vor </w:t>
      </w:r>
      <w:r w:rsidR="00640A5F" w:rsidRPr="00D1074B">
        <w:t xml:space="preserve">Inkrafttreten </w:t>
      </w:r>
      <w:proofErr w:type="gramStart"/>
      <w:r w:rsidRPr="00D1074B">
        <w:t>geltenden</w:t>
      </w:r>
      <w:proofErr w:type="gramEnd"/>
      <w:r w:rsidRPr="00D1074B">
        <w:t xml:space="preserve"> Fassung der Coronavirus-Testverordnung bis zur Festlegung der </w:t>
      </w:r>
      <w:r w:rsidR="00640A5F" w:rsidRPr="00D1074B">
        <w:t xml:space="preserve">neuen </w:t>
      </w:r>
      <w:r w:rsidRPr="00D1074B">
        <w:t xml:space="preserve">Vorgaben nach den Absätzen 6 und 7 fortgelten. Durch die Regelung wird vorgegeben, dass Änderungen der Festlegungen und Vorgaben der Kassenärztlichen Bundesvereinigung durch einen Beschluss des Vorstands vorgenommen werden können und eine Befassung der Vertreterversammlung nicht </w:t>
      </w:r>
      <w:r w:rsidRPr="00D1074B">
        <w:lastRenderedPageBreak/>
        <w:t>erforderlich ist. Die Regelung trägt der bisherigen Verwaltungspraxis der Kassenärztlichen Bundesvereinigung durch Schaffung einer rechtlichen Grundlage Rechnung.</w:t>
      </w:r>
    </w:p>
    <w:p w:rsidR="00FB2600" w:rsidRPr="00D1074B" w:rsidRDefault="00FB2600" w:rsidP="00FB2600">
      <w:pPr>
        <w:pStyle w:val="VerweisBegrndung"/>
      </w:pPr>
      <w:r w:rsidRPr="00D1074B">
        <w:t xml:space="preserve">Zu </w:t>
      </w:r>
      <w:r w:rsidRPr="00D1074B">
        <w:rPr>
          <w:rStyle w:val="Binnenverweis"/>
        </w:rPr>
        <w:fldChar w:fldCharType="begin"/>
      </w:r>
      <w:r w:rsidRPr="00D1074B">
        <w:rPr>
          <w:rStyle w:val="Binnenverweis"/>
        </w:rPr>
        <w:instrText xml:space="preserve"> DOCVARIABLE "eNV_DBCACD6A594E413EBA040EE2498B15FD" \* MERGEFORMAT </w:instrText>
      </w:r>
      <w:r w:rsidRPr="00D1074B">
        <w:rPr>
          <w:rStyle w:val="Binnenverweis"/>
        </w:rPr>
        <w:fldChar w:fldCharType="separate"/>
      </w:r>
      <w:r w:rsidR="00C040AD" w:rsidRPr="00D1074B">
        <w:rPr>
          <w:rStyle w:val="Binnenverweis"/>
        </w:rPr>
        <w:t>Absatz 9</w:t>
      </w:r>
      <w:r w:rsidRPr="00D1074B">
        <w:rPr>
          <w:rStyle w:val="Binnenverweis"/>
        </w:rPr>
        <w:fldChar w:fldCharType="end"/>
      </w:r>
    </w:p>
    <w:p w:rsidR="002619C0" w:rsidRPr="00D1074B" w:rsidRDefault="002619C0" w:rsidP="002619C0">
      <w:pPr>
        <w:pStyle w:val="Text"/>
      </w:pPr>
      <w:r w:rsidRPr="00D1074B">
        <w:t>In Absatz 9 werden Ausschlussgründe benannt, bei deren Vorhandensein eine Vergütung nach der TestV nicht gewährt wird. Namentlich darf die zuständige Kassenärztliche Vereinigung eine Vergütung nicht gewähren, soweit der Betrieb einer Teststelle aufgrund von Qualitätsmängeln, fehlender Zuverlässigkeit des Betreibers oder aus sonstigen Gründen vorübergehend oder dauerhaft eingestellt wird</w:t>
      </w:r>
      <w:r w:rsidR="006325E2" w:rsidRPr="00D1074B">
        <w:t xml:space="preserve">, insbesondere auch weil die Beauftragung </w:t>
      </w:r>
      <w:r w:rsidR="00B554B1" w:rsidRPr="00D1074B">
        <w:t xml:space="preserve">aufgehoben </w:t>
      </w:r>
      <w:r w:rsidR="006325E2" w:rsidRPr="00D1074B">
        <w:t>wird oder die Beauftragung durch Allgemeinverfügung endet</w:t>
      </w:r>
      <w:r w:rsidRPr="00D1074B">
        <w:t xml:space="preserve">. Die zuständigen Stellen des öffentlichen Gesundheitsdienstes haben die hierfür erforderlichen Mitteilungen gegenüber der Kassenärztlichen Vereinigung gemäß </w:t>
      </w:r>
      <w:r w:rsidR="00B554B1" w:rsidRPr="00D1074B">
        <w:t xml:space="preserve">§ 7a Absatz 6 </w:t>
      </w:r>
      <w:r w:rsidRPr="00D1074B">
        <w:t>zu machen.</w:t>
      </w:r>
      <w:r w:rsidR="006325E2" w:rsidRPr="00D1074B">
        <w:t xml:space="preserve"> </w:t>
      </w:r>
    </w:p>
    <w:p w:rsidR="002619C0" w:rsidRPr="00D1074B" w:rsidRDefault="002619C0" w:rsidP="002619C0">
      <w:pPr>
        <w:pStyle w:val="Text"/>
      </w:pPr>
      <w:r w:rsidRPr="00D1074B">
        <w:t>Mit der Corona-Warn-App (CWA) können auch Schnelltestergebnisse (sog. Antigen-Schnelltests) in der CWA empfangen werden und im Falle eines positiven Testergebnisses über die CWA Kontaktpersonen gewarnt werden. Zur Anbindung der Anbieter an die CWA wird ein niedrigschwelliges System in Form eines Webportals zur Verfügung gestellt, an das sich jederzeit weitere Anbieter anschließen können. Über das Portal werden die Ergebnisse von Schnelltests dann umgehend an das CWA-System übermittelt. Für Schnelltest-Partner, die noch keine eigene Softwarelösung für die Testabwicklung im Einsatz haben, wird ein CWA-Schnelltestportal mit den notwendigen Funktionalitäten angeboten, um die Schnelltestergebnisse an die CWA übermitteln zu können. Für Akteure, die bereits eine eigene Softwarelösung implementiert haben oder eine Softwarelösung Dritter zum Management des Testprozesses einsetzen, wird eine Schnittstelle für die Anbindung der Partnersysteme an das CWA-System angeboten. Beide Anschluss-Optionen sind somit als Zusatz zu bestehenden Schnelltest-Management-Systemen ausgestaltet. Die verpflichtende CWA-Anbindung kommt als zusätzlicher Übermittlungsweg an die getestete Person hinzu, ersetzt jedoch bestehende Systeme nicht, da diese weiterhin erforderlich bleiben, b</w:t>
      </w:r>
      <w:r w:rsidR="00DC2ADA" w:rsidRPr="00D1074B">
        <w:t>eispielsweise</w:t>
      </w:r>
      <w:r w:rsidRPr="00D1074B">
        <w:t xml:space="preserve"> zur Terminvereinbarung sowie zur Ergebnisübermittlung an Personen, die die CWA nicht verwenden oder einer Übermittlung in die CWA nicht zustimmen.</w:t>
      </w:r>
    </w:p>
    <w:p w:rsidR="002619C0" w:rsidRPr="00D1074B" w:rsidRDefault="002619C0" w:rsidP="002619C0">
      <w:pPr>
        <w:pStyle w:val="Text"/>
      </w:pPr>
      <w:r w:rsidRPr="00D1074B">
        <w:t>Eine entsprechende Anbindung der Schnellteststationen durch die Verknüpfung der Vergütung an die Anbindung an die CWA ist geboten, da nur mittels CWA ein Warnprozess ausgelöst werden kann. Sollen Bundesmittel für die Vergütung von weiteren Leistungen (die Ergebnismitteilung und die Ausstellung eines Zeugnisses über das Vor-liegen oder Nichtvorliegen einer Infektion mit dem Coronavirus SARS-CoV-2 im Zusammenhang mit einer Testung) in Anspruch genommen werden, muss der Leistungserbringer neben seinen bisherigen (digitalen) Übermittlungswegen auch eine digitale Übermittlung des Testergebnisses in die CWA einrichten und anbieten. Auf Wunsch der getesteten Person muss das Antigen-Schnelltestergebnis dann auch an die CWA des RKI übermittelt werden.</w:t>
      </w:r>
    </w:p>
    <w:p w:rsidR="00FB2600" w:rsidRPr="00D1074B" w:rsidRDefault="002619C0" w:rsidP="002619C0">
      <w:pPr>
        <w:pStyle w:val="Text"/>
      </w:pPr>
      <w:r w:rsidRPr="00D1074B">
        <w:t xml:space="preserve">Die zusätzliche Anforderung soll sich zunächst nur auf </w:t>
      </w:r>
      <w:r w:rsidR="000A3448" w:rsidRPr="00D1074B">
        <w:t>Testung</w:t>
      </w:r>
      <w:r w:rsidRPr="00D1074B">
        <w:t>en im Sinne des § 4a beschränken, da diese flächendeckend und nicht-verdachtsbezogen vorgenommen werden, weshalb insbesondere bei diesen Testungen eine Beschleunigung des Warnprozesses geboten erscheint.</w:t>
      </w:r>
    </w:p>
    <w:p w:rsidR="004F38B5" w:rsidRPr="00D1074B" w:rsidRDefault="004F38B5" w:rsidP="004F38B5">
      <w:pPr>
        <w:pStyle w:val="VerweisBegrndung"/>
      </w:pPr>
      <w:r w:rsidRPr="00D1074B">
        <w:t xml:space="preserve">Zu </w:t>
      </w:r>
      <w:r w:rsidRPr="00D1074B">
        <w:rPr>
          <w:rStyle w:val="Binnenverweis"/>
        </w:rPr>
        <w:fldChar w:fldCharType="begin"/>
      </w:r>
      <w:r w:rsidRPr="00D1074B">
        <w:rPr>
          <w:rStyle w:val="Binnenverweis"/>
        </w:rPr>
        <w:instrText xml:space="preserve"> DOCVARIABLE "eNV_1C9DC994C75342E1AC176A8E07EAD14C" \* MERGEFORMAT </w:instrText>
      </w:r>
      <w:r w:rsidRPr="00D1074B">
        <w:rPr>
          <w:rStyle w:val="Binnenverweis"/>
        </w:rPr>
        <w:fldChar w:fldCharType="separate"/>
      </w:r>
      <w:r w:rsidRPr="00D1074B">
        <w:rPr>
          <w:rStyle w:val="Binnenverweis"/>
        </w:rPr>
        <w:t>Absatz 10</w:t>
      </w:r>
      <w:r w:rsidRPr="00D1074B">
        <w:rPr>
          <w:rStyle w:val="Binnenverweis"/>
        </w:rPr>
        <w:fldChar w:fldCharType="end"/>
      </w:r>
    </w:p>
    <w:p w:rsidR="004F38B5" w:rsidRPr="00D1074B" w:rsidRDefault="004F38B5" w:rsidP="004F38B5">
      <w:r w:rsidRPr="00D1074B">
        <w:t xml:space="preserve">In Absatz 10 wird geregelt, dass alle Leistungserbringer, die </w:t>
      </w:r>
      <w:r w:rsidR="000A3448" w:rsidRPr="00D1074B">
        <w:t>Testung</w:t>
      </w:r>
      <w:r w:rsidRPr="00D1074B">
        <w:t xml:space="preserve">en anbieten, </w:t>
      </w:r>
      <w:r w:rsidR="003B5424" w:rsidRPr="00D1074B">
        <w:t xml:space="preserve"> seit</w:t>
      </w:r>
      <w:r w:rsidRPr="00D1074B">
        <w:t xml:space="preserve"> dem 1. August 2021 verpflichtet sind, der zuständigen Stelle des öffentlichen Gesundheitsdienstes oder der von dieser benannten Stelle nach deren Vorgaben monatlich die Zahl der von ihnen am jeweiligen Standort erbrachten </w:t>
      </w:r>
      <w:r w:rsidR="000A3448" w:rsidRPr="00D1074B">
        <w:t>Testung</w:t>
      </w:r>
      <w:r w:rsidRPr="00D1074B">
        <w:t>en und die Zahl der positiven Testergebnisse zu melden. Die Vorgaben können sich insbesondere auf formale Vorgaben für zum Beispiel Datenformate beziehen. Im Rahmen der Kooperationen vor Ort nach § 7</w:t>
      </w:r>
      <w:r w:rsidR="004B14DE" w:rsidRPr="00D1074B">
        <w:t>a</w:t>
      </w:r>
      <w:r w:rsidRPr="00D1074B">
        <w:t xml:space="preserve"> Absatz 6 können diese Daten weiter an die jeweilige Kassenärztliche Vereinigung übermittelt werden, um diese für Zwecke der Abrechnungsprüfung nach § 7a Absatz 2 zu verwenden. Eine </w:t>
      </w:r>
      <w:r w:rsidRPr="00D1074B">
        <w:lastRenderedPageBreak/>
        <w:t>fehlende Übereinstimmung der gemeldeten und abgerechneten Leistungen kann Anlass für eine Abrechnungsprüfung sein.</w:t>
      </w:r>
    </w:p>
    <w:p w:rsidR="0063373A" w:rsidRPr="00D1074B" w:rsidRDefault="0063373A" w:rsidP="0063373A">
      <w:pPr>
        <w:pStyle w:val="VerweisBegrndung"/>
      </w:pPr>
      <w:r w:rsidRPr="00D1074B">
        <w:t xml:space="preserve">Zu </w:t>
      </w:r>
      <w:r w:rsidRPr="00D1074B">
        <w:rPr>
          <w:rStyle w:val="Binnenverweis"/>
        </w:rPr>
        <w:fldChar w:fldCharType="begin"/>
      </w:r>
      <w:r w:rsidRPr="00D1074B">
        <w:rPr>
          <w:rStyle w:val="Binnenverweis"/>
        </w:rPr>
        <w:instrText xml:space="preserve"> DOCVARIABLE "eNV_D892B3113C9C43B7AD0D20A837D1506A" \* MERGEFORMAT </w:instrText>
      </w:r>
      <w:r w:rsidRPr="00D1074B">
        <w:rPr>
          <w:rStyle w:val="Binnenverweis"/>
        </w:rPr>
        <w:fldChar w:fldCharType="separate"/>
      </w:r>
      <w:r w:rsidRPr="00D1074B">
        <w:rPr>
          <w:rStyle w:val="Binnenverweis"/>
        </w:rPr>
        <w:t>§ 7</w:t>
      </w:r>
      <w:r w:rsidRPr="00D1074B">
        <w:rPr>
          <w:rStyle w:val="Binnenverweis"/>
        </w:rPr>
        <w:fldChar w:fldCharType="end"/>
      </w:r>
      <w:r w:rsidRPr="00D1074B">
        <w:rPr>
          <w:rStyle w:val="Binnenverweis"/>
        </w:rPr>
        <w:t>a</w:t>
      </w:r>
      <w:r w:rsidRPr="00D1074B">
        <w:t xml:space="preserve"> (Abrechnungsprüfung)</w:t>
      </w:r>
    </w:p>
    <w:p w:rsidR="009B5D09" w:rsidRPr="00D1074B" w:rsidRDefault="009B5D09" w:rsidP="009B5D09">
      <w:pPr>
        <w:pStyle w:val="VerweisBegrndung"/>
      </w:pPr>
      <w:r w:rsidRPr="00D1074B">
        <w:t xml:space="preserve">Zu </w:t>
      </w:r>
      <w:r w:rsidRPr="00D1074B">
        <w:rPr>
          <w:rStyle w:val="Binnenverweis"/>
        </w:rPr>
        <w:fldChar w:fldCharType="begin"/>
      </w:r>
      <w:r w:rsidRPr="00D1074B">
        <w:rPr>
          <w:rStyle w:val="Binnenverweis"/>
        </w:rPr>
        <w:instrText xml:space="preserve"> DOCVARIABLE "eNV_A397E371D3CC4DE4A6D224857AECA7E2" \* MERGEFORMAT </w:instrText>
      </w:r>
      <w:r w:rsidRPr="00D1074B">
        <w:rPr>
          <w:rStyle w:val="Binnenverweis"/>
        </w:rPr>
        <w:fldChar w:fldCharType="separate"/>
      </w:r>
      <w:r w:rsidRPr="00D1074B">
        <w:rPr>
          <w:rStyle w:val="Binnenverweis"/>
        </w:rPr>
        <w:t>Absatz 1</w:t>
      </w:r>
      <w:r w:rsidRPr="00D1074B">
        <w:rPr>
          <w:rStyle w:val="Binnenverweis"/>
        </w:rPr>
        <w:fldChar w:fldCharType="end"/>
      </w:r>
    </w:p>
    <w:p w:rsidR="009B5D09" w:rsidRPr="00D1074B" w:rsidRDefault="009B5D09" w:rsidP="009B5D09">
      <w:pPr>
        <w:pStyle w:val="Text"/>
      </w:pPr>
      <w:r w:rsidRPr="00D1074B">
        <w:t>Die Kassenärztliche Vereinigung prüft die Plausibilität der Abrechnungen direkt nach deren Eingang bezogen auf den jeweiligen Leistungserbringer und die jeweilige sonstige abrechnende Stelle nach § 7, einschließlich der abgerechneten Sachkosten nach § 11 und der Kosten nach § 13. Die Plausibilitätsprüfungen beinhalten insbesondere Prüfungen auf Vollständigkeit der erforderlichen Angaben, der Einhaltung der Formvorgaben und der rechnerischen Richtigkeit sowie von Auffälligkeiten, insbesondere von offenbaren Unrichtigkeiten. Soweit es für den jeweiligen Prüfungsgegenstand erforderlich ist, sind die Abrechnungen vorangegangener Abrechnungszeiträume in die Prüfung einzubeziehen.</w:t>
      </w:r>
    </w:p>
    <w:p w:rsidR="009B5D09" w:rsidRPr="00D1074B" w:rsidRDefault="009B5D09" w:rsidP="009B5D09">
      <w:pPr>
        <w:pStyle w:val="VerweisBegrndung"/>
      </w:pPr>
      <w:r w:rsidRPr="00D1074B">
        <w:t xml:space="preserve">Zu </w:t>
      </w:r>
      <w:r w:rsidRPr="00D1074B">
        <w:rPr>
          <w:rStyle w:val="Binnenverweis"/>
        </w:rPr>
        <w:fldChar w:fldCharType="begin"/>
      </w:r>
      <w:r w:rsidRPr="00D1074B">
        <w:rPr>
          <w:rStyle w:val="Binnenverweis"/>
        </w:rPr>
        <w:instrText xml:space="preserve"> DOCVARIABLE "eNV_42CA41769913429783972ACB23A63D55" \* MERGEFORMAT </w:instrText>
      </w:r>
      <w:r w:rsidRPr="00D1074B">
        <w:rPr>
          <w:rStyle w:val="Binnenverweis"/>
        </w:rPr>
        <w:fldChar w:fldCharType="separate"/>
      </w:r>
      <w:r w:rsidRPr="00D1074B">
        <w:rPr>
          <w:rStyle w:val="Binnenverweis"/>
        </w:rPr>
        <w:t>Absatz 2</w:t>
      </w:r>
      <w:r w:rsidRPr="00D1074B">
        <w:rPr>
          <w:rStyle w:val="Binnenverweis"/>
        </w:rPr>
        <w:fldChar w:fldCharType="end"/>
      </w:r>
    </w:p>
    <w:p w:rsidR="009B5D09" w:rsidRPr="00D1074B" w:rsidRDefault="009B5D09" w:rsidP="009B5D09">
      <w:r w:rsidRPr="00D1074B">
        <w:t xml:space="preserve">Die Kassenärztliche Vereinigung hat nach Absatz 2 zusätzlich stichprobenartig im Rahmen der Prüfung nach Absatz 1 und sofern dazu Veranlassung besteht, gezielte Prüfungen durchzuführen. Eine Veranlassung zur Prüfung kann zum Beispiel sein, wenn im Rahmen der Beauftragung bzw. Aufhebung nach § 6 Absatz </w:t>
      </w:r>
      <w:r w:rsidR="00F31986" w:rsidRPr="00D1074B">
        <w:t>2</w:t>
      </w:r>
      <w:r w:rsidRPr="00D1074B">
        <w:t xml:space="preserve"> seit dem 8. März 2021 Erkenntnisse eine Prüfung nahelegen. </w:t>
      </w:r>
    </w:p>
    <w:p w:rsidR="009B5D09" w:rsidRPr="00D1074B" w:rsidRDefault="009B5D09" w:rsidP="009B5D09">
      <w:pPr>
        <w:pStyle w:val="Text"/>
      </w:pPr>
      <w:r w:rsidRPr="00D1074B">
        <w:t>Die Leistungserbringer und sonstigen abrechnenden Stellen sind verpflichtet, auf Verlangen der Kassenärztlichen Vereinigung, die für die Prüfung erforderlichen Angaben zu machen,</w:t>
      </w:r>
      <w:r w:rsidRPr="00D1074B" w:rsidDel="00AA4606">
        <w:t xml:space="preserve"> </w:t>
      </w:r>
      <w:r w:rsidRPr="00D1074B">
        <w:t>Auskünfte zu erteilen und Dokumentationen zu übersenden, insbesondere sind die Dokumentationen nach § 7 Absatz 5 und § 13 Absatz 3</w:t>
      </w:r>
      <w:r w:rsidR="00640A5F" w:rsidRPr="00D1074B">
        <w:t xml:space="preserve"> und 4</w:t>
      </w:r>
      <w:r w:rsidRPr="00D1074B">
        <w:t xml:space="preserve"> vorzulegen. Die Prüfungen können aufgrund der vorgelegten Dokumentationen und sofern notwendig auch vor Ort erfolgen. Die Kassenärztlichen Vereinigungen sind nach Satz 3 befugt, die ihnen von den Leistungserbringern und sonstigen abrechnenden Stellen nach Satz 2 vorgelegten Daten für Zwecke der gezielten Prüfung nach Satz 1 im erforderlichen Umfang zu verarbeiten</w:t>
      </w:r>
      <w:r w:rsidR="004B14DE" w:rsidRPr="00D1074B">
        <w:t>; dies schließt nach Artikel 4 Nummer 2 EU-Datenschutz-Grundverordnung die Erhebung dieser Daten ein.</w:t>
      </w:r>
      <w:r w:rsidRPr="00D1074B">
        <w:t xml:space="preserve"> </w:t>
      </w:r>
      <w:r w:rsidR="004B14DE" w:rsidRPr="00D1074B">
        <w:t xml:space="preserve">Sie </w:t>
      </w:r>
      <w:r w:rsidRPr="00D1074B">
        <w:t>können geeignete Dritte, wie z. B. Wirtschaftsprüfer mit der Prüfung beauftragen.</w:t>
      </w:r>
    </w:p>
    <w:p w:rsidR="009B5D09" w:rsidRPr="00D1074B" w:rsidRDefault="009B5D09" w:rsidP="009B5D09">
      <w:pPr>
        <w:pStyle w:val="VerweisBegrndung"/>
      </w:pPr>
      <w:r w:rsidRPr="00D1074B">
        <w:t xml:space="preserve">Zu </w:t>
      </w:r>
      <w:r w:rsidRPr="00D1074B">
        <w:rPr>
          <w:rStyle w:val="Binnenverweis"/>
        </w:rPr>
        <w:fldChar w:fldCharType="begin"/>
      </w:r>
      <w:r w:rsidRPr="00D1074B">
        <w:rPr>
          <w:rStyle w:val="Binnenverweis"/>
        </w:rPr>
        <w:instrText xml:space="preserve"> DOCVARIABLE "eNV_D8A86DF581F04A98AA685517A34A6698" \* MERGEFORMAT </w:instrText>
      </w:r>
      <w:r w:rsidRPr="00D1074B">
        <w:rPr>
          <w:rStyle w:val="Binnenverweis"/>
        </w:rPr>
        <w:fldChar w:fldCharType="separate"/>
      </w:r>
      <w:r w:rsidRPr="00D1074B">
        <w:rPr>
          <w:rStyle w:val="Binnenverweis"/>
        </w:rPr>
        <w:t>Absatz 3</w:t>
      </w:r>
      <w:r w:rsidRPr="00D1074B">
        <w:rPr>
          <w:rStyle w:val="Binnenverweis"/>
        </w:rPr>
        <w:fldChar w:fldCharType="end"/>
      </w:r>
    </w:p>
    <w:p w:rsidR="009B5D09" w:rsidRPr="00D1074B" w:rsidRDefault="009B5D09" w:rsidP="009B5D09">
      <w:r w:rsidRPr="00D1074B">
        <w:t>Absatz 3 regelt, dass in den Vorgaben nach § 7 Absatz 6 insbesondere der Umfang der Stichprobe nach Absatz 1 und 2 und das Nähere zum Inhalt und zur Durchführung der Prüfungen nach den Absätzen 1 und 2 festgelegt werden. Der Umfang der Stichprobe soll den Zielen der Abrechnungsprüfung Rechnung tragen. Der Umfang der Stichprobe kann zum Beispiel je nach abgerechneter Leistungsart variieren. Der Stichprobenziehung können zudem bestimmte Leistungsmerkmale wie zum Beispiel die abgerechnete Leistungsmenge zu Grund</w:t>
      </w:r>
      <w:r w:rsidR="00640A5F" w:rsidRPr="00D1074B">
        <w:t>e</w:t>
      </w:r>
      <w:r w:rsidRPr="00D1074B">
        <w:t xml:space="preserve"> gelegt werden, um eine wirtschaftliche Prüfung zu ermöglichen. Maßnahmen für den Fall von Verstößen gegen Abrechnungsbestimmungen richten sich nach Absatz 5. Bei der Auswahl der zu ergreifenden Maßnahmen ist stets das Gebot der Verhältnismäßigkeit zu beachten.</w:t>
      </w:r>
    </w:p>
    <w:p w:rsidR="009B5D09" w:rsidRPr="00D1074B" w:rsidRDefault="009B5D09" w:rsidP="009B5D09">
      <w:pPr>
        <w:pStyle w:val="Text"/>
      </w:pPr>
      <w:r w:rsidRPr="00D1074B">
        <w:t>Die Festlegungen zu den Abrechnungsprüfungen erfolgen im Zusammenhang mit den Festlegungen zur Dokumentation und zur Abrechnung in den Vorgaben nach § 7 Absatz 6. Dadurch wird eine aufeinander abgestimmte Dokumentation, Abrechnung und Abrechnungsprüfung ermöglicht.</w:t>
      </w:r>
    </w:p>
    <w:p w:rsidR="009B5D09" w:rsidRPr="00D1074B" w:rsidRDefault="009B5D09" w:rsidP="009B5D09">
      <w:pPr>
        <w:pStyle w:val="VerweisBegrndung"/>
      </w:pPr>
      <w:r w:rsidRPr="00D1074B">
        <w:t xml:space="preserve">Zu </w:t>
      </w:r>
      <w:r w:rsidRPr="00D1074B">
        <w:rPr>
          <w:rStyle w:val="Binnenverweis"/>
        </w:rPr>
        <w:fldChar w:fldCharType="begin"/>
      </w:r>
      <w:r w:rsidRPr="00D1074B">
        <w:rPr>
          <w:rStyle w:val="Binnenverweis"/>
        </w:rPr>
        <w:instrText xml:space="preserve"> DOCVARIABLE "eNV_A60F50C3A1134CB19C223EF31DDD9590" \* MERGEFORMAT </w:instrText>
      </w:r>
      <w:r w:rsidRPr="00D1074B">
        <w:rPr>
          <w:rStyle w:val="Binnenverweis"/>
        </w:rPr>
        <w:fldChar w:fldCharType="separate"/>
      </w:r>
      <w:r w:rsidRPr="00D1074B">
        <w:rPr>
          <w:rStyle w:val="Binnenverweis"/>
        </w:rPr>
        <w:t>Absatz 4</w:t>
      </w:r>
      <w:r w:rsidRPr="00D1074B">
        <w:rPr>
          <w:rStyle w:val="Binnenverweis"/>
        </w:rPr>
        <w:fldChar w:fldCharType="end"/>
      </w:r>
    </w:p>
    <w:p w:rsidR="009B5D09" w:rsidRPr="00D1074B" w:rsidRDefault="006B6BC6" w:rsidP="009B5D09">
      <w:pPr>
        <w:pStyle w:val="Text"/>
      </w:pPr>
      <w:r w:rsidRPr="00D1074B">
        <w:t xml:space="preserve">Die Kassenärztlichen Vereinigungen sollen nach Absatz 4 Satz 1 die Staatsanwaltschaft unterrichten, wenn die Prüfung ergibt, dass ein Verdacht auf strafbare Handlungen besteht.  </w:t>
      </w:r>
      <w:r w:rsidRPr="00D1074B">
        <w:lastRenderedPageBreak/>
        <w:t>Darüber hinaus gehen die bei den Kassenärztlichen Vereinigungen eingerichteten Stellen zur Bekämpfung von Fehlverhalten im Gesundheitswesen Hinweisen nach, die auf Unregelmäßigkeiten oder auf rechtswidrige oder zweckwidrige Nutzung von Finanzmitteln im Zusammenhang mit den Aufgaben der jeweiligen Kassenärztlichen Vereinigung hindeuten. Nach Satz 2 sind diese von den Kassenärztlichen Vereinigungen unverzüglich zu unterrichten, sofern die Prüfung ergibt, dass Maßnahmen nach Absatz 5  beschlossen werden müssen und Teilnehmer an der vertragsärztlichen Versorgung betroffen sind.</w:t>
      </w:r>
    </w:p>
    <w:p w:rsidR="009B5D09" w:rsidRPr="00D1074B" w:rsidRDefault="009B5D09" w:rsidP="009B5D09">
      <w:pPr>
        <w:pStyle w:val="VerweisBegrndung"/>
      </w:pPr>
      <w:r w:rsidRPr="00D1074B">
        <w:t xml:space="preserve">Zu </w:t>
      </w:r>
      <w:r w:rsidRPr="00D1074B">
        <w:rPr>
          <w:rStyle w:val="Binnenverweis"/>
        </w:rPr>
        <w:fldChar w:fldCharType="begin"/>
      </w:r>
      <w:r w:rsidRPr="00D1074B">
        <w:rPr>
          <w:rStyle w:val="Binnenverweis"/>
        </w:rPr>
        <w:instrText xml:space="preserve"> DOCVARIABLE "eNV_4D0E513378D5421C93B91A077385210B" \* MERGEFORMAT </w:instrText>
      </w:r>
      <w:r w:rsidRPr="00D1074B">
        <w:rPr>
          <w:rStyle w:val="Binnenverweis"/>
        </w:rPr>
        <w:fldChar w:fldCharType="separate"/>
      </w:r>
      <w:r w:rsidRPr="00D1074B">
        <w:rPr>
          <w:rStyle w:val="Binnenverweis"/>
        </w:rPr>
        <w:t>Absatz 5</w:t>
      </w:r>
      <w:r w:rsidRPr="00D1074B">
        <w:rPr>
          <w:rStyle w:val="Binnenverweis"/>
        </w:rPr>
        <w:fldChar w:fldCharType="end"/>
      </w:r>
    </w:p>
    <w:p w:rsidR="006C372A" w:rsidRPr="00D1074B" w:rsidRDefault="006C372A" w:rsidP="00A62122">
      <w:r w:rsidRPr="00D1074B">
        <w:t xml:space="preserve">Absatz 5 enthält Vorgaben zum Zahlungsverfahren während einer Abrechnungsprüfung und zum Rückerstattungsverfahren im Fall einer zu Unrecht gewährten </w:t>
      </w:r>
      <w:proofErr w:type="spellStart"/>
      <w:r w:rsidRPr="00D1074B">
        <w:t>Vergütung.</w:t>
      </w:r>
      <w:r w:rsidR="006B6BC6" w:rsidRPr="00D1074B">
        <w:t>Während</w:t>
      </w:r>
      <w:proofErr w:type="spellEnd"/>
      <w:r w:rsidR="006B6BC6" w:rsidRPr="00D1074B">
        <w:t xml:space="preserve"> einer laufenden Abrechnungsprüfung </w:t>
      </w:r>
      <w:r w:rsidR="00640A5F" w:rsidRPr="00D1074B">
        <w:t xml:space="preserve">können </w:t>
      </w:r>
      <w:r w:rsidR="006B6BC6" w:rsidRPr="00D1074B">
        <w:t>Auszahlungen der Beträge nach §</w:t>
      </w:r>
      <w:r w:rsidR="0014790C" w:rsidRPr="00D1074B">
        <w:t> </w:t>
      </w:r>
      <w:r w:rsidR="006B6BC6" w:rsidRPr="00D1074B">
        <w:t>14 Absatz 1 Satz 3 durch die Kassenärztlichen Vereinigungen ausgesetzt</w:t>
      </w:r>
      <w:r w:rsidR="00640A5F" w:rsidRPr="00D1074B">
        <w:t xml:space="preserve"> werden</w:t>
      </w:r>
      <w:r w:rsidR="006B6BC6" w:rsidRPr="00D1074B">
        <w:t xml:space="preserve">. Somit werden die Fälle reduziert, in denen die Kassenärztlichen Vereinigungen Rückzahlungsansprüche geltend machen </w:t>
      </w:r>
      <w:proofErr w:type="spellStart"/>
      <w:r w:rsidR="006B6BC6" w:rsidRPr="00D1074B">
        <w:t>müssen.</w:t>
      </w:r>
      <w:r w:rsidRPr="00D1074B">
        <w:t>Eine</w:t>
      </w:r>
      <w:proofErr w:type="spellEnd"/>
      <w:r w:rsidRPr="00D1074B">
        <w:t xml:space="preserve"> zu Unrecht gewährte Vergütung wird von der Kassenärztlichen Vereinigung durch Bescheid zurückgefordert und der Liquiditätsreserve des Gesundheitsfonds zugeführt. </w:t>
      </w:r>
    </w:p>
    <w:p w:rsidR="006B6BC6" w:rsidRPr="00D1074B" w:rsidRDefault="006B6BC6" w:rsidP="006B6BC6">
      <w:pPr>
        <w:pStyle w:val="Text"/>
      </w:pPr>
      <w:r w:rsidRPr="00D1074B">
        <w:t xml:space="preserve">Der Vollzug des </w:t>
      </w:r>
      <w:r w:rsidR="00611A14" w:rsidRPr="00D1074B">
        <w:t>Rückforderungsb</w:t>
      </w:r>
      <w:r w:rsidRPr="00D1074B">
        <w:t>escheids erfolgt im Wege der Vollstreckung nach § 66 SGB X.</w:t>
      </w:r>
      <w:r w:rsidR="006C372A" w:rsidRPr="00D1074B">
        <w:t xml:space="preserve"> Hierbei kann gemäß § 66 Abs. 4 SGB X die Vollstreckung in entsprechender Anwendung der Zivilprozessordnung etwa durch Beauftragung eines Gerichtsvollziehers </w:t>
      </w:r>
      <w:proofErr w:type="spellStart"/>
      <w:r w:rsidR="006C372A" w:rsidRPr="00D1074B">
        <w:t>erfolgen.Anstelle</w:t>
      </w:r>
      <w:proofErr w:type="spellEnd"/>
      <w:r w:rsidR="006C372A" w:rsidRPr="00D1074B">
        <w:t xml:space="preserve"> einer Rückforderung kann die Kassenärztliche Vereinigung den Rückerstattungsbetrag mit weiteren Forderungen </w:t>
      </w:r>
      <w:proofErr w:type="spellStart"/>
      <w:r w:rsidR="006C372A" w:rsidRPr="00D1074B">
        <w:t>verrechnen.</w:t>
      </w:r>
      <w:r w:rsidRPr="00D1074B">
        <w:t>Auch</w:t>
      </w:r>
      <w:proofErr w:type="spellEnd"/>
      <w:r w:rsidRPr="00D1074B">
        <w:t xml:space="preserve"> Vergütungen, die von der Kassenärztlichen Vereinigung nach Abschluss einer Prüfung nach Absatz 1 oder 2 nicht an die Leistungserbringer und die jeweilige sonstige abrechnende Stelle nach § 7 ausgezahlt werden, sind von der Kassenärztlichen Vereinigung an die Liquiditätsreserve des Gesundheitsfonds zu zahlen</w:t>
      </w:r>
      <w:r w:rsidR="0014790C" w:rsidRPr="00D1074B">
        <w:t>, sofern hierfür bereits Mittel nach § 14 Absatz 1 Satz 1 beim BAS angefordert wurden</w:t>
      </w:r>
      <w:r w:rsidRPr="00D1074B">
        <w:t>.</w:t>
      </w:r>
    </w:p>
    <w:p w:rsidR="009B5D09" w:rsidRPr="00D1074B" w:rsidRDefault="009B5D09" w:rsidP="009B5D09">
      <w:pPr>
        <w:pStyle w:val="VerweisBegrndung"/>
        <w:rPr>
          <w:rStyle w:val="Binnenverweis"/>
        </w:rPr>
      </w:pPr>
      <w:r w:rsidRPr="00D1074B">
        <w:t xml:space="preserve">Zu </w:t>
      </w:r>
      <w:r w:rsidRPr="00D1074B">
        <w:rPr>
          <w:rStyle w:val="Binnenverweis"/>
        </w:rPr>
        <w:fldChar w:fldCharType="begin"/>
      </w:r>
      <w:r w:rsidRPr="00D1074B">
        <w:rPr>
          <w:rStyle w:val="Binnenverweis"/>
        </w:rPr>
        <w:instrText xml:space="preserve"> DOCVARIABLE "eNV_DE82A8BEBC444FFAACE7E271274C59BA" \* MERGEFORMAT </w:instrText>
      </w:r>
      <w:r w:rsidRPr="00D1074B">
        <w:rPr>
          <w:rStyle w:val="Binnenverweis"/>
        </w:rPr>
        <w:fldChar w:fldCharType="separate"/>
      </w:r>
      <w:r w:rsidRPr="00D1074B">
        <w:rPr>
          <w:rStyle w:val="Binnenverweis"/>
        </w:rPr>
        <w:t>Absatz 6</w:t>
      </w:r>
      <w:r w:rsidRPr="00D1074B">
        <w:rPr>
          <w:rStyle w:val="Binnenverweis"/>
        </w:rPr>
        <w:fldChar w:fldCharType="end"/>
      </w:r>
    </w:p>
    <w:p w:rsidR="00A62122" w:rsidRPr="00D1074B" w:rsidRDefault="00F47B81" w:rsidP="00F47B81">
      <w:pPr>
        <w:pStyle w:val="Text"/>
      </w:pPr>
      <w:r w:rsidRPr="00D1074B">
        <w:t xml:space="preserve">Die Kooperation und der Austausch von Informationen zwischen den Kassenärztlichen Vereinigungen und den zuständigen Stellen des öffentlichen Gesundheitsdienstes werden gestärkt. Dazu können auch personenbezogene Daten ausgetauscht werden. Damit werden konzertierte Aktionen bzw. Verbundeinsätze vor Ort mit dem Ziel der gemeinsamen Prüfung der Beauftragung und der Abrechnung von Leistungserbringern und sonstigen abrechnenden Stellen erleichtert. Ziel der Kooperation ist insbesondere der regelmäßige Austausch von Informationen, die für die Beauftragung oder die Abrechnungsprüfung relevant sind. Dieser Austausch ist erforderlich, weil die Erkenntnisse des öffentlichen Gesundheitsdienstes, etwa zu Mängeln im Rahmen der Testdurchführung und </w:t>
      </w:r>
      <w:r w:rsidR="002B429E" w:rsidRPr="00D1074B">
        <w:t xml:space="preserve">die Erkenntnisse </w:t>
      </w:r>
      <w:r w:rsidRPr="00D1074B">
        <w:t>der Kassenärztlichen Vereinigungen, etwa zu Verstößen gegen Abrechnungsvorgaben, aufgrund des unterschiedlichen Aufgabenspektrums vielfach nicht deckungsgleich sind. Die vorliegende Neufassung der Coronavirus-Testverordnung sieht hingegen eine Verknüpfung von beauftragungsrelevanten Tatsachen mit abrechnungsrelevanten Umständen vor, sodass insoweit ein enger Informationsaustausch angezeigt ist.</w:t>
      </w:r>
    </w:p>
    <w:p w:rsidR="00A62122" w:rsidRPr="00D1074B" w:rsidRDefault="00A62122" w:rsidP="00A62122">
      <w:pPr>
        <w:pStyle w:val="VerweisBegrndung"/>
      </w:pPr>
      <w:r w:rsidRPr="00D1074B">
        <w:t xml:space="preserve">Zu </w:t>
      </w:r>
      <w:r w:rsidRPr="00D1074B">
        <w:rPr>
          <w:rStyle w:val="Binnenverweis"/>
        </w:rPr>
        <w:fldChar w:fldCharType="begin"/>
      </w:r>
      <w:r w:rsidRPr="00D1074B">
        <w:rPr>
          <w:rStyle w:val="Binnenverweis"/>
        </w:rPr>
        <w:instrText xml:space="preserve"> DOCVARIABLE "eNV_C1401C639FA746618F3A8293A2A12846" \* MERGEFORMAT </w:instrText>
      </w:r>
      <w:r w:rsidRPr="00D1074B">
        <w:rPr>
          <w:rStyle w:val="Binnenverweis"/>
        </w:rPr>
        <w:fldChar w:fldCharType="separate"/>
      </w:r>
      <w:r w:rsidRPr="00D1074B">
        <w:rPr>
          <w:rStyle w:val="Binnenverweis"/>
        </w:rPr>
        <w:t>§ 7b</w:t>
      </w:r>
      <w:r w:rsidRPr="00D1074B">
        <w:rPr>
          <w:rStyle w:val="Binnenverweis"/>
        </w:rPr>
        <w:fldChar w:fldCharType="end"/>
      </w:r>
      <w:r w:rsidRPr="00D1074B">
        <w:t xml:space="preserve"> (Abrechnung der Leistungen der Apotheken bei der Erstellung des COVID-19-Genesenenzertifikates nach im Sinne des § 22 Absatz 6 des Infektionsschutzgesetzes) </w:t>
      </w:r>
    </w:p>
    <w:p w:rsidR="00A62122" w:rsidRPr="00D1074B" w:rsidRDefault="00A62122" w:rsidP="00A62122">
      <w:pPr>
        <w:pStyle w:val="VerweisBegrndung"/>
      </w:pPr>
      <w:r w:rsidRPr="00D1074B">
        <w:t xml:space="preserve">Zu </w:t>
      </w:r>
      <w:r w:rsidRPr="00D1074B">
        <w:rPr>
          <w:rStyle w:val="Binnenverweis"/>
        </w:rPr>
        <w:fldChar w:fldCharType="begin"/>
      </w:r>
      <w:r w:rsidRPr="00D1074B">
        <w:rPr>
          <w:rStyle w:val="Binnenverweis"/>
        </w:rPr>
        <w:instrText xml:space="preserve"> DOCVARIABLE "eNV_DFAB937740AD412FA551C1416DF150FC" \* MERGEFORMAT </w:instrText>
      </w:r>
      <w:r w:rsidRPr="00D1074B">
        <w:rPr>
          <w:rStyle w:val="Binnenverweis"/>
        </w:rPr>
        <w:fldChar w:fldCharType="separate"/>
      </w:r>
      <w:r w:rsidRPr="00D1074B">
        <w:rPr>
          <w:rStyle w:val="Binnenverweis"/>
        </w:rPr>
        <w:t>Absatz 1</w:t>
      </w:r>
      <w:r w:rsidRPr="00D1074B">
        <w:rPr>
          <w:rStyle w:val="Binnenverweis"/>
        </w:rPr>
        <w:fldChar w:fldCharType="end"/>
      </w:r>
    </w:p>
    <w:p w:rsidR="009D3404" w:rsidRPr="00D1074B" w:rsidRDefault="009D3404" w:rsidP="00D0222D">
      <w:pPr>
        <w:pStyle w:val="Text"/>
      </w:pPr>
      <w:r w:rsidRPr="00D1074B">
        <w:t xml:space="preserve">Die Regelung entspricht der Fassung der Verordnung zur Änderung der Coronavirus-Testverordnung vom 18. August 2021 …[einfügen: </w:t>
      </w:r>
      <w:proofErr w:type="spellStart"/>
      <w:r w:rsidRPr="00D1074B">
        <w:t>BAnZ</w:t>
      </w:r>
      <w:proofErr w:type="spellEnd"/>
      <w:r w:rsidRPr="00D1074B">
        <w:t>].</w:t>
      </w:r>
    </w:p>
    <w:p w:rsidR="00A62122" w:rsidRPr="00D1074B" w:rsidRDefault="00A62122" w:rsidP="00A62122">
      <w:pPr>
        <w:pStyle w:val="Text"/>
      </w:pPr>
      <w:r w:rsidRPr="00D1074B">
        <w:lastRenderedPageBreak/>
        <w:t xml:space="preserve">§ 7 Absatz 1 der Coronavirus-Testverordnung (TestV) sieht vor, dass Leistungserbringer die nach den Bestimmungen der TestV erbrachten Leistungen jeweils mit den örtlich zuständigen Kassenärztlichen Vereinigungen abrechnen. Dies erfasst auch die Vergütung der Apotheken bei der nachträglichen Ausstellung des COVID-19-Genesenzertifikates. In Abweichung von § 7 Absatz 1 sieht die Neuregelung in § 7b Absatz 1 zur Vereinfachung der Abrechnungsprozesse vor, dass für die Abrechnung der bei der Ausstellung des COVID-19-Genesenenzertifikates durch die Apotheken erbrachten Leistungen im Ergebnis die in der Coronavirus-Impfverordnung vorgesehenen Verfahren angewendet werden. Nach Absatz 1 Satz 1 </w:t>
      </w:r>
      <w:proofErr w:type="gramStart"/>
      <w:r w:rsidRPr="00D1074B">
        <w:t>erstellen</w:t>
      </w:r>
      <w:proofErr w:type="gramEnd"/>
      <w:r w:rsidRPr="00D1074B">
        <w:t xml:space="preserve"> die Apotheken regelmäßige Abrechnungen und rechnen die Vergütungsbeträge über die Rechenzentren nach § 300 Absatz 2 Satz 1 SGB V ab. </w:t>
      </w:r>
    </w:p>
    <w:p w:rsidR="00A62122" w:rsidRPr="00D1074B" w:rsidRDefault="00A62122" w:rsidP="00A62122">
      <w:pPr>
        <w:pStyle w:val="Text"/>
      </w:pPr>
      <w:r w:rsidRPr="00D1074B">
        <w:t>Die Regelungen des Absatz 1 Satz 2 bis 5 entsprechen den Regelungen des § 10 Absatz 2 und 3 der CoronaImpfV, die die Abrechnung der im Zusammenhang mit der Erstellung des COVID-19-Impfzertifikats erbrachten Leistungen der Apotheken regeln. Die Apotheken und die Rechenzentren sind nach Absatz 1 Satz 4 und 5 verpflichtet, die rechnungsbegründenden Unterlagen bis zum 31. Dezember 2024 unverändert zu speichern oder aufzubewahren. Hierdurch wird ermöglicht zu überprüfen, ob die Anforderung von Finanzmitteln den rechtlichen Vorgaben entsprach. Die Verpflichtung zur Datenspeicherung und -aufbewahrung für diesen Zweck ist notwendig, um die rechtmäßige Verwendung der Mittel aus der Liquiditätsreserve des Gesundheitsfonds bzw. dem Bundeshaushalt überprüfen zu können.</w:t>
      </w:r>
    </w:p>
    <w:p w:rsidR="00A62122" w:rsidRPr="00D1074B" w:rsidRDefault="00A62122" w:rsidP="00A62122">
      <w:pPr>
        <w:pStyle w:val="VerweisBegrndung"/>
      </w:pPr>
      <w:r w:rsidRPr="00D1074B">
        <w:t xml:space="preserve">Zu </w:t>
      </w:r>
      <w:r w:rsidRPr="00D1074B">
        <w:rPr>
          <w:rStyle w:val="Binnenverweis"/>
        </w:rPr>
        <w:fldChar w:fldCharType="begin"/>
      </w:r>
      <w:r w:rsidRPr="00D1074B">
        <w:rPr>
          <w:rStyle w:val="Binnenverweis"/>
        </w:rPr>
        <w:instrText xml:space="preserve"> DOCVARIABLE "eNV_B23B479167B54EF6958FC5FA3D85785C" \* MERGEFORMAT </w:instrText>
      </w:r>
      <w:r w:rsidRPr="00D1074B">
        <w:rPr>
          <w:rStyle w:val="Binnenverweis"/>
        </w:rPr>
        <w:fldChar w:fldCharType="separate"/>
      </w:r>
      <w:r w:rsidRPr="00D1074B">
        <w:rPr>
          <w:rStyle w:val="Binnenverweis"/>
        </w:rPr>
        <w:t>Absatz 2</w:t>
      </w:r>
      <w:r w:rsidRPr="00D1074B">
        <w:rPr>
          <w:rStyle w:val="Binnenverweis"/>
        </w:rPr>
        <w:fldChar w:fldCharType="end"/>
      </w:r>
    </w:p>
    <w:p w:rsidR="00A62122" w:rsidRPr="00D1074B" w:rsidRDefault="00A62122" w:rsidP="00A62122">
      <w:pPr>
        <w:pStyle w:val="Text"/>
      </w:pPr>
      <w:r w:rsidRPr="00D1074B">
        <w:t>Absatz 2 bestimmt das Verfahren, mit dem den Rechenzentren die für die Abrechnung der Vergütung der Apotheken nach § 12 Absatz 6 notwendigen Mittel aus der Liquiditätsreserve des Gesundheitsfonds zur Verfügung gestellt werden. Die Rechenzentren übermitteln nach Satz 1 an das BAS die jeweiligen Summen, die durch die Apotheken abgerechnet werden. Rechnerische und sachliche Fehler in der Mittelanforderung sind in der nächsten Übermittlung durch die Rechenzentren zu korrigieren. Ein sachlicher Fehler ist insbesondere die erneute Meldung von bereits abgerechneten Summen. Das BAS überweist auf Grundlage der Meldung nach Satz 1 die jeweiligen Beträge an die Rechenzentren. Die Rechenzentren leiten den erhaltenen Betrag an die Apotheken weiter.</w:t>
      </w:r>
    </w:p>
    <w:p w:rsidR="00A62122" w:rsidRPr="00D1074B" w:rsidRDefault="00A62122" w:rsidP="00A62122">
      <w:pPr>
        <w:pStyle w:val="VerweisBegrndung"/>
      </w:pPr>
      <w:r w:rsidRPr="00D1074B">
        <w:t xml:space="preserve">Zu </w:t>
      </w:r>
      <w:r w:rsidRPr="00D1074B">
        <w:rPr>
          <w:rStyle w:val="Binnenverweis"/>
        </w:rPr>
        <w:fldChar w:fldCharType="begin"/>
      </w:r>
      <w:r w:rsidRPr="00D1074B">
        <w:rPr>
          <w:rStyle w:val="Binnenverweis"/>
        </w:rPr>
        <w:instrText xml:space="preserve"> DOCVARIABLE "eNV_F7184058C9834271B6C8246B15950D28" \* MERGEFORMAT </w:instrText>
      </w:r>
      <w:r w:rsidRPr="00D1074B">
        <w:rPr>
          <w:rStyle w:val="Binnenverweis"/>
        </w:rPr>
        <w:fldChar w:fldCharType="separate"/>
      </w:r>
      <w:r w:rsidRPr="00D1074B">
        <w:rPr>
          <w:rStyle w:val="Binnenverweis"/>
        </w:rPr>
        <w:t>Absatz 3</w:t>
      </w:r>
      <w:r w:rsidRPr="00D1074B">
        <w:rPr>
          <w:rStyle w:val="Binnenverweis"/>
        </w:rPr>
        <w:fldChar w:fldCharType="end"/>
      </w:r>
    </w:p>
    <w:p w:rsidR="00A62122" w:rsidRPr="00D1074B" w:rsidRDefault="00A62122" w:rsidP="00F47B81">
      <w:pPr>
        <w:pStyle w:val="Text"/>
        <w:rPr>
          <w:color w:val="0000FF"/>
        </w:rPr>
      </w:pPr>
      <w:r w:rsidRPr="00D1074B">
        <w:t>Entsprechend der Regelung in § 15 Absatz 1 TestV erstattet der Bund geleisteten Zahlungen nach Absatz 2 Satz 3 an die Liquiditätsreserve des Gesundheitsfonds.</w:t>
      </w:r>
    </w:p>
    <w:p w:rsidR="00A860C4" w:rsidRPr="00D1074B" w:rsidRDefault="004E1C02" w:rsidP="00A860C4">
      <w:pPr>
        <w:pStyle w:val="VerweisBegrndung"/>
      </w:pPr>
      <w:r w:rsidRPr="00D1074B" w:rsidDel="004E1C02">
        <w:t xml:space="preserve"> </w:t>
      </w:r>
      <w:r w:rsidR="00A860C4" w:rsidRPr="00D1074B">
        <w:t xml:space="preserve">Zu </w:t>
      </w:r>
      <w:r w:rsidR="00A860C4" w:rsidRPr="00D1074B">
        <w:rPr>
          <w:rStyle w:val="Binnenverweis"/>
        </w:rPr>
        <w:fldChar w:fldCharType="begin"/>
      </w:r>
      <w:r w:rsidR="00A860C4" w:rsidRPr="00D1074B">
        <w:rPr>
          <w:rStyle w:val="Binnenverweis"/>
        </w:rPr>
        <w:instrText xml:space="preserve"> DOCVARIABLE "eNV_C1401C639FA746618F3A8293A2A12846" \* MERGEFORMAT </w:instrText>
      </w:r>
      <w:r w:rsidR="00A860C4" w:rsidRPr="00D1074B">
        <w:rPr>
          <w:rStyle w:val="Binnenverweis"/>
        </w:rPr>
        <w:fldChar w:fldCharType="separate"/>
      </w:r>
      <w:r w:rsidR="00A860C4" w:rsidRPr="00D1074B">
        <w:rPr>
          <w:rStyle w:val="Binnenverweis"/>
        </w:rPr>
        <w:t>§ 8</w:t>
      </w:r>
      <w:r w:rsidR="00A860C4" w:rsidRPr="00D1074B">
        <w:rPr>
          <w:rStyle w:val="Binnenverweis"/>
        </w:rPr>
        <w:fldChar w:fldCharType="end"/>
      </w:r>
      <w:r w:rsidR="00A860C4" w:rsidRPr="00D1074B">
        <w:t xml:space="preserve"> (Verwaltungskostenersatz der Kassenärztlichen Vereinigungen)</w:t>
      </w:r>
    </w:p>
    <w:p w:rsidR="00A860C4" w:rsidRPr="00D1074B" w:rsidRDefault="00A860C4" w:rsidP="00A860C4">
      <w:pPr>
        <w:pStyle w:val="Text"/>
      </w:pPr>
      <w:r w:rsidRPr="00D1074B">
        <w:t xml:space="preserve">§ 8 regelt, dass die Kassenärztlichen Vereinigungen einen prozentualen Aufwandsersatz erhalten, der ihnen durch die Beschaffung und Verteilung des zu verwendenden Vordrucks sowie für den zusätzlichen Arbeitsaufwand, der bei der Abrechnung von Leistungen mit Leistungserbringern </w:t>
      </w:r>
      <w:r w:rsidR="004B14DE" w:rsidRPr="00D1074B">
        <w:t xml:space="preserve">und sonstigen abrechnenden Stellen </w:t>
      </w:r>
      <w:r w:rsidRPr="00D1074B">
        <w:t>nach dieser Verordnung entsteht. Die Höhe des prozentualen Aufwandssatzes beträgt 0,7 Prozent des Gesamtbetrags der jeweiligen Abrechnung abzüglich der Sachkosten nach §</w:t>
      </w:r>
      <w:r w:rsidR="004B14DE" w:rsidRPr="00D1074B">
        <w:t xml:space="preserve"> </w:t>
      </w:r>
      <w:r w:rsidRPr="00D1074B">
        <w:t>11 für Leistungserbringer, die bestehende Abrechnungsstrukturen mit der Kassenärztlichen Vereinigung nutzen. Für Leistungserbringer</w:t>
      </w:r>
      <w:r w:rsidR="004B14DE" w:rsidRPr="00D1074B">
        <w:t xml:space="preserve"> und sonstige abrechnende Stellen</w:t>
      </w:r>
      <w:r w:rsidRPr="00D1074B">
        <w:t>, die nicht Mitglied dieser Kassenärztlichen Vereinigung sind und noch keine Leistungen ihr gegenüber abgerechnet haben, behalten die Kassenärztlichen Vereinigungen einen Verwaltungskostensatz bis zum 31. Mai 2021 in Höhe von 3,5 Prozent und vom</w:t>
      </w:r>
      <w:r w:rsidR="004B14DE" w:rsidRPr="00D1074B">
        <w:t xml:space="preserve"> </w:t>
      </w:r>
      <w:r w:rsidRPr="00D1074B">
        <w:t>1. Juni 2021 bis zum 30. Juni 2021 in Höhe von 2 Prozent des Gesamtbetrags der Abrechnungen abzüglich der Sachkosten nach § 11 ein. Vor dem Hintergrund des weiteren Ausbaus der Abrechnungsprüfungen wird der Einbehalt der Kassenärztlichen Vereinigungen für Verwaltungskosten bei Leistungserbringern</w:t>
      </w:r>
      <w:r w:rsidR="004B14DE" w:rsidRPr="00D1074B">
        <w:t xml:space="preserve"> und sonstigen abrechnenden Stellen</w:t>
      </w:r>
      <w:r w:rsidRPr="00D1074B">
        <w:t xml:space="preserve">, die nicht Mitglied der Kassenärztlichen Vereinigung sind, ab dem 1. Juli 2021 wieder auf 3,5 Prozent erhöht. Maßgeblich für die Anwendung des angepassten Verwaltungskostenersatzes ist der Zeitpunkt der Leistungserbringung. Satz 3 </w:t>
      </w:r>
      <w:r w:rsidRPr="00D1074B">
        <w:lastRenderedPageBreak/>
        <w:t>bestimmt, dass den Kassenärztlichen Vereinigungen für die Abrechnungen der Sachkosten nach § 11 2 Prozent Verwaltungskosten durch das Bundesamt für Soziale Sicherung erstattet werden. Dies deckt neben der reinen Abrechnung auch den Aufwand für ggf. umfangreiche Nachfragen, die Betreuung, den Service und die Versendung von Formularen von einer hohen Zahl an im Gesundheitswesen tätige Institutionen ab.</w:t>
      </w:r>
    </w:p>
    <w:p w:rsidR="00CC60A5" w:rsidRPr="00D1074B" w:rsidRDefault="004F38B5" w:rsidP="00CC60A5">
      <w:pPr>
        <w:pStyle w:val="VerweisBegrndung"/>
      </w:pPr>
      <w:r w:rsidRPr="00D1074B">
        <w:t xml:space="preserve"> </w:t>
      </w:r>
      <w:r w:rsidR="00CC60A5" w:rsidRPr="00D1074B">
        <w:t xml:space="preserve">Zu </w:t>
      </w:r>
      <w:r w:rsidR="00CC60A5" w:rsidRPr="00D1074B">
        <w:rPr>
          <w:rStyle w:val="Binnenverweis"/>
        </w:rPr>
        <w:fldChar w:fldCharType="begin"/>
      </w:r>
      <w:r w:rsidR="00CC60A5" w:rsidRPr="00D1074B">
        <w:rPr>
          <w:rStyle w:val="Binnenverweis"/>
        </w:rPr>
        <w:instrText xml:space="preserve"> DOCVARIABLE "eNV_82DC0351C5AE4B3F9725B718187F851E" \* MERGEFORMAT </w:instrText>
      </w:r>
      <w:r w:rsidR="00CC60A5" w:rsidRPr="00D1074B">
        <w:rPr>
          <w:rStyle w:val="Binnenverweis"/>
        </w:rPr>
        <w:fldChar w:fldCharType="separate"/>
      </w:r>
      <w:r w:rsidR="00C040AD" w:rsidRPr="00D1074B">
        <w:rPr>
          <w:rStyle w:val="Binnenverweis"/>
        </w:rPr>
        <w:t>§ 9</w:t>
      </w:r>
      <w:r w:rsidR="00CC60A5" w:rsidRPr="00D1074B">
        <w:rPr>
          <w:rStyle w:val="Binnenverweis"/>
        </w:rPr>
        <w:fldChar w:fldCharType="end"/>
      </w:r>
      <w:r w:rsidR="00CC60A5" w:rsidRPr="00D1074B">
        <w:t xml:space="preserve"> (Vergütung von Leistungen der Labordiagnostik mittels Nukleinsäurenachweis oder für eine variantenspezifische PCR-Testung)</w:t>
      </w:r>
    </w:p>
    <w:p w:rsidR="009D3404" w:rsidRPr="00D1074B" w:rsidRDefault="009D3404" w:rsidP="009D3404">
      <w:pPr>
        <w:pStyle w:val="Text"/>
      </w:pPr>
      <w:r w:rsidRPr="00D1074B">
        <w:t xml:space="preserve">Die Vorschrift regelt die an die Leistungserbringer für die Leistungen der Labordiagnostik je Testung zu zahlende Vergütung für einen Nukleinsäurenachweis des Coronavirus SARS-CoV-2 einschließlich der allgemeinen, insbesondere ärztlichen Laborleistungen, Versandmaterial und Transportkosten und beträgt je Testung 43,56 Euro. Dies umfasst alle Verfahren des </w:t>
      </w:r>
      <w:proofErr w:type="spellStart"/>
      <w:r w:rsidRPr="00D1074B">
        <w:t>Nukleinsäurenachweises</w:t>
      </w:r>
      <w:proofErr w:type="spellEnd"/>
      <w:r w:rsidRPr="00D1074B">
        <w:t xml:space="preserve"> des beta-Coronavirus SARS-CoV-2 und nicht lediglich den PCR-Test. Ergänzt wird die Vergütung um einen variantenspezifischen PCR-Test für den Fall eines positiven PCR-Testergebnisses und bei entsprechendem Verdacht. Für diesen Fall mehrerer PCR-Testungen beträgt die Vergütung höchstens 82,96 Euro. Entscheidend für die jeweilige Vergütungshöhe ist der Zeitpunkt der Probenentnahme.</w:t>
      </w:r>
    </w:p>
    <w:p w:rsidR="009D3404" w:rsidRPr="00D1074B" w:rsidRDefault="009D3404" w:rsidP="009D3404">
      <w:pPr>
        <w:pStyle w:val="Text"/>
      </w:pPr>
      <w:r w:rsidRPr="00D1074B">
        <w:t>Eine Einzeltestung– Auflösung  nach § 4b nach positiven Pooling-Test wird mit 43,56 Euro vergütet. Eine Vergütung des Pools vor Auflösung ist nicht Gegenstand der Vergütung nach § 9.</w:t>
      </w:r>
    </w:p>
    <w:p w:rsidR="009D3404" w:rsidRPr="00D1074B" w:rsidRDefault="009D3404" w:rsidP="009D3404">
      <w:pPr>
        <w:pStyle w:val="Text"/>
      </w:pPr>
      <w:r w:rsidRPr="00D1074B">
        <w:t>Leistungen der PoC-PCR-Diagnostik können bei Beachtung der medizinprodukterechtlichen Vorgaben grundsätzlich auch von nichtärztlichen Leistungserbringern erbracht werden. In diesem Fall erfolgt jedoch keine Vergütung nach dieser Vorschrift. Eine Vergütung als Labordiagnostik mittels PoC-PCR-Verfahrens nach § 9 erfolgt nur für ärztliche Leistungserbringer.</w:t>
      </w:r>
    </w:p>
    <w:p w:rsidR="00CC60A5" w:rsidRPr="00D1074B" w:rsidRDefault="009D3404" w:rsidP="00CC60A5">
      <w:pPr>
        <w:pStyle w:val="Text"/>
      </w:pPr>
      <w:r w:rsidRPr="00D1074B">
        <w:t>Eine Anwendung der Gebührenordnung für Ärzte für die Vergütung dieser Leistungen der Labordiagnostik ist damit ausgeschlossen.</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"eNV_2739858A5689452FB8D63754EEEED089" \* MERGEFORMAT </w:instrText>
      </w:r>
      <w:r w:rsidRPr="00D1074B">
        <w:rPr>
          <w:rStyle w:val="Binnenverweis"/>
        </w:rPr>
        <w:fldChar w:fldCharType="separate"/>
      </w:r>
      <w:r w:rsidR="00C040AD" w:rsidRPr="00D1074B">
        <w:rPr>
          <w:rStyle w:val="Binnenverweis"/>
        </w:rPr>
        <w:t>§ 10</w:t>
      </w:r>
      <w:r w:rsidRPr="00D1074B">
        <w:rPr>
          <w:rStyle w:val="Binnenverweis"/>
        </w:rPr>
        <w:fldChar w:fldCharType="end"/>
      </w:r>
      <w:r w:rsidRPr="00D1074B">
        <w:t xml:space="preserve"> (Vergütung von Leistungen der Labordiagnostik mittels Antigen-Test)</w:t>
      </w:r>
    </w:p>
    <w:p w:rsidR="00CC60A5" w:rsidRPr="00D1074B" w:rsidRDefault="00CC60A5" w:rsidP="00CC60A5">
      <w:r w:rsidRPr="00D1074B">
        <w:t xml:space="preserve">Die an die Leistungserbringer für die Leistungen der Labordiagnostik zu zahlende Vergütung für einen Antigen-Test des Coronavirus SARS-CoV-2 mit Labornachweis einschließlich der allgemeinen, insbesondere ärztlichen Laborleistungen, Versandmaterial und Transportkosten beträgt je Testung 15 Euro. </w:t>
      </w:r>
    </w:p>
    <w:p w:rsidR="00CC60A5" w:rsidRPr="00D1074B" w:rsidRDefault="00CC60A5" w:rsidP="00CC60A5">
      <w:r w:rsidRPr="00D1074B">
        <w:t>Eine Anwendung der Gebührenordnung für Ärzte für die Vergütung dieser Leistungen der Labordiagnostik ist damit ausgeschlossen.</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"eNV_D8137363DFFC447AA556CA95B745C2CA" \* MERGEFORMAT </w:instrText>
      </w:r>
      <w:r w:rsidRPr="00D1074B">
        <w:rPr>
          <w:rStyle w:val="Binnenverweis"/>
        </w:rPr>
        <w:fldChar w:fldCharType="separate"/>
      </w:r>
      <w:r w:rsidR="00C040AD" w:rsidRPr="00D1074B">
        <w:rPr>
          <w:rStyle w:val="Binnenverweis"/>
        </w:rPr>
        <w:t>§ 11</w:t>
      </w:r>
      <w:r w:rsidRPr="00D1074B">
        <w:rPr>
          <w:rStyle w:val="Binnenverweis"/>
        </w:rPr>
        <w:fldChar w:fldCharType="end"/>
      </w:r>
      <w:r w:rsidRPr="00D1074B">
        <w:t xml:space="preserve"> (Vergütung von Sachkosten für PoC -Antigen-Tests</w:t>
      </w:r>
      <w:r w:rsidR="00DC148B" w:rsidRPr="00D1074B">
        <w:t xml:space="preserve"> oder Antigen-Tests zur E</w:t>
      </w:r>
      <w:r w:rsidR="00565A8A" w:rsidRPr="00D1074B">
        <w:t>igenanwendung</w:t>
      </w:r>
      <w:r w:rsidRPr="00D1074B">
        <w:t>)</w:t>
      </w:r>
    </w:p>
    <w:p w:rsidR="00CC60A5" w:rsidRPr="00D1074B" w:rsidRDefault="00CC60A5" w:rsidP="00CC60A5">
      <w:r w:rsidRPr="00D1074B">
        <w:t xml:space="preserve">Die </w:t>
      </w:r>
      <w:r w:rsidR="00B95CE5" w:rsidRPr="00D1074B">
        <w:t xml:space="preserve">Sachkosten </w:t>
      </w:r>
      <w:r w:rsidR="00E62177" w:rsidRPr="00D1074B">
        <w:t xml:space="preserve">werden </w:t>
      </w:r>
      <w:r w:rsidR="00B95CE5" w:rsidRPr="00D1074B">
        <w:t xml:space="preserve">mit einer </w:t>
      </w:r>
      <w:r w:rsidR="00CA5D24" w:rsidRPr="00D1074B">
        <w:t xml:space="preserve">am aktuellen Marktpreis orientierten </w:t>
      </w:r>
      <w:r w:rsidR="00B95CE5" w:rsidRPr="00D1074B">
        <w:t>Pauschale von</w:t>
      </w:r>
      <w:r w:rsidR="00DC148B" w:rsidRPr="00D1074B">
        <w:t xml:space="preserve"> </w:t>
      </w:r>
      <w:r w:rsidR="00A01D6A" w:rsidRPr="00D1074B">
        <w:t>3</w:t>
      </w:r>
      <w:r w:rsidR="00DC148B" w:rsidRPr="00D1074B">
        <w:t>,50</w:t>
      </w:r>
      <w:r w:rsidR="00553A98" w:rsidRPr="00D1074B">
        <w:t xml:space="preserve"> Euro</w:t>
      </w:r>
      <w:r w:rsidR="00B95CE5" w:rsidRPr="00D1074B">
        <w:t xml:space="preserve"> vergütet</w:t>
      </w:r>
      <w:r w:rsidRPr="00D1074B">
        <w:t>.</w:t>
      </w:r>
      <w:r w:rsidR="00B95CE5" w:rsidRPr="00D1074B">
        <w:t xml:space="preserve"> Aufgrund der Manipulationsanfälligkeit </w:t>
      </w:r>
      <w:r w:rsidR="00E62177" w:rsidRPr="00D1074B">
        <w:t xml:space="preserve">von Abrechnungen anhand </w:t>
      </w:r>
      <w:r w:rsidR="00B95CE5" w:rsidRPr="00D1074B">
        <w:t xml:space="preserve">der tatsächlichen Kosten, </w:t>
      </w:r>
      <w:r w:rsidR="009C586A" w:rsidRPr="00D1074B">
        <w:t>wird in jeden Fall die Pauschale vergütet</w:t>
      </w:r>
      <w:r w:rsidR="00B95CE5" w:rsidRPr="00D1074B">
        <w:t>.</w:t>
      </w:r>
      <w:r w:rsidRPr="00D1074B">
        <w:t xml:space="preserve"> </w:t>
      </w:r>
    </w:p>
    <w:p w:rsidR="0099755C" w:rsidRPr="00D1074B" w:rsidRDefault="0099755C" w:rsidP="00CC60A5">
      <w:r w:rsidRPr="00D1074B">
        <w:t xml:space="preserve">Für die von den in Satz 1 genannten berechtigten Leistungserbringern sowie berechtigten Einrichtungen oder Unternehmen selbst beschafften und eingesetzten Antigen-Tests zur Eigenanwendung ist an diese </w:t>
      </w:r>
      <w:r w:rsidR="00A01D6A" w:rsidRPr="00D1074B">
        <w:t xml:space="preserve">ebenso </w:t>
      </w:r>
      <w:r w:rsidRPr="00D1074B">
        <w:t>eine Pauschale von 3</w:t>
      </w:r>
      <w:r w:rsidR="00A01D6A" w:rsidRPr="00D1074B">
        <w:t>,50</w:t>
      </w:r>
      <w:r w:rsidRPr="00D1074B">
        <w:t xml:space="preserve"> Euro je Test zu zahlen.</w:t>
      </w:r>
    </w:p>
    <w:p w:rsidR="00CC60A5" w:rsidRPr="00D1074B" w:rsidRDefault="00CC60A5" w:rsidP="00CC60A5">
      <w:r w:rsidRPr="00D1074B">
        <w:t xml:space="preserve">Eine Anwendung der Gebührenordnung für Ärzte für die Vergütung der Sachkosten für PoC-Antigen-Tests </w:t>
      </w:r>
      <w:r w:rsidR="00565A8A" w:rsidRPr="00D1074B">
        <w:t xml:space="preserve">oder Antigen-Tests zur Eigenanwendung </w:t>
      </w:r>
      <w:r w:rsidRPr="00D1074B">
        <w:t>ist damit ausgeschlossen.</w:t>
      </w:r>
    </w:p>
    <w:p w:rsidR="00657CD7" w:rsidRPr="00D1074B" w:rsidRDefault="00657CD7" w:rsidP="00657CD7">
      <w:pPr>
        <w:pStyle w:val="VerweisBegrndung"/>
      </w:pPr>
      <w:r w:rsidRPr="00D1074B">
        <w:lastRenderedPageBreak/>
        <w:t xml:space="preserve">Zu </w:t>
      </w:r>
      <w:r w:rsidRPr="00D1074B">
        <w:rPr>
          <w:rStyle w:val="Binnenverweis"/>
        </w:rPr>
        <w:fldChar w:fldCharType="begin"/>
      </w:r>
      <w:r w:rsidRPr="00D1074B">
        <w:rPr>
          <w:rStyle w:val="Binnenverweis"/>
        </w:rPr>
        <w:instrText xml:space="preserve"> DOCVARIABLE "eNV_61319701C9AB44E3BC7F2A0A4A19DA4D" \* MERGEFORMAT </w:instrText>
      </w:r>
      <w:r w:rsidRPr="00D1074B">
        <w:rPr>
          <w:rStyle w:val="Binnenverweis"/>
        </w:rPr>
        <w:fldChar w:fldCharType="separate"/>
      </w:r>
      <w:r w:rsidR="00C040AD" w:rsidRPr="00D1074B">
        <w:rPr>
          <w:rStyle w:val="Binnenverweis"/>
        </w:rPr>
        <w:t>§ 12</w:t>
      </w:r>
      <w:r w:rsidRPr="00D1074B">
        <w:rPr>
          <w:rStyle w:val="Binnenverweis"/>
        </w:rPr>
        <w:fldChar w:fldCharType="end"/>
      </w:r>
      <w:r w:rsidRPr="00D1074B">
        <w:t xml:space="preserve"> (Vergütung von weiteren Leistungen)</w:t>
      </w:r>
    </w:p>
    <w:p w:rsidR="009D3404" w:rsidRPr="00D1074B" w:rsidRDefault="009D3404" w:rsidP="009D3404">
      <w:pPr>
        <w:pStyle w:val="VerweisBegrndung"/>
      </w:pPr>
      <w:r w:rsidRPr="00D1074B">
        <w:t xml:space="preserve">Zu </w:t>
      </w:r>
      <w:r w:rsidRPr="00D1074B">
        <w:rPr>
          <w:rStyle w:val="Binnenverweis"/>
        </w:rPr>
        <w:fldChar w:fldCharType="begin"/>
      </w:r>
      <w:r w:rsidRPr="00D1074B">
        <w:rPr>
          <w:rStyle w:val="Binnenverweis"/>
        </w:rPr>
        <w:instrText xml:space="preserve"> DOCVARIABLE "eNV_7A8BCB294F684965AFB0FA5E1A8E3E03" \* MERGEFORMAT </w:instrText>
      </w:r>
      <w:r w:rsidRPr="00D1074B">
        <w:rPr>
          <w:rStyle w:val="Binnenverweis"/>
        </w:rPr>
        <w:fldChar w:fldCharType="separate"/>
      </w:r>
      <w:r w:rsidRPr="00D1074B">
        <w:rPr>
          <w:rStyle w:val="Binnenverweis"/>
        </w:rPr>
        <w:t>Absatz 1</w:t>
      </w:r>
      <w:r w:rsidRPr="00D1074B">
        <w:rPr>
          <w:rStyle w:val="Binnenverweis"/>
        </w:rPr>
        <w:fldChar w:fldCharType="end"/>
      </w:r>
    </w:p>
    <w:p w:rsidR="003B5424" w:rsidRPr="00D1074B" w:rsidRDefault="003B5424" w:rsidP="003B5424">
      <w:r w:rsidRPr="00D1074B">
        <w:t xml:space="preserve">Die berechtigten Leistungserbringer nach § 6 Absatz 1 Nummer 2 und 3 wenden einen PoC-Antigen-Test oder überwachten Antigen-Test zur Eigenanwendung selbst an und werten diesen aus (Satz 1). Alternativ oder ergänzend nach einem positiven Antigen-Test, einem überwachten Antigen-Test zur Eigenanwendung oder nach einem Pooling-Test mittels Nukleinsäurenachweis veranlassen sie eine Labordiagnostik. Die Mitteilung des Ergebnisses der Diagnostik über das Vorliegen oder Nichtvorliegen einer Infektion mit dem Coronavirus SARS-CoV-2 gegenüber der getesteten Person erfolgt durch die veranlassende ärztliche oder zahnärztliche Person. Der Anspruch nach § 1 Absatz 1 umfasst auch das Gespräch in Zusammenhang mit der Testung, die Entnahme des zu untersuchenden Körpermaterials sowie die Ausstellung eines ärztlichen Zeugnisses inklusive der Erstellung eines Testzertifikates. Seit dem 1. Juli 2021 betrug die Vergütung sowohl für ärztliche als auch nichtärztliche Leistungserbringer einheitlich 8 Euro (vorher 15 Euro bzw. 12 Euro). Ab dem 1. November 2021 </w:t>
      </w:r>
      <w:r w:rsidR="00E62177" w:rsidRPr="00D1074B">
        <w:t>beträgt</w:t>
      </w:r>
      <w:r w:rsidRPr="00D1074B">
        <w:t xml:space="preserve"> die Vergütung einheitlich 10 Euro. Hiermit wird auch den unterschiedlichen Organisations- und Kostenstrukturen der Teststellen Rechnung getragen. Weitere Leistungen dürfen nicht in Abrechnung gebracht werden. Sofern der PoC-Antigen-Test oder der überwachte Antigen-Test zur Eigenanwendung durch den ÖGD oder durch ihn betriebene Testzentren erbracht wurde, dürfen keine ärztlichen oder zahnärztlichen Leistungen zur Abrechnung gebracht und Vergütungen gezahlt werden. Es besteht lediglich Anspruch auf Vergütung der angefallenen Sachkosten (eingesetzter PoC-Antigen-Test und überwachter Antigen-Test zur Eigenanwendung).</w:t>
      </w:r>
    </w:p>
    <w:p w:rsidR="009D3404" w:rsidRPr="00D1074B" w:rsidRDefault="009D3404" w:rsidP="009D3404">
      <w:r w:rsidRPr="00D1074B">
        <w:t>Eine Anwendung der Gebührenordnung für Ärzte oder Zahnärzte für die Vergütung dieser Leistungen ist damit ausgeschlossen.</w:t>
      </w:r>
    </w:p>
    <w:p w:rsidR="009D3404" w:rsidRPr="00D1074B" w:rsidRDefault="009D3404" w:rsidP="009D3404">
      <w:pPr>
        <w:pStyle w:val="VerweisBegrndung"/>
      </w:pPr>
      <w:r w:rsidRPr="00D1074B">
        <w:t xml:space="preserve">Zu </w:t>
      </w:r>
      <w:r w:rsidRPr="00D1074B">
        <w:rPr>
          <w:rStyle w:val="Binnenverweis"/>
        </w:rPr>
        <w:fldChar w:fldCharType="begin"/>
      </w:r>
      <w:r w:rsidRPr="00D1074B">
        <w:rPr>
          <w:rStyle w:val="Binnenverweis"/>
        </w:rPr>
        <w:instrText xml:space="preserve"> DOCVARIABLE "eNV_3EC6283CDFE949E489BE6EF92A58B510" \* MERGEFORMAT </w:instrText>
      </w:r>
      <w:r w:rsidRPr="00D1074B">
        <w:rPr>
          <w:rStyle w:val="Binnenverweis"/>
        </w:rPr>
        <w:fldChar w:fldCharType="separate"/>
      </w:r>
      <w:r w:rsidRPr="00D1074B">
        <w:rPr>
          <w:rStyle w:val="Binnenverweis"/>
        </w:rPr>
        <w:t>Absatz 2</w:t>
      </w:r>
      <w:r w:rsidRPr="00D1074B">
        <w:rPr>
          <w:rStyle w:val="Binnenverweis"/>
        </w:rPr>
        <w:fldChar w:fldCharType="end"/>
      </w:r>
    </w:p>
    <w:p w:rsidR="009D3404" w:rsidRPr="00D1074B" w:rsidRDefault="009D3404" w:rsidP="009D3404">
      <w:pPr>
        <w:pStyle w:val="Text"/>
      </w:pPr>
      <w:r w:rsidRPr="00D1074B">
        <w:t>Soweit die Leistung mittels eines vor Ort überwachten Antigen-Tests zur Eigenanwendung erbracht wird, beträgt die Vergütung aufgrund des geringeren Durchführungsaufwandes 5 Euro.</w:t>
      </w:r>
    </w:p>
    <w:p w:rsidR="009D3404" w:rsidRPr="00D1074B" w:rsidRDefault="009D3404" w:rsidP="009D3404">
      <w:pPr>
        <w:pStyle w:val="VerweisBegrndung"/>
      </w:pPr>
      <w:r w:rsidRPr="00D1074B">
        <w:t xml:space="preserve">Zu </w:t>
      </w:r>
      <w:r w:rsidRPr="00D1074B">
        <w:rPr>
          <w:rStyle w:val="Binnenverweis"/>
        </w:rPr>
        <w:fldChar w:fldCharType="begin"/>
      </w:r>
      <w:r w:rsidRPr="00D1074B">
        <w:rPr>
          <w:rStyle w:val="Binnenverweis"/>
        </w:rPr>
        <w:instrText xml:space="preserve"> DOCVARIABLE "eNV_581D3161D6EA469CB525F593CED61161" \* MERGEFORMAT </w:instrText>
      </w:r>
      <w:r w:rsidRPr="00D1074B">
        <w:rPr>
          <w:rStyle w:val="Binnenverweis"/>
        </w:rPr>
        <w:fldChar w:fldCharType="separate"/>
      </w:r>
      <w:r w:rsidRPr="00D1074B">
        <w:rPr>
          <w:rStyle w:val="Binnenverweis"/>
        </w:rPr>
        <w:t>Absatz 3</w:t>
      </w:r>
      <w:r w:rsidRPr="00D1074B">
        <w:rPr>
          <w:rStyle w:val="Binnenverweis"/>
        </w:rPr>
        <w:fldChar w:fldCharType="end"/>
      </w:r>
    </w:p>
    <w:p w:rsidR="009D3404" w:rsidRPr="00D1074B" w:rsidRDefault="009D3404" w:rsidP="009D3404">
      <w:pPr>
        <w:pStyle w:val="Text"/>
      </w:pPr>
      <w:r w:rsidRPr="00D1074B">
        <w:t>Absatz 3 bestimmt, dass Obdachlosenunterkünfte, Einrichtungen zur gemeinschaftlichen Unterbringung von Asylbewerbern, vollziehbar Ausreisepflichtigen, Flüchtlingen und Spätaussiedlern sowie stationäre Einrichtungen und ambulante Dienste der Eingliederungshilfe nach § 4 Absatz 2 Nummer 4 und 5 für den Durchführungsaufwand der Leistungen nach Absatz 1 je durchgeführter Testung 8 Euro erhalten. Diese Vergütung fällt nur an, wenn eigenes Personal der Einrichtungen testet oder externes Personal entgeltlich tätig wird. Wird die Person, die die Testung durchführt, unentgeltlich tätig, darf eine Vergütung nicht abgerechnet werden. Sofern die in Satz 1 genannten Einrichtungen überwachte Antigen-Tests zur Eigenanwendung in eigener Verantwortung beschaffen und zur überwachten Testung nutzen, beträgt die zu zahlende Vergütung 5 Euro.</w:t>
      </w:r>
    </w:p>
    <w:p w:rsidR="009D3404" w:rsidRPr="00D1074B" w:rsidRDefault="009D3404" w:rsidP="009D3404">
      <w:pPr>
        <w:pStyle w:val="VerweisBegrndung"/>
      </w:pPr>
      <w:r w:rsidRPr="00D1074B">
        <w:t xml:space="preserve">Zu </w:t>
      </w:r>
      <w:r w:rsidRPr="00D1074B">
        <w:rPr>
          <w:rStyle w:val="Binnenverweis"/>
        </w:rPr>
        <w:fldChar w:fldCharType="begin"/>
      </w:r>
      <w:r w:rsidRPr="00D1074B">
        <w:rPr>
          <w:rStyle w:val="Binnenverweis"/>
        </w:rPr>
        <w:instrText xml:space="preserve"> DOCVARIABLE "eNV_8744D0F7037C498C9F3451F2C856C8A9" \* MERGEFORMAT </w:instrText>
      </w:r>
      <w:r w:rsidRPr="00D1074B">
        <w:rPr>
          <w:rStyle w:val="Binnenverweis"/>
        </w:rPr>
        <w:fldChar w:fldCharType="separate"/>
      </w:r>
      <w:r w:rsidRPr="00D1074B">
        <w:rPr>
          <w:rStyle w:val="Binnenverweis"/>
        </w:rPr>
        <w:t>Absatz 4</w:t>
      </w:r>
      <w:r w:rsidRPr="00D1074B">
        <w:rPr>
          <w:rStyle w:val="Binnenverweis"/>
        </w:rPr>
        <w:fldChar w:fldCharType="end"/>
      </w:r>
    </w:p>
    <w:p w:rsidR="009D3404" w:rsidRPr="00D1074B" w:rsidRDefault="009D3404" w:rsidP="009D3404">
      <w:pPr>
        <w:pStyle w:val="Text"/>
      </w:pPr>
      <w:r w:rsidRPr="00D1074B">
        <w:t xml:space="preserve">In Absatz 4 wird die Vergütung von Ärztinnen und Ärzten für eine Schulung von einem Leistungserbringer nach § 6 Absatz 1 Nummer 2 und 3, der kein ärztlicher oder zahnärztlicher Leistungserbringer ist, geregelt sowie die Schulungen des Personals in nicht ärztlich geführten Einrichtungen nach § 4 Absatz 2 Nummer 1 bis 6. Nach der Schulungsmaßnahme dürfen von den nichtärztlich geführten Einrichtungen nach den Vorgaben dieser Verordnung ausschließlich PoC-Antigen-Tests oder Antigen-Tests zur Eigenanwendung selbst durchgeführt werden. Die Schulungen müssen nicht persönlich durchgeführt sondern können beispielsweise auch durch eine Videoschulung ersetzt werden. Wird die Person, </w:t>
      </w:r>
      <w:r w:rsidRPr="00D1074B">
        <w:lastRenderedPageBreak/>
        <w:t>die die Schulung durchführt, unentgeltlich tätig oder führt eine Stelle des öffentlichen Gesundheitsdienstes diese Schulung durch, darf eine Vergütung der Schulungsmaßnahmen nicht abgerechnet werden.</w:t>
      </w:r>
    </w:p>
    <w:p w:rsidR="009D3404" w:rsidRPr="00D1074B" w:rsidRDefault="009D3404" w:rsidP="009D3404">
      <w:pPr>
        <w:pStyle w:val="VerweisBegrndung"/>
      </w:pPr>
      <w:r w:rsidRPr="00D1074B">
        <w:t xml:space="preserve">Zu </w:t>
      </w:r>
      <w:r w:rsidRPr="00D1074B">
        <w:rPr>
          <w:rStyle w:val="Binnenverweis"/>
        </w:rPr>
        <w:fldChar w:fldCharType="begin"/>
      </w:r>
      <w:r w:rsidRPr="00D1074B">
        <w:rPr>
          <w:rStyle w:val="Binnenverweis"/>
        </w:rPr>
        <w:instrText xml:space="preserve"> DOCVARIABLE "eNV_0E223428FB0F4974A96C75324610192B" \* MERGEFORMAT </w:instrText>
      </w:r>
      <w:r w:rsidRPr="00D1074B">
        <w:rPr>
          <w:rStyle w:val="Binnenverweis"/>
        </w:rPr>
        <w:fldChar w:fldCharType="separate"/>
      </w:r>
      <w:r w:rsidRPr="00D1074B">
        <w:rPr>
          <w:rStyle w:val="Binnenverweis"/>
        </w:rPr>
        <w:t>Absatz 5</w:t>
      </w:r>
      <w:r w:rsidRPr="00D1074B">
        <w:rPr>
          <w:rStyle w:val="Binnenverweis"/>
        </w:rPr>
        <w:fldChar w:fldCharType="end"/>
      </w:r>
    </w:p>
    <w:p w:rsidR="009D3404" w:rsidRPr="00D1074B" w:rsidRDefault="009D3404" w:rsidP="009D3404">
      <w:pPr>
        <w:pStyle w:val="Text"/>
      </w:pPr>
      <w:r w:rsidRPr="00D1074B">
        <w:t>In Absatz 5 wird die Vergütung von nach § 6 Absatz 1 Satz 1 Nummer 2 und 3 berechtigten ärztlichen und zahnärztlichen Leistungserbringern für das Gespräch im Zusammenhang mit der Feststellung nach § 2 für den Fall, dass kein Test durchgeführt worden ist, geregelt.</w:t>
      </w:r>
    </w:p>
    <w:p w:rsidR="009D3404" w:rsidRPr="00D1074B" w:rsidRDefault="009D3404" w:rsidP="009D3404">
      <w:pPr>
        <w:pStyle w:val="VerweisBegrndung"/>
      </w:pPr>
      <w:r w:rsidRPr="00D1074B">
        <w:t xml:space="preserve">Zu </w:t>
      </w:r>
      <w:r w:rsidRPr="00D1074B">
        <w:rPr>
          <w:rStyle w:val="Binnenverweis"/>
        </w:rPr>
        <w:fldChar w:fldCharType="begin"/>
      </w:r>
      <w:r w:rsidRPr="00D1074B">
        <w:rPr>
          <w:rStyle w:val="Binnenverweis"/>
        </w:rPr>
        <w:instrText xml:space="preserve"> DOCVARIABLE "eNV_A9E588E2DCA34CFFAB569A5A9B1952F1" \* MERGEFORMAT </w:instrText>
      </w:r>
      <w:r w:rsidRPr="00D1074B">
        <w:rPr>
          <w:rStyle w:val="Binnenverweis"/>
        </w:rPr>
        <w:fldChar w:fldCharType="separate"/>
      </w:r>
      <w:r w:rsidRPr="00D1074B">
        <w:rPr>
          <w:rStyle w:val="Binnenverweis"/>
        </w:rPr>
        <w:t>Absatz 6</w:t>
      </w:r>
      <w:r w:rsidRPr="00D1074B">
        <w:rPr>
          <w:rStyle w:val="Binnenverweis"/>
        </w:rPr>
        <w:fldChar w:fldCharType="end"/>
      </w:r>
    </w:p>
    <w:p w:rsidR="009D3404" w:rsidRPr="00D1074B" w:rsidRDefault="009D3404" w:rsidP="009D3404">
      <w:pPr>
        <w:pStyle w:val="Text"/>
      </w:pPr>
      <w:r w:rsidRPr="00D1074B">
        <w:t>Bei der Erstellung von COVID-19-Zertfikaten durch die zur Durchführung oder Überwachung der Testung berechtigte Person oder den Ärzten und Apothekern handelt es sich um eine bisher nicht gesondert vergütete Leistung. Um den Aufwand der Leistungserbringer sachgerecht abbilden zu können wird eine aufwandgerechte Vergütung von 6 Euro vorgesehen, wenn diese unter Einsatz von Systemen erfolgt, die vom Robert Koch-Institut dafür bereitgestellt werden. Die Vergütung wird auf zwei Euro reduziert, wenn eine Ausstellung unter Einsatz des Praxisverwaltungssystems erfolgt. Gegebenenfalls anfallende Versandkosten werden von der Vergütungspauschale ebenfalls abgedeckt. Die Vergütung für den Genesenennachweis setzt den Nachweis eines PCR-Test-Ergebnisses voraus, das mindestens 28 Tage und maximal 6 Monate alt ist.</w:t>
      </w:r>
    </w:p>
    <w:p w:rsidR="003B5424" w:rsidRPr="00D1074B" w:rsidRDefault="003B5424" w:rsidP="009D3404">
      <w:pPr>
        <w:pStyle w:val="Text"/>
      </w:pP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"eNV_D6184FE9F419434198A0D05E5C6949BA" \* MERGEFORMAT </w:instrText>
      </w:r>
      <w:r w:rsidRPr="00D1074B">
        <w:rPr>
          <w:rStyle w:val="Binnenverweis"/>
        </w:rPr>
        <w:fldChar w:fldCharType="separate"/>
      </w:r>
      <w:r w:rsidR="00C040AD" w:rsidRPr="00D1074B">
        <w:rPr>
          <w:rStyle w:val="Binnenverweis"/>
        </w:rPr>
        <w:t>§ 13</w:t>
      </w:r>
      <w:r w:rsidRPr="00D1074B">
        <w:rPr>
          <w:rStyle w:val="Binnenverweis"/>
        </w:rPr>
        <w:fldChar w:fldCharType="end"/>
      </w:r>
      <w:r w:rsidRPr="00D1074B">
        <w:t xml:space="preserve"> (Finanzierung von Testzentren)</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"eNV_F622A1D88FFC4C6A88E9C3B7493DA888" \* MERGEFORMAT </w:instrText>
      </w:r>
      <w:r w:rsidRPr="00D1074B">
        <w:rPr>
          <w:rStyle w:val="Binnenverweis"/>
        </w:rPr>
        <w:fldChar w:fldCharType="separate"/>
      </w:r>
      <w:r w:rsidR="00C040AD" w:rsidRPr="00D1074B">
        <w:rPr>
          <w:rStyle w:val="Binnenverweis"/>
        </w:rPr>
        <w:t>Absatz 1</w:t>
      </w:r>
      <w:r w:rsidRPr="00D1074B">
        <w:rPr>
          <w:rStyle w:val="Binnenverweis"/>
        </w:rPr>
        <w:fldChar w:fldCharType="end"/>
      </w:r>
    </w:p>
    <w:p w:rsidR="00CC60A5" w:rsidRPr="00D1074B" w:rsidRDefault="00CC60A5" w:rsidP="00512B26">
      <w:pPr>
        <w:pStyle w:val="Text"/>
      </w:pPr>
      <w:r w:rsidRPr="00D1074B">
        <w:t xml:space="preserve">Absatz 1 regelt, dass die Kosten für die Errichtung und den laufenden Betrieb von Testzentren zur Testung auf eine Infektion mit dem Coronavirus SARS-CoV-2 einschließlich deren mobilen </w:t>
      </w:r>
      <w:proofErr w:type="gramStart"/>
      <w:r w:rsidRPr="00D1074B">
        <w:t>Leistungserbringung</w:t>
      </w:r>
      <w:proofErr w:type="gramEnd"/>
      <w:r w:rsidRPr="00D1074B">
        <w:t>, erstattet werden. Dies umfasst alle Sach- und Betriebskosten (wie Schutzkleidung, Container, Sicherheitsdienst). In den meisten Testzentren werden sowohl symptomatische als auch asymptomatische Personen behandelt (sog. gemischte Testzentren). Die Kosten lassen sich nicht den jeweiligen Gruppen zuordnen. Daher ist es für die Finanzierung der Testzentren unerlässlich, dass die Betreiber sich nur an eine Abrechnungs- bzw. Kostenträgerstelle wenden.</w:t>
      </w:r>
    </w:p>
    <w:p w:rsidR="00CC60A5" w:rsidRPr="00D1074B" w:rsidRDefault="00CC60A5" w:rsidP="00512B26">
      <w:pPr>
        <w:pStyle w:val="Text"/>
      </w:pPr>
      <w:r w:rsidRPr="00D1074B">
        <w:t>Bei der Errichtung sowie dem Betrieb der Testzentren gilt das Wirtschaftlichkeitsgebot. Es ist jederzeit darauf zu achten, dass die Zentren, vor allem was die Ausstattung mit Personal, der gegebenenfalls angemieteten Räumlichkeiten, sowie die Dauer des Betriebs betrifft, jeweils der aktuellen Situation angemessen und wirtschaftlich zu betreiben sind.</w:t>
      </w:r>
    </w:p>
    <w:p w:rsidR="004B5ECA" w:rsidRPr="00D1074B" w:rsidRDefault="00035F9D" w:rsidP="00512B26">
      <w:pPr>
        <w:pStyle w:val="Text"/>
      </w:pPr>
      <w:r w:rsidRPr="00D1074B">
        <w:t xml:space="preserve">Vor dem Hintergrund der Streichung der Möglichkeit </w:t>
      </w:r>
      <w:r w:rsidR="00860770" w:rsidRPr="00D1074B">
        <w:t xml:space="preserve">der Beauftragung </w:t>
      </w:r>
      <w:r w:rsidRPr="00D1074B">
        <w:t>von Testzentren nach § 6 Absatz 1 Satz 1 Nummer 2 können d</w:t>
      </w:r>
      <w:r w:rsidR="004B5ECA" w:rsidRPr="00D1074B">
        <w:t xml:space="preserve">ie Kosten nach Satz 1 bei einer Beauftragung als Testzentrum nach § 6 Absatz 1 Satz 1 Nummer 2 </w:t>
      </w:r>
      <w:r w:rsidR="003B5424" w:rsidRPr="00D1074B">
        <w:t xml:space="preserve">in der Fassung </w:t>
      </w:r>
      <w:r w:rsidR="004B5ECA" w:rsidRPr="00D1074B">
        <w:t xml:space="preserve">der </w:t>
      </w:r>
      <w:r w:rsidR="003B5424" w:rsidRPr="00D1074B">
        <w:t>TestV bis zum 30. Juni 2021 für den Betrieb nur  bis zum 30. Juni 2021 geltend gemacht werden.</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"eNV_A112F8D3263C42BF8C052105D8F684A3" \* MERGEFORMAT </w:instrText>
      </w:r>
      <w:r w:rsidRPr="00D1074B">
        <w:rPr>
          <w:rStyle w:val="Binnenverweis"/>
        </w:rPr>
        <w:fldChar w:fldCharType="separate"/>
      </w:r>
      <w:r w:rsidR="00C040AD" w:rsidRPr="00D1074B">
        <w:rPr>
          <w:rStyle w:val="Binnenverweis"/>
        </w:rPr>
        <w:t>Absatz 2</w:t>
      </w:r>
      <w:r w:rsidRPr="00D1074B">
        <w:rPr>
          <w:rStyle w:val="Binnenverweis"/>
        </w:rPr>
        <w:fldChar w:fldCharType="end"/>
      </w:r>
    </w:p>
    <w:p w:rsidR="00A0217A" w:rsidRPr="00D1074B" w:rsidRDefault="00A0217A" w:rsidP="00512B26">
      <w:pPr>
        <w:pStyle w:val="Text"/>
      </w:pPr>
      <w:r w:rsidRPr="00D1074B">
        <w:t xml:space="preserve">Absatz 2 regelt, dass die in den Testzentren erwirtschafteten </w:t>
      </w:r>
      <w:r w:rsidR="000F6592" w:rsidRPr="00D1074B">
        <w:t>E</w:t>
      </w:r>
      <w:r w:rsidRPr="00D1074B">
        <w:t xml:space="preserve">innahmen aus der Vergütung von Leistungen nach dieser Verordnung, nach regionalen Vereinbarungen mit den Ländern und den zuständigen Stellen des öffentlichen Gesundheitsdienstes und nach den Vereinbarungen aufgrund der Regelungen des Fünften Buches Sozialgesetzbuch sowie die sonstige Vergütung für Testungen in Bezug auf einen direkten Erregernachweis des Coronavirus SARS-CoV-2, in der Rechnungslegung des jeweiligen Betreibers </w:t>
      </w:r>
      <w:r w:rsidR="000A6E7F" w:rsidRPr="00D1074B">
        <w:t xml:space="preserve">differenziert nach Testzentrum </w:t>
      </w:r>
      <w:r w:rsidRPr="00D1074B">
        <w:t xml:space="preserve">gesondert auszuweisen und mit den Gesamtkosten des Testzentrums aufzurechnen sind. </w:t>
      </w:r>
    </w:p>
    <w:p w:rsidR="00A0217A" w:rsidRPr="00D1074B" w:rsidRDefault="00A0217A" w:rsidP="00A0217A">
      <w:pPr>
        <w:pStyle w:val="Text"/>
      </w:pPr>
      <w:r w:rsidRPr="00D1074B">
        <w:lastRenderedPageBreak/>
        <w:t>Alle Vergütungen für Testungen in Bezug auf einen direkten Erregernachweis des Coronavirus SARS-CoV-2, die durch das Testzentrum während des Betriebs im Sinne dieser Verordnung erwirtschaftet werden, sind mit den Gesamtkosten des Testzentrums aufzurechnen. Dies betrifft beispielweise auch die Priva</w:t>
      </w:r>
      <w:r w:rsidR="003B5424" w:rsidRPr="00D1074B">
        <w:t xml:space="preserve">tliquidation von Testleistungen, z. B. zukünftig bei </w:t>
      </w:r>
      <w:proofErr w:type="spellStart"/>
      <w:r w:rsidR="003B5424" w:rsidRPr="00D1074B">
        <w:t>Ungeimpften</w:t>
      </w:r>
      <w:proofErr w:type="spellEnd"/>
      <w:r w:rsidR="003B5424" w:rsidRPr="00D1074B">
        <w:t>.</w:t>
      </w:r>
    </w:p>
    <w:p w:rsidR="00A0217A" w:rsidRPr="00D1074B" w:rsidRDefault="00A0217A" w:rsidP="00512B26">
      <w:pPr>
        <w:pStyle w:val="Text"/>
      </w:pPr>
      <w:r w:rsidRPr="00D1074B">
        <w:t>Die Beschränkung auf die Erstattung von Kosten für die Errichtung und den laufenden Betrieb des Testzentrums auf Teilkosten, z.B. für einen  Betriebszeitraum, in dem keine Leistungen nach der Verordnung erbracht worden sind, ist nicht zulässig. Die alleinige Abrechnung insbesondere von Errichtungskosten für den Zeitraum, in dem noch keine Leistungen erbracht und abgerechnet  wurden, ist nicht möglich. Eine Aufrechnung findet nicht statt bei Vergütungen für Leistungen von selbständig in Testzentren tätigen ärztlichen oder zahnärztlichen Leistungserbringern nach § 6 Absatz 1 Nummer 2</w:t>
      </w:r>
      <w:r w:rsidR="003B5424" w:rsidRPr="00D1074B">
        <w:t xml:space="preserve"> in der Fassung der Testverordnung bis zum 30. Juni 2021 und Nummer</w:t>
      </w:r>
      <w:r w:rsidRPr="00D1074B">
        <w:t xml:space="preserve"> und 3. </w:t>
      </w:r>
    </w:p>
    <w:p w:rsidR="00D70392" w:rsidRPr="00D1074B" w:rsidRDefault="00A0217A" w:rsidP="00512B26">
      <w:pPr>
        <w:pStyle w:val="Text"/>
      </w:pPr>
      <w:r w:rsidRPr="00D1074B">
        <w:t xml:space="preserve">Alle weiteren notwendigen Kosten nach Absatz 1 Satz 1, die durch Vergütungen nach Satz 1 nicht gedeckt sind, können abgerechnet werden. Im Hinblick auf Testzentren, die vom öffentlichen Gesundheitsdienst oder in Kooperation mit diesem betrieben werden, ist die Abrechnung von Personalkosten hinsichtlich originärer Mitarbeiter des öffentlichen Gesundheitsdienstes ausgeschlossen. Für die Testzentren nach § 6 Absatz 1 Satz 1 Nummer 2 </w:t>
      </w:r>
      <w:r w:rsidR="00035F9D" w:rsidRPr="00D1074B">
        <w:t xml:space="preserve">in der bislang gültigen Fassung der TestV </w:t>
      </w:r>
      <w:r w:rsidRPr="00D1074B">
        <w:t>können nur Kosten abgerechnet werden, die nach der Beauftragung durch die zuständigen Stellen des öffentlichen Gesundheitsdienstes als Testzentrum für die Errichtung oder den laufenden Betrieb entstanden sind.</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"eNV_4D0F4B455E6D4BF4A7B68E6943D37F61" \* MERGEFORMAT </w:instrText>
      </w:r>
      <w:r w:rsidRPr="00D1074B">
        <w:rPr>
          <w:rStyle w:val="Binnenverweis"/>
        </w:rPr>
        <w:fldChar w:fldCharType="separate"/>
      </w:r>
      <w:r w:rsidR="00C040AD" w:rsidRPr="00D1074B">
        <w:rPr>
          <w:rStyle w:val="Binnenverweis"/>
        </w:rPr>
        <w:t>Absatz 3</w:t>
      </w:r>
      <w:r w:rsidRPr="00D1074B">
        <w:rPr>
          <w:rStyle w:val="Binnenverweis"/>
        </w:rPr>
        <w:fldChar w:fldCharType="end"/>
      </w:r>
    </w:p>
    <w:p w:rsidR="00CC60A5" w:rsidRPr="00D1074B" w:rsidRDefault="00CC60A5" w:rsidP="00CC60A5">
      <w:pPr>
        <w:pStyle w:val="Text"/>
      </w:pPr>
      <w:r w:rsidRPr="00D1074B">
        <w:t>Absatz 3 regelt, dass die rechnungsbegründenden Unterlagen bis zum 31. Dezember 2024 aufzubewahren sind. Die Verpflichtung zur Datenspeicherung und -aufbewahrung für diesen Zweck ist notwendig, um die rechtmäßige Verwendung der Mittel aus der Liquiditätsreserve des Gesundheitsfonds überprüfen zu können</w:t>
      </w:r>
      <w:r w:rsidR="00BC5533" w:rsidRPr="00D1074B">
        <w:t>. § 7 Absatz 5 gilt entsprechend.</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"eNV_31F98128CE3E4ADBA63477476E1A72D3" \* MERGEFORMAT </w:instrText>
      </w:r>
      <w:r w:rsidRPr="00D1074B">
        <w:rPr>
          <w:rStyle w:val="Binnenverweis"/>
        </w:rPr>
        <w:fldChar w:fldCharType="separate"/>
      </w:r>
      <w:r w:rsidR="00C040AD" w:rsidRPr="00D1074B">
        <w:rPr>
          <w:rStyle w:val="Binnenverweis"/>
        </w:rPr>
        <w:t>Absatz 4</w:t>
      </w:r>
      <w:r w:rsidRPr="00D1074B">
        <w:rPr>
          <w:rStyle w:val="Binnenverweis"/>
        </w:rPr>
        <w:fldChar w:fldCharType="end"/>
      </w:r>
    </w:p>
    <w:p w:rsidR="00CC60A5" w:rsidRPr="00D1074B" w:rsidRDefault="00CC60A5" w:rsidP="00CC60A5">
      <w:pPr>
        <w:pStyle w:val="Text"/>
      </w:pPr>
      <w:r w:rsidRPr="00D1074B">
        <w:rPr>
          <w:rStyle w:val="Binnenverweis"/>
        </w:rPr>
        <w:fldChar w:fldCharType="begin"/>
      </w:r>
      <w:r w:rsidRPr="00D1074B">
        <w:rPr>
          <w:rStyle w:val="Binnenverweis"/>
        </w:rPr>
        <w:instrText xml:space="preserve"> DOCVARIABLE "eNV_11356522D2554749913F0C1686C8A829" \* MERGEFORMAT </w:instrText>
      </w:r>
      <w:r w:rsidRPr="00D1074B">
        <w:rPr>
          <w:rStyle w:val="Binnenverweis"/>
        </w:rPr>
        <w:fldChar w:fldCharType="separate"/>
      </w:r>
      <w:r w:rsidR="00C040AD" w:rsidRPr="00D1074B">
        <w:rPr>
          <w:rStyle w:val="Binnenverweis"/>
        </w:rPr>
        <w:t>Absatz 4</w:t>
      </w:r>
      <w:r w:rsidRPr="00D1074B">
        <w:rPr>
          <w:rStyle w:val="Binnenverweis"/>
        </w:rPr>
        <w:fldChar w:fldCharType="end"/>
      </w:r>
      <w:r w:rsidRPr="00D1074B">
        <w:t xml:space="preserve"> regelt, dass die jeweilige Kassenärztliche Vereinigung sowohl die mit den Krankenkassen nach § 105 Absatz 3 SGB V abzurechnenden Beträge und die dort eingereichten rechnungsbegründenden Unterlagen sowie die Höhe des von den Krankenkassen zu erstattenden Betrags aufzubewahren oder zu speichern hat, da diese bei der Abrechnung gegenüber dem </w:t>
      </w:r>
      <w:r w:rsidR="003B5424" w:rsidRPr="00D1074B">
        <w:t xml:space="preserve">BAS </w:t>
      </w:r>
      <w:r w:rsidRPr="00D1074B">
        <w:t xml:space="preserve"> zu berücksichtigen sind.</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"eNV_732870200DB9403E8F1BE720FFEA0632" \* MERGEFORMAT </w:instrText>
      </w:r>
      <w:r w:rsidRPr="00D1074B">
        <w:rPr>
          <w:rStyle w:val="Binnenverweis"/>
        </w:rPr>
        <w:fldChar w:fldCharType="separate"/>
      </w:r>
      <w:r w:rsidR="00C040AD" w:rsidRPr="00D1074B">
        <w:rPr>
          <w:rStyle w:val="Binnenverweis"/>
        </w:rPr>
        <w:t>Absatz 5</w:t>
      </w:r>
      <w:r w:rsidRPr="00D1074B">
        <w:rPr>
          <w:rStyle w:val="Binnenverweis"/>
        </w:rPr>
        <w:fldChar w:fldCharType="end"/>
      </w:r>
    </w:p>
    <w:p w:rsidR="00CC60A5" w:rsidRPr="00D1074B" w:rsidRDefault="00CC60A5" w:rsidP="00CC60A5">
      <w:pPr>
        <w:pStyle w:val="Text"/>
      </w:pPr>
      <w:r w:rsidRPr="00D1074B">
        <w:rPr>
          <w:rStyle w:val="Binnenverweis"/>
        </w:rPr>
        <w:fldChar w:fldCharType="begin"/>
      </w:r>
      <w:r w:rsidRPr="00D1074B">
        <w:rPr>
          <w:rStyle w:val="Binnenverweis"/>
        </w:rPr>
        <w:instrText xml:space="preserve"> DOCVARIABLE "eNV_DFB132A91CAF42699A8F15C5E132213B" \* MERGEFORMAT </w:instrText>
      </w:r>
      <w:r w:rsidRPr="00D1074B">
        <w:rPr>
          <w:rStyle w:val="Binnenverweis"/>
        </w:rPr>
        <w:fldChar w:fldCharType="separate"/>
      </w:r>
      <w:r w:rsidR="00C040AD" w:rsidRPr="00D1074B">
        <w:rPr>
          <w:rStyle w:val="Binnenverweis"/>
        </w:rPr>
        <w:t>Absatz 5</w:t>
      </w:r>
      <w:r w:rsidRPr="00D1074B">
        <w:rPr>
          <w:rStyle w:val="Binnenverweis"/>
        </w:rPr>
        <w:fldChar w:fldCharType="end"/>
      </w:r>
      <w:r w:rsidRPr="00D1074B">
        <w:t xml:space="preserve"> regelt, dass die Kassenärztlichen Vereinigungen die erstattungsfähigen Kosten nach Absatz 1 Satz 1 gemäß § 14 Absatz 1 an das BAS übermitteln. Die Testzentren nach § 6 Absatz 1 Satz 1 Nummer 1 </w:t>
      </w:r>
      <w:r w:rsidR="00C07DF1" w:rsidRPr="00D1074B">
        <w:t xml:space="preserve">sowie die Testzentren nach Nummer </w:t>
      </w:r>
      <w:r w:rsidRPr="00D1074B">
        <w:t xml:space="preserve">2 </w:t>
      </w:r>
      <w:r w:rsidR="00DA756C" w:rsidRPr="00D1074B">
        <w:t xml:space="preserve">in der bislang gültigen Fassung der TestV </w:t>
      </w:r>
      <w:r w:rsidRPr="00D1074B">
        <w:t>rechnen mit der zuständigen Kassenärztlichen Vereinigung ab. Die Abrechnung hat monatlich oder jeweils zum Ende des Quartals, in dem die Kosten entstanden sind, bis spätestens zum Ende des jeweiligen dritten Folgemonats gegenüber der jeweiligen Kassenärztlichen Vereinigung, in deren Bezirk das Testzentrum liegt (die Testzentren liegen), zu erfolgen.</w:t>
      </w:r>
      <w:r w:rsidR="00252A53" w:rsidRPr="00D1074B">
        <w:t xml:space="preserve"> Der Betreiber rechnet für jedes einzelne Testzentrum getrennt ab.</w:t>
      </w:r>
    </w:p>
    <w:p w:rsidR="00CC60A5" w:rsidRPr="00D1074B" w:rsidRDefault="00CC60A5" w:rsidP="00CC60A5">
      <w:pPr>
        <w:pStyle w:val="Text"/>
      </w:pPr>
      <w:r w:rsidRPr="00D1074B">
        <w:t xml:space="preserve">Satz </w:t>
      </w:r>
      <w:r w:rsidR="000A1429" w:rsidRPr="00D1074B">
        <w:t>3</w:t>
      </w:r>
      <w:r w:rsidRPr="00D1074B">
        <w:t xml:space="preserve"> regelt, dass die Kassenärztliche Vereinigung für ihren zusätzlichen Aufwand </w:t>
      </w:r>
      <w:r w:rsidR="000A1429" w:rsidRPr="00D1074B">
        <w:t>der</w:t>
      </w:r>
      <w:r w:rsidRPr="00D1074B">
        <w:t xml:space="preserve"> Abrechnung der Testzentren des ÖGD  einen Verwaltungskostensatz in Höhe von 1 Prozent pro Abrechnungsgesamtbetrag einbehält.</w:t>
      </w:r>
    </w:p>
    <w:p w:rsidR="00CC60A5" w:rsidRPr="00D1074B" w:rsidRDefault="00CC60A5" w:rsidP="00CC60A5">
      <w:pPr>
        <w:pStyle w:val="VerweisBegrndung"/>
      </w:pPr>
      <w:r w:rsidRPr="00D1074B">
        <w:lastRenderedPageBreak/>
        <w:t xml:space="preserve">Zu </w:t>
      </w:r>
      <w:r w:rsidRPr="00D1074B">
        <w:rPr>
          <w:rStyle w:val="Binnenverweis"/>
        </w:rPr>
        <w:fldChar w:fldCharType="begin"/>
      </w:r>
      <w:r w:rsidRPr="00D1074B">
        <w:rPr>
          <w:rStyle w:val="Binnenverweis"/>
        </w:rPr>
        <w:instrText xml:space="preserve"> DOCVARIABLE "eNV_0BBA9E454D784629AE221F9CD2B27BA0" \* MERGEFORMAT </w:instrText>
      </w:r>
      <w:r w:rsidRPr="00D1074B">
        <w:rPr>
          <w:rStyle w:val="Binnenverweis"/>
        </w:rPr>
        <w:fldChar w:fldCharType="separate"/>
      </w:r>
      <w:r w:rsidR="00C040AD" w:rsidRPr="00D1074B">
        <w:rPr>
          <w:rStyle w:val="Binnenverweis"/>
        </w:rPr>
        <w:t>§ 14</w:t>
      </w:r>
      <w:r w:rsidRPr="00D1074B">
        <w:rPr>
          <w:rStyle w:val="Binnenverweis"/>
        </w:rPr>
        <w:fldChar w:fldCharType="end"/>
      </w:r>
      <w:r w:rsidRPr="00D1074B">
        <w:t xml:space="preserve"> (Verfahren für die Zahlung aus der Liquiditätsreserve des Gesundheitsfonds)</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"eNV_CCA34E8D178D4744B1E2FAA1A7F0ED0C" \* MERGEFORMAT </w:instrText>
      </w:r>
      <w:r w:rsidRPr="00D1074B">
        <w:rPr>
          <w:rStyle w:val="Binnenverweis"/>
        </w:rPr>
        <w:fldChar w:fldCharType="separate"/>
      </w:r>
      <w:r w:rsidR="00C040AD" w:rsidRPr="00D1074B">
        <w:rPr>
          <w:rStyle w:val="Binnenverweis"/>
        </w:rPr>
        <w:t>Absatz 1</w:t>
      </w:r>
      <w:r w:rsidRPr="00D1074B">
        <w:rPr>
          <w:rStyle w:val="Binnenverweis"/>
        </w:rPr>
        <w:fldChar w:fldCharType="end"/>
      </w:r>
    </w:p>
    <w:p w:rsidR="00CC60A5" w:rsidRPr="00D1074B" w:rsidRDefault="00CC60A5" w:rsidP="00CC60A5">
      <w:pPr>
        <w:pStyle w:val="Text"/>
      </w:pPr>
      <w:r w:rsidRPr="00D1074B">
        <w:t>Absatz 1 bestimmt das Verfahren, mit dem den Kassenärztlichen Vereinigungen die für die Abrechnung der Vergütung mit den Leistungserbringern nach § 6 notwendigen Mittel aus der Liquiditätsreserve des Gesundheitsfonds zur Verfügung gestellt werden.</w:t>
      </w:r>
    </w:p>
    <w:p w:rsidR="00CC60A5" w:rsidRPr="00D1074B" w:rsidRDefault="00CC60A5" w:rsidP="00CC60A5">
      <w:pPr>
        <w:pStyle w:val="Text"/>
      </w:pPr>
      <w:r w:rsidRPr="00D1074B">
        <w:t>Die Kassenärztlichen Vereinigungen melden nach Absatz 1 Satz 1 Nummer 1 bis 7 die jeweiligen Summen, die durch die Leistungserbringer in ihrem Zuständigkeitsbereich – einschließlich der selbst betriebenen Testzentren – in Rechnung gestellt wurden und abgerechnet werden sollen. Die Kassenärztlichen Vereinigungen übermitteln zudem nach Satz 1 Nummer 8 den Betrag, den sie für die Errichtung und den Betrieb von Testzentren (die sie allein oder in Kooperation betreiben) nach § 13 abrechnen, und nach Nummer 9 die Höhe der Verwaltungskosten nach § 8 Absatz 3. Die nach Leistungsarten differenzierte Meldung dient in Verbindung mit der Transparenzdatenmeldung nach § 16 als Grundlage für die Plausibilisierung der Mittelanforderung. Zudem dient die Differenzierung in den Nummern 1 bis 5 als Anknüpfungspunkt für die Finanzieru</w:t>
      </w:r>
      <w:r w:rsidR="009B3EA4" w:rsidRPr="00D1074B">
        <w:t>ng aus Bundesmitteln nach § 15.</w:t>
      </w:r>
    </w:p>
    <w:p w:rsidR="00CC60A5" w:rsidRPr="00D1074B" w:rsidRDefault="00CC60A5" w:rsidP="00CC60A5">
      <w:pPr>
        <w:pStyle w:val="Text"/>
      </w:pPr>
      <w:r w:rsidRPr="00D1074B">
        <w:t>Die Kassenärztlichen Vereinigungen haben nach Satz 1 die Wahl, ob sie monatlich oder für ein Quartal Mittel anfordern. Die monatliche oder quartalsweise Anforderung muss nicht alle bis zum Meldezeitpunkt in Rechnung gestellten Beträge umfassen. Die Kassenärztlichen Vereinigungen sind aber verantwortlich dafür, die Abrechnung mit den Leistungserbringern in ihrem Zuständigkeitsbereich vollständig durchzuführen.</w:t>
      </w:r>
    </w:p>
    <w:p w:rsidR="00CC60A5" w:rsidRPr="00D1074B" w:rsidRDefault="00CC60A5" w:rsidP="00CC60A5">
      <w:pPr>
        <w:pStyle w:val="Text"/>
      </w:pPr>
      <w:r w:rsidRPr="00D1074B">
        <w:t>Rechnerische und sachliche Fehler in der Mittelanforderung sind in der nächsten Datenmeldung durch die Kassenärztlichen Vereinigungen zu korrigieren. Ein sachlicher Fehler ist insbesondere die erneute Meldung von bereits abgerechneten Summen.</w:t>
      </w:r>
    </w:p>
    <w:p w:rsidR="00CC60A5" w:rsidRPr="00D1074B" w:rsidRDefault="00CC60A5" w:rsidP="00CC60A5">
      <w:pPr>
        <w:pStyle w:val="Text"/>
      </w:pPr>
      <w:r w:rsidRPr="00D1074B">
        <w:t>Das BAS überweist auf Grundlage der Meldung nach Satz 1 Nummer 1 bis 7 die jeweiligen Beträge an die Kassenärztlichen Vereinigungen, die mit diesen Mitteln ausschließlich das Abrechnungsverfahren mit den Leistungserbringern durchführen. Zudem überweist es die nach Absatz 1 Satz 1 Nummer 8 und 9 angeforderten Beträge an die Kassenärztliche Vereinigung.</w:t>
      </w:r>
    </w:p>
    <w:p w:rsidR="00CC60A5" w:rsidRPr="00D1074B" w:rsidRDefault="00CC60A5" w:rsidP="00CC60A5">
      <w:pPr>
        <w:pStyle w:val="Text"/>
      </w:pPr>
      <w:r w:rsidRPr="00D1074B">
        <w:t>Zur Information erhält auch die oberste Landesgesundheitsbehörde die Mittelanforderung durch Kassenärztliche Vereinigungen in ihrem Landesgebiet.</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"eNV_CF79BBE5138647DB8096EC7BE07E367B" \* MERGEFORMAT </w:instrText>
      </w:r>
      <w:r w:rsidRPr="00D1074B">
        <w:rPr>
          <w:rStyle w:val="Binnenverweis"/>
        </w:rPr>
        <w:fldChar w:fldCharType="separate"/>
      </w:r>
      <w:r w:rsidR="00C040AD" w:rsidRPr="00D1074B">
        <w:rPr>
          <w:rStyle w:val="Binnenverweis"/>
        </w:rPr>
        <w:t>Absatz 2</w:t>
      </w:r>
      <w:r w:rsidRPr="00D1074B">
        <w:rPr>
          <w:rStyle w:val="Binnenverweis"/>
        </w:rPr>
        <w:fldChar w:fldCharType="end"/>
      </w:r>
    </w:p>
    <w:p w:rsidR="00CC60A5" w:rsidRPr="00D1074B" w:rsidRDefault="00CC60A5" w:rsidP="00CC60A5">
      <w:pPr>
        <w:pStyle w:val="Text"/>
      </w:pPr>
      <w:r w:rsidRPr="00D1074B">
        <w:t>Das BAS erhält die Befugnis, das Nähere zum Verfahren nach Absatz 1 zu regeln. Im Rahmen dieser Befugnis kann es unter anderem die Melde- und Überweisungszeitpunkte und die Art und Weise von Korrekturmeldungen nach Absatz 1 Satz 2 unter Berücksichtigung der Aufgaben der Liquiditätsreserve des Gesundheitsfonds festlegen. Die Zahlung an die Kassenärztlichen Vereinigungen kann als Summe der Beträge nach Absatz 1 Satz 1 Nummer 1 bis 9 erfolgen.</w:t>
      </w:r>
    </w:p>
    <w:p w:rsidR="00D15D7B" w:rsidRPr="00D1074B" w:rsidRDefault="00D15D7B" w:rsidP="00CC60A5">
      <w:pPr>
        <w:pStyle w:val="Text"/>
      </w:pPr>
      <w:r w:rsidRPr="00D1074B">
        <w:t xml:space="preserve">Zudem erhält das BAS die Befugnis, das Nähere zum Verfahren der </w:t>
      </w:r>
      <w:r w:rsidR="002112DA" w:rsidRPr="00D1074B">
        <w:t>Rückzahlungen</w:t>
      </w:r>
      <w:r w:rsidRPr="00D1074B">
        <w:t xml:space="preserve"> an die Liquiditätsreserve des Gesundheitsfonds nach § 7a Absatz </w:t>
      </w:r>
      <w:r w:rsidR="002112DA" w:rsidRPr="00D1074B">
        <w:t>5 Satz 6</w:t>
      </w:r>
      <w:r w:rsidRPr="00D1074B">
        <w:t xml:space="preserve"> zu regeln. Im Rahmen dieser Befugnis kann es unter anderem Zeitpunkte für </w:t>
      </w:r>
      <w:r w:rsidR="002112DA" w:rsidRPr="00D1074B">
        <w:t>Rückzahlungen</w:t>
      </w:r>
      <w:r w:rsidRPr="00D1074B">
        <w:t xml:space="preserve"> festlegen.</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"eNV_7AF6A02FD1164F4D833913573D239EB5" \* MERGEFORMAT </w:instrText>
      </w:r>
      <w:r w:rsidRPr="00D1074B">
        <w:rPr>
          <w:rStyle w:val="Binnenverweis"/>
        </w:rPr>
        <w:fldChar w:fldCharType="separate"/>
      </w:r>
      <w:r w:rsidR="00C040AD" w:rsidRPr="00D1074B">
        <w:rPr>
          <w:rStyle w:val="Binnenverweis"/>
        </w:rPr>
        <w:t>Absatz 3</w:t>
      </w:r>
      <w:r w:rsidRPr="00D1074B">
        <w:rPr>
          <w:rStyle w:val="Binnenverweis"/>
        </w:rPr>
        <w:fldChar w:fldCharType="end"/>
      </w:r>
    </w:p>
    <w:p w:rsidR="00CC60A5" w:rsidRPr="00D1074B" w:rsidRDefault="00CC60A5" w:rsidP="00CC60A5">
      <w:pPr>
        <w:pStyle w:val="Text"/>
      </w:pPr>
      <w:r w:rsidRPr="00D1074B">
        <w:t xml:space="preserve">Die Datenmeldungen für die Mittelanforderung durch die Kassenärztlichen Vereinigungen nach Absatz 1 Satz 1 und deren Datengrundlage – d. h. die Rechnungs- und Abrechnungsdokumentation </w:t>
      </w:r>
      <w:r w:rsidR="00565A8A" w:rsidRPr="00D1074B">
        <w:t>–</w:t>
      </w:r>
      <w:r w:rsidRPr="00D1074B">
        <w:t xml:space="preserve"> sind bis zum 31. Dezember 2024 aufzubewahren. Hierdurch wird ermög</w:t>
      </w:r>
      <w:r w:rsidRPr="00D1074B">
        <w:lastRenderedPageBreak/>
        <w:t xml:space="preserve">licht zu überprüfen, ob die Anforderung von Finanzmitteln für die Abrechnung mit den Leistungserbringern und für die Testzentren im Eigenbetrieb den rechtlichen Vorgaben entsprach. Die Verpflichtung zur Datenspeicherung und </w:t>
      </w:r>
      <w:r w:rsidR="00565A8A" w:rsidRPr="00D1074B">
        <w:t>–</w:t>
      </w:r>
      <w:proofErr w:type="spellStart"/>
      <w:r w:rsidRPr="00D1074B">
        <w:t>aufbewahrung</w:t>
      </w:r>
      <w:proofErr w:type="spellEnd"/>
      <w:r w:rsidRPr="00D1074B">
        <w:t xml:space="preserve"> für diesen Zweck ist notwendig, um die rechtmäßige Verwendung der Mittel aus der Liquiditätsreserve des Gesundheitsfonds überprüfen zu können.</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"eNV_73A6FD1D36C34428BC60251E70F6CA3A" \* MERGEFORMAT </w:instrText>
      </w:r>
      <w:r w:rsidRPr="00D1074B">
        <w:rPr>
          <w:rStyle w:val="Binnenverweis"/>
        </w:rPr>
        <w:fldChar w:fldCharType="separate"/>
      </w:r>
      <w:r w:rsidR="00C040AD" w:rsidRPr="00D1074B">
        <w:rPr>
          <w:rStyle w:val="Binnenverweis"/>
        </w:rPr>
        <w:t>Absatz 4</w:t>
      </w:r>
      <w:r w:rsidRPr="00D1074B">
        <w:rPr>
          <w:rStyle w:val="Binnenverweis"/>
        </w:rPr>
        <w:fldChar w:fldCharType="end"/>
      </w:r>
    </w:p>
    <w:p w:rsidR="00CC60A5" w:rsidRPr="00D1074B" w:rsidRDefault="00CC60A5" w:rsidP="00CC60A5">
      <w:pPr>
        <w:pStyle w:val="Text"/>
      </w:pPr>
      <w:r w:rsidRPr="00D1074B">
        <w:t>Die Regelung in Absatz 4 dient dazu, Transparenz hinsichtlich der Auszahlungen an die Kassenärztlichen Vereinigungen durch das BAS zu erhalten, um die Auswirkungen auf die Liquiditätssituation des Gesundheitsfonds beurteilen zu können</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"eNV_E7FAC1EECF9B474899E79C9AB8F47A08" \* MERGEFORMAT </w:instrText>
      </w:r>
      <w:r w:rsidRPr="00D1074B">
        <w:rPr>
          <w:rStyle w:val="Binnenverweis"/>
        </w:rPr>
        <w:fldChar w:fldCharType="separate"/>
      </w:r>
      <w:r w:rsidR="00C040AD" w:rsidRPr="00D1074B">
        <w:rPr>
          <w:rStyle w:val="Binnenverweis"/>
        </w:rPr>
        <w:t>Absatz 5</w:t>
      </w:r>
      <w:r w:rsidRPr="00D1074B">
        <w:rPr>
          <w:rStyle w:val="Binnenverweis"/>
        </w:rPr>
        <w:fldChar w:fldCharType="end"/>
      </w:r>
    </w:p>
    <w:p w:rsidR="00CC60A5" w:rsidRPr="00D1074B" w:rsidRDefault="00CC60A5" w:rsidP="00CC60A5">
      <w:pPr>
        <w:pStyle w:val="Text"/>
      </w:pPr>
      <w:r w:rsidRPr="00D1074B">
        <w:t xml:space="preserve">Mit der Regelung nach Absatz 5 Satz 1 wird sichergestellt, dass die Kassenärztlichen Verordnungen für alle ihre Mittelanforderungen Zahlungen erhalten. </w:t>
      </w:r>
    </w:p>
    <w:p w:rsidR="00CC60A5" w:rsidRPr="00D1074B" w:rsidRDefault="00CC60A5" w:rsidP="00CC60A5">
      <w:pPr>
        <w:pStyle w:val="Text"/>
      </w:pPr>
      <w:r w:rsidRPr="00D1074B">
        <w:t>Satz 2 bestimmt, dass eine doppelte Anforderung von Mitteln für die identischen Rechnungsbeträge nicht zulässig und daher zu korrigieren ist.</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"eNV_51ADF48C40C0445ABCAF318E86253C09" \* MERGEFORMAT </w:instrText>
      </w:r>
      <w:r w:rsidRPr="00D1074B">
        <w:rPr>
          <w:rStyle w:val="Binnenverweis"/>
        </w:rPr>
        <w:fldChar w:fldCharType="separate"/>
      </w:r>
      <w:r w:rsidR="00C040AD" w:rsidRPr="00D1074B">
        <w:rPr>
          <w:rStyle w:val="Binnenverweis"/>
        </w:rPr>
        <w:t>§ 15</w:t>
      </w:r>
      <w:r w:rsidRPr="00D1074B">
        <w:rPr>
          <w:rStyle w:val="Binnenverweis"/>
        </w:rPr>
        <w:fldChar w:fldCharType="end"/>
      </w:r>
      <w:r w:rsidRPr="00D1074B">
        <w:t xml:space="preserve"> (Verfahren für die Finanzierung aus Bundesmitteln)</w:t>
      </w:r>
    </w:p>
    <w:p w:rsidR="004957EB" w:rsidRPr="00D1074B" w:rsidRDefault="004957EB" w:rsidP="004957EB">
      <w:r w:rsidRPr="00D1074B">
        <w:t xml:space="preserve">Der Bundeshaushalt wird die Ausgaben nach der Coronavirus-Testverordnung </w:t>
      </w:r>
      <w:r w:rsidR="00D15D7B" w:rsidRPr="00D1074B">
        <w:t xml:space="preserve">gemäß § 20i Absatz 3 Satz 14 SGB V </w:t>
      </w:r>
      <w:r w:rsidRPr="00D1074B">
        <w:t>im Zeitraum vom 1. Januar 2021 bis 31. Dezember 2021 an die Liquiditätsreserve des Gesundheitsfonds erstatten.</w:t>
      </w:r>
    </w:p>
    <w:p w:rsidR="00DA0A7E" w:rsidRPr="00D1074B" w:rsidRDefault="00DA0A7E" w:rsidP="00DA0A7E">
      <w:pPr>
        <w:pStyle w:val="VerweisBegrndung"/>
      </w:pPr>
      <w:r w:rsidRPr="00D1074B">
        <w:t xml:space="preserve">Zu </w:t>
      </w:r>
      <w:r w:rsidRPr="00D1074B">
        <w:rPr>
          <w:rStyle w:val="Binnenverweis"/>
        </w:rPr>
        <w:fldChar w:fldCharType="begin"/>
      </w:r>
      <w:r w:rsidRPr="00D1074B">
        <w:rPr>
          <w:rStyle w:val="Binnenverweis"/>
        </w:rPr>
        <w:instrText xml:space="preserve"> DOCVARIABLE "eNV_CBB7EF58A5CE4808A00765063B347207" \* MERGEFORMAT </w:instrText>
      </w:r>
      <w:r w:rsidRPr="00D1074B">
        <w:rPr>
          <w:rStyle w:val="Binnenverweis"/>
        </w:rPr>
        <w:fldChar w:fldCharType="separate"/>
      </w:r>
      <w:r w:rsidR="00C040AD" w:rsidRPr="00D1074B">
        <w:rPr>
          <w:rStyle w:val="Binnenverweis"/>
        </w:rPr>
        <w:t>Absatz 1</w:t>
      </w:r>
      <w:r w:rsidRPr="00D1074B">
        <w:rPr>
          <w:rStyle w:val="Binnenverweis"/>
        </w:rPr>
        <w:fldChar w:fldCharType="end"/>
      </w:r>
    </w:p>
    <w:p w:rsidR="00DA0A7E" w:rsidRPr="00D1074B" w:rsidRDefault="00DA0A7E" w:rsidP="00DA0A7E">
      <w:pPr>
        <w:pStyle w:val="Text"/>
      </w:pPr>
      <w:r w:rsidRPr="00D1074B">
        <w:t xml:space="preserve">Absatz 1 bestimmt das Verfahren zur Erstattung aus Bundesmitteln für diese Kosten. </w:t>
      </w:r>
    </w:p>
    <w:p w:rsidR="003B5424" w:rsidRPr="00D1074B" w:rsidRDefault="00DA0A7E" w:rsidP="003B5424">
      <w:pPr>
        <w:pStyle w:val="Text"/>
      </w:pPr>
      <w:r w:rsidRPr="00D1074B">
        <w:t xml:space="preserve">Das BAS teilt dem Bundesministerium für Gesundheit (BMG) unverzüglich nach Auszahlung die Höhe der nach § 14 Absatz 1 Satz 3 an die Kassenärztlichen Vereinigungen überwiesenen Beträge mit. Der Bund erstattet die Beträge an das BAS zu Gunsten der Liquiditätsreserve des Gesundheitsfonds. Dies hat innerhalb von einer Woche nach der Mitteilung des BAS an das BMG zu erfolgen. </w:t>
      </w:r>
    </w:p>
    <w:p w:rsidR="00DA0A7E" w:rsidRPr="00D1074B" w:rsidRDefault="00DA0A7E" w:rsidP="00DA0A7E">
      <w:pPr>
        <w:pStyle w:val="Text"/>
      </w:pPr>
    </w:p>
    <w:p w:rsidR="00DA0A7E" w:rsidRPr="00D1074B" w:rsidRDefault="00DA0A7E" w:rsidP="00DA0A7E">
      <w:pPr>
        <w:pStyle w:val="VerweisBegrndung"/>
      </w:pPr>
      <w:r w:rsidRPr="00D1074B">
        <w:t xml:space="preserve">Zu </w:t>
      </w:r>
      <w:fldSimple w:instr=" DOCVARIABLE &quot;eNV_57D17F5ED4DD48BAAF66D5C49B2EF5C9&quot; \* MERGEFORMAT ">
        <w:r w:rsidR="00C040AD" w:rsidRPr="00D1074B">
          <w:t>Absatz 2</w:t>
        </w:r>
      </w:fldSimple>
    </w:p>
    <w:p w:rsidR="00DA0A7E" w:rsidRPr="00D1074B" w:rsidRDefault="00DA0A7E" w:rsidP="00DA0A7E">
      <w:pPr>
        <w:pStyle w:val="Text"/>
      </w:pPr>
      <w:r w:rsidRPr="00D1074B">
        <w:t>Nach Absatz 2 erstattet der Bund ab dem 1. Januar 2022 die Ausgaben für Sachkosten für PoC-Antigentests und Antigentests zur Eigenanwendung und die Vergütung nach § 12 an die Liquiditätsreserve des Gesundheitsfonds. Dies entspricht dem bislang geltenden Umfang der Erstattung.</w:t>
      </w:r>
    </w:p>
    <w:p w:rsidR="009F255C" w:rsidRPr="00D1074B" w:rsidRDefault="009F255C" w:rsidP="009F255C">
      <w:pPr>
        <w:pStyle w:val="VerweisBegrndung"/>
      </w:pPr>
      <w:r w:rsidRPr="00D1074B">
        <w:t>Zu Absatz 3</w:t>
      </w:r>
    </w:p>
    <w:p w:rsidR="009F255C" w:rsidRPr="00D1074B" w:rsidRDefault="009F255C" w:rsidP="00DA0A7E">
      <w:pPr>
        <w:pStyle w:val="Text"/>
      </w:pPr>
      <w:r w:rsidRPr="00D1074B">
        <w:t xml:space="preserve">Absatz 3 sieht vor, dass das BAS die von einer Kassenärztlichen Vereinigung an die Liquiditätsreserve des Gesundheitsfonds gezahlten </w:t>
      </w:r>
      <w:r w:rsidR="00D1102D" w:rsidRPr="00D1074B">
        <w:t>B</w:t>
      </w:r>
      <w:r w:rsidRPr="00D1074B">
        <w:t>eträge</w:t>
      </w:r>
      <w:r w:rsidR="00D1102D" w:rsidRPr="00D1074B">
        <w:t xml:space="preserve"> nach § 7a Absatz 5 Satz 6</w:t>
      </w:r>
      <w:r w:rsidRPr="00D1074B">
        <w:t xml:space="preserve"> dem Bund erstattet. </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"eNV_20D5754DE157421AAD6DAA1B80C0EF7F" \* MERGEFORMAT </w:instrText>
      </w:r>
      <w:r w:rsidRPr="00D1074B">
        <w:rPr>
          <w:rStyle w:val="Binnenverweis"/>
        </w:rPr>
        <w:fldChar w:fldCharType="separate"/>
      </w:r>
      <w:r w:rsidR="00C040AD" w:rsidRPr="00D1074B">
        <w:rPr>
          <w:rStyle w:val="Binnenverweis"/>
        </w:rPr>
        <w:t>§ 16</w:t>
      </w:r>
      <w:r w:rsidRPr="00D1074B">
        <w:rPr>
          <w:rStyle w:val="Binnenverweis"/>
        </w:rPr>
        <w:fldChar w:fldCharType="end"/>
      </w:r>
      <w:r w:rsidRPr="00D1074B">
        <w:t xml:space="preserve"> (Transparenz)</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"eNV_39BBE832C1A448EDB7D9F886F3680541" \* MERGEFORMAT </w:instrText>
      </w:r>
      <w:r w:rsidRPr="00D1074B">
        <w:rPr>
          <w:rStyle w:val="Binnenverweis"/>
        </w:rPr>
        <w:fldChar w:fldCharType="separate"/>
      </w:r>
      <w:r w:rsidR="00C040AD" w:rsidRPr="00D1074B">
        <w:rPr>
          <w:rStyle w:val="Binnenverweis"/>
        </w:rPr>
        <w:t>Absatz 1</w:t>
      </w:r>
      <w:r w:rsidRPr="00D1074B">
        <w:rPr>
          <w:rStyle w:val="Binnenverweis"/>
        </w:rPr>
        <w:fldChar w:fldCharType="end"/>
      </w:r>
    </w:p>
    <w:p w:rsidR="00CC60A5" w:rsidRPr="00D1074B" w:rsidRDefault="00CC60A5" w:rsidP="00CC60A5">
      <w:pPr>
        <w:pStyle w:val="Text"/>
      </w:pPr>
      <w:r w:rsidRPr="00D1074B">
        <w:t xml:space="preserve">In § 16 Absatz 1 wird eine Datenmeldung der Kassenärztlichen Vereinigungen über die KBV an das BMG und den GKV-Spitzenverband vorgesehen, die dazu dient, Transparenz </w:t>
      </w:r>
      <w:r w:rsidRPr="00D1074B">
        <w:lastRenderedPageBreak/>
        <w:t>hinsichtlich der Verteilung der ausgezahlten Mittel und der konkreten Umsetzung der Teststrategie herzustellen.</w:t>
      </w:r>
    </w:p>
    <w:p w:rsidR="003A1D9C" w:rsidRPr="00D1074B" w:rsidRDefault="003A1D9C" w:rsidP="003A1D9C">
      <w:pPr>
        <w:pStyle w:val="VerweisBegrndung"/>
      </w:pPr>
      <w:r w:rsidRPr="00D1074B">
        <w:t xml:space="preserve">Zu </w:t>
      </w:r>
      <w:r w:rsidRPr="00D1074B">
        <w:rPr>
          <w:rStyle w:val="Binnenverweis"/>
        </w:rPr>
        <w:fldChar w:fldCharType="begin"/>
      </w:r>
      <w:r w:rsidRPr="00D1074B">
        <w:rPr>
          <w:rStyle w:val="Binnenverweis"/>
        </w:rPr>
        <w:instrText xml:space="preserve"> DOCVARIABLE "eNV_D128FA47954A42169078F3D17E30C9EB" \* MERGEFORMAT </w:instrText>
      </w:r>
      <w:r w:rsidRPr="00D1074B">
        <w:rPr>
          <w:rStyle w:val="Binnenverweis"/>
        </w:rPr>
        <w:fldChar w:fldCharType="separate"/>
      </w:r>
      <w:r w:rsidR="00C040AD" w:rsidRPr="00D1074B">
        <w:rPr>
          <w:rStyle w:val="Binnenverweis"/>
        </w:rPr>
        <w:t>Nummer 1</w:t>
      </w:r>
      <w:r w:rsidRPr="00D1074B">
        <w:rPr>
          <w:rStyle w:val="Binnenverweis"/>
        </w:rPr>
        <w:fldChar w:fldCharType="end"/>
      </w:r>
    </w:p>
    <w:p w:rsidR="003A1D9C" w:rsidRPr="00D1074B" w:rsidRDefault="003A1D9C" w:rsidP="003A1D9C">
      <w:pPr>
        <w:pStyle w:val="Text"/>
      </w:pPr>
      <w:r w:rsidRPr="00D1074B">
        <w:t>Nach Satz 1 Nummer 1 werden Angaben zu den Leistungen übermittelt, die durch die nach § 6 Absatz 1 berechtigten Leistungserbringer nach § 7 Absatz 1 abgerechnet werden, differenziert nach den §§ 9 bis 11.</w:t>
      </w:r>
    </w:p>
    <w:p w:rsidR="003A1D9C" w:rsidRPr="00D1074B" w:rsidRDefault="003A1D9C" w:rsidP="003A1D9C">
      <w:pPr>
        <w:pStyle w:val="VerweisBegrndung"/>
      </w:pPr>
      <w:r w:rsidRPr="00D1074B">
        <w:t xml:space="preserve">Zu </w:t>
      </w:r>
      <w:r w:rsidRPr="00D1074B">
        <w:rPr>
          <w:rStyle w:val="Binnenverweis"/>
        </w:rPr>
        <w:fldChar w:fldCharType="begin"/>
      </w:r>
      <w:r w:rsidRPr="00D1074B">
        <w:rPr>
          <w:rStyle w:val="Binnenverweis"/>
        </w:rPr>
        <w:instrText xml:space="preserve"> DOCVARIABLE "eNV_7A38767174A4463B8946AD4B1848BD24" \* MERGEFORMAT </w:instrText>
      </w:r>
      <w:r w:rsidRPr="00D1074B">
        <w:rPr>
          <w:rStyle w:val="Binnenverweis"/>
        </w:rPr>
        <w:fldChar w:fldCharType="separate"/>
      </w:r>
      <w:r w:rsidR="00C040AD" w:rsidRPr="00D1074B">
        <w:rPr>
          <w:rStyle w:val="Binnenverweis"/>
        </w:rPr>
        <w:t>Nummer 2</w:t>
      </w:r>
      <w:r w:rsidRPr="00D1074B">
        <w:rPr>
          <w:rStyle w:val="Binnenverweis"/>
        </w:rPr>
        <w:fldChar w:fldCharType="end"/>
      </w:r>
    </w:p>
    <w:p w:rsidR="003A1D9C" w:rsidRPr="00D1074B" w:rsidRDefault="003A1D9C" w:rsidP="003A1D9C">
      <w:pPr>
        <w:pStyle w:val="Text"/>
      </w:pPr>
      <w:r w:rsidRPr="00D1074B">
        <w:t>Nach Satz 1 Nummer 2 werden Angaben zu den nach § 7 Absatz 2 abgerechneten Sachkosten für PoC-Antigen-Tests und Antigen-Tests zur Eigenanwendung übermittelt.</w:t>
      </w:r>
    </w:p>
    <w:p w:rsidR="003A1D9C" w:rsidRPr="00D1074B" w:rsidRDefault="003A1D9C" w:rsidP="003A1D9C">
      <w:pPr>
        <w:pStyle w:val="VerweisBegrndung"/>
      </w:pPr>
      <w:r w:rsidRPr="00D1074B">
        <w:t xml:space="preserve">Zu </w:t>
      </w:r>
      <w:r w:rsidRPr="00D1074B">
        <w:rPr>
          <w:rStyle w:val="Binnenverweis"/>
        </w:rPr>
        <w:fldChar w:fldCharType="begin"/>
      </w:r>
      <w:r w:rsidRPr="00D1074B">
        <w:rPr>
          <w:rStyle w:val="Binnenverweis"/>
        </w:rPr>
        <w:instrText xml:space="preserve"> DOCVARIABLE "eNV_980858625B154A09AC54366619086977" \* MERGEFORMAT </w:instrText>
      </w:r>
      <w:r w:rsidRPr="00D1074B">
        <w:rPr>
          <w:rStyle w:val="Binnenverweis"/>
        </w:rPr>
        <w:fldChar w:fldCharType="separate"/>
      </w:r>
      <w:r w:rsidR="00C040AD" w:rsidRPr="00D1074B">
        <w:rPr>
          <w:rStyle w:val="Binnenverweis"/>
        </w:rPr>
        <w:t>Nummer 3</w:t>
      </w:r>
      <w:r w:rsidRPr="00D1074B">
        <w:rPr>
          <w:rStyle w:val="Binnenverweis"/>
        </w:rPr>
        <w:fldChar w:fldCharType="end"/>
      </w:r>
    </w:p>
    <w:p w:rsidR="003A1D9C" w:rsidRPr="00D1074B" w:rsidRDefault="003A1D9C" w:rsidP="003A1D9C">
      <w:pPr>
        <w:pStyle w:val="Text"/>
      </w:pPr>
      <w:r w:rsidRPr="00D1074B">
        <w:t>Nach Satz 1 Nummer 3 werden Angaben zu den Leistungen übermittelt, die durch die nach § 6 Absatz 1 Nummer 2 und 3 berechtigten Leistungserbringer nach § 7 Absatz 3 abgerechnet wurden. Ausdrücklich ausgenommen sind die Angaben nach Nummer 4.</w:t>
      </w:r>
    </w:p>
    <w:p w:rsidR="003A1D9C" w:rsidRPr="00D1074B" w:rsidRDefault="003A1D9C" w:rsidP="003A1D9C">
      <w:pPr>
        <w:pStyle w:val="VerweisBegrndung"/>
      </w:pPr>
      <w:r w:rsidRPr="00D1074B">
        <w:t xml:space="preserve">Zu </w:t>
      </w:r>
      <w:r w:rsidRPr="00D1074B">
        <w:rPr>
          <w:rStyle w:val="Binnenverweis"/>
        </w:rPr>
        <w:fldChar w:fldCharType="begin"/>
      </w:r>
      <w:r w:rsidRPr="00D1074B">
        <w:rPr>
          <w:rStyle w:val="Binnenverweis"/>
        </w:rPr>
        <w:instrText xml:space="preserve"> DOCVARIABLE "eNV_ED584131197A4FE79A2D751DFDA6CB3A" \* MERGEFORMAT </w:instrText>
      </w:r>
      <w:r w:rsidRPr="00D1074B">
        <w:rPr>
          <w:rStyle w:val="Binnenverweis"/>
        </w:rPr>
        <w:fldChar w:fldCharType="separate"/>
      </w:r>
      <w:r w:rsidR="00C040AD" w:rsidRPr="00D1074B">
        <w:rPr>
          <w:rStyle w:val="Binnenverweis"/>
        </w:rPr>
        <w:t>Nummer 4</w:t>
      </w:r>
      <w:r w:rsidRPr="00D1074B">
        <w:rPr>
          <w:rStyle w:val="Binnenverweis"/>
        </w:rPr>
        <w:fldChar w:fldCharType="end"/>
      </w:r>
    </w:p>
    <w:p w:rsidR="003A1D9C" w:rsidRPr="00D1074B" w:rsidRDefault="003A1D9C" w:rsidP="003A1D9C">
      <w:pPr>
        <w:pStyle w:val="Text"/>
      </w:pPr>
      <w:r w:rsidRPr="00D1074B">
        <w:t>Nach Satz 1 Nummer 4 werden Angaben zur Abrechnung nach § 12 Absatz 3 durch Einrichtungen nach § 4 Absatz 2 Nummer 4</w:t>
      </w:r>
      <w:r w:rsidR="000B2EDB" w:rsidRPr="00D1074B">
        <w:t xml:space="preserve"> und 5</w:t>
      </w:r>
      <w:r w:rsidRPr="00D1074B">
        <w:t xml:space="preserve"> übermittelt.</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"eNV_D330D7DDFD644EA98B064F1186E9F23B" \* MERGEFORMAT </w:instrText>
      </w:r>
      <w:r w:rsidRPr="00D1074B">
        <w:rPr>
          <w:rStyle w:val="Binnenverweis"/>
        </w:rPr>
        <w:fldChar w:fldCharType="separate"/>
      </w:r>
      <w:r w:rsidR="00C040AD" w:rsidRPr="00D1074B">
        <w:rPr>
          <w:rStyle w:val="Binnenverweis"/>
        </w:rPr>
        <w:t>Nummer 5</w:t>
      </w:r>
      <w:r w:rsidRPr="00D1074B">
        <w:rPr>
          <w:rStyle w:val="Binnenverweis"/>
        </w:rPr>
        <w:fldChar w:fldCharType="end"/>
      </w:r>
    </w:p>
    <w:p w:rsidR="00CC60A5" w:rsidRPr="00D1074B" w:rsidRDefault="00CC60A5" w:rsidP="00CC60A5">
      <w:pPr>
        <w:pStyle w:val="Text"/>
      </w:pPr>
      <w:r w:rsidRPr="00D1074B">
        <w:t>Nach Satz 1 Nummer 5 werden Angaben zur Abrechnung des öffentlichen Gesundheitsdienstes nach § 13 Absatz 5 Satz 2 für die Errichtung und den Betrieb von Testzentren übermittelt. Erfolgt die Abrechnung gegenüber der Kassenärztlichen Vereinigung als Gesamtbetrag über eine oberste Landesbehörde nach § 13 Absatz 5 Satz 3</w:t>
      </w:r>
      <w:r w:rsidR="000B2EDB" w:rsidRPr="00D1074B">
        <w:t xml:space="preserve"> in der </w:t>
      </w:r>
      <w:r w:rsidR="00B93163" w:rsidRPr="00D1074B">
        <w:t xml:space="preserve">bis zum 30. Juni 2021 geltenden </w:t>
      </w:r>
      <w:r w:rsidR="000B2EDB" w:rsidRPr="00D1074B">
        <w:t>Fassung der Coronavirus-Testverordnung</w:t>
      </w:r>
      <w:r w:rsidRPr="00D1074B">
        <w:t>, ist nur der Gesamtbetrag zu übermitteln.</w:t>
      </w:r>
    </w:p>
    <w:p w:rsidR="003A1D9C" w:rsidRPr="00D1074B" w:rsidRDefault="003A1D9C" w:rsidP="003A1D9C">
      <w:pPr>
        <w:pStyle w:val="VerweisBegrndung"/>
      </w:pPr>
      <w:r w:rsidRPr="00D1074B">
        <w:t xml:space="preserve">Zu </w:t>
      </w:r>
      <w:r w:rsidRPr="00D1074B">
        <w:rPr>
          <w:rStyle w:val="Binnenverweis"/>
        </w:rPr>
        <w:fldChar w:fldCharType="begin"/>
      </w:r>
      <w:r w:rsidRPr="00D1074B">
        <w:rPr>
          <w:rStyle w:val="Binnenverweis"/>
        </w:rPr>
        <w:instrText xml:space="preserve"> DOCVARIABLE "eNV_EB79694B2A0E452BA05CBE9DD963ADA8" \* MERGEFORMAT </w:instrText>
      </w:r>
      <w:r w:rsidRPr="00D1074B">
        <w:rPr>
          <w:rStyle w:val="Binnenverweis"/>
        </w:rPr>
        <w:fldChar w:fldCharType="separate"/>
      </w:r>
      <w:r w:rsidR="00C040AD" w:rsidRPr="00D1074B">
        <w:rPr>
          <w:rStyle w:val="Binnenverweis"/>
        </w:rPr>
        <w:t>Nummer 6</w:t>
      </w:r>
      <w:r w:rsidRPr="00D1074B">
        <w:rPr>
          <w:rStyle w:val="Binnenverweis"/>
        </w:rPr>
        <w:fldChar w:fldCharType="end"/>
      </w:r>
    </w:p>
    <w:p w:rsidR="003A1D9C" w:rsidRPr="00D1074B" w:rsidRDefault="003A1D9C" w:rsidP="003A1D9C">
      <w:pPr>
        <w:pStyle w:val="Text"/>
      </w:pPr>
      <w:r w:rsidRPr="00D1074B">
        <w:t>Nach Satz 1 Nummer 6 werden Angaben zur Abrechnung von durch den ÖGD als Testzentrum beauftragten Dritten nach § 13 Absatz 5 Satz 2 für die Errichtung und den Betrieb der Testzentren übermittelt. Erfolgt die Abrechnung gegenüber der Kassenärztlichen Vereinigung als Gesamtbetrag über eine oberste Landesbehörde nach § 13 Absatz 5 Satz 3</w:t>
      </w:r>
      <w:r w:rsidR="006821D2" w:rsidRPr="00D1074B">
        <w:t xml:space="preserve"> </w:t>
      </w:r>
      <w:r w:rsidR="00B93163" w:rsidRPr="00D1074B">
        <w:t>in der bis zum 30. Juni 2021 geltenden Fassung der Coronavirus-Testverordnung</w:t>
      </w:r>
      <w:r w:rsidRPr="00D1074B">
        <w:t>, ist nur der Gesamtbetrag zu übermitteln.</w:t>
      </w:r>
    </w:p>
    <w:p w:rsidR="003A1D9C" w:rsidRPr="00D1074B" w:rsidRDefault="003A1D9C" w:rsidP="003A1D9C">
      <w:pPr>
        <w:pStyle w:val="VerweisBegrndung"/>
      </w:pPr>
      <w:r w:rsidRPr="00D1074B">
        <w:t xml:space="preserve">Zu </w:t>
      </w:r>
      <w:r w:rsidRPr="00D1074B">
        <w:rPr>
          <w:rStyle w:val="Binnenverweis"/>
        </w:rPr>
        <w:fldChar w:fldCharType="begin"/>
      </w:r>
      <w:r w:rsidRPr="00D1074B">
        <w:rPr>
          <w:rStyle w:val="Binnenverweis"/>
        </w:rPr>
        <w:instrText xml:space="preserve"> DOCVARIABLE "eNV_FFA23A38E8994120B2FC033196DA3B88" \* MERGEFORMAT </w:instrText>
      </w:r>
      <w:r w:rsidRPr="00D1074B">
        <w:rPr>
          <w:rStyle w:val="Binnenverweis"/>
        </w:rPr>
        <w:fldChar w:fldCharType="separate"/>
      </w:r>
      <w:r w:rsidR="00C040AD" w:rsidRPr="00D1074B">
        <w:rPr>
          <w:rStyle w:val="Binnenverweis"/>
        </w:rPr>
        <w:t>Nummer 7</w:t>
      </w:r>
      <w:r w:rsidRPr="00D1074B">
        <w:rPr>
          <w:rStyle w:val="Binnenverweis"/>
        </w:rPr>
        <w:fldChar w:fldCharType="end"/>
      </w:r>
    </w:p>
    <w:p w:rsidR="003A1D9C" w:rsidRPr="00D1074B" w:rsidRDefault="003A1D9C" w:rsidP="003A1D9C">
      <w:pPr>
        <w:pStyle w:val="Text"/>
      </w:pPr>
      <w:r w:rsidRPr="00D1074B">
        <w:t>Nach Satz 1 Nummer 7 werden Angaben zur Abrechnung der Kassenärztlichen Vereinigungen nach § 13 Absatz 5 Satz 1 für die Errichtung und den Betrieb von Testzentren übermittelt.</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"eNV_A85F19A5382146BF99F9C3FA3203DBAE" \* MERGEFORMAT </w:instrText>
      </w:r>
      <w:r w:rsidRPr="00D1074B">
        <w:rPr>
          <w:rStyle w:val="Binnenverweis"/>
        </w:rPr>
        <w:fldChar w:fldCharType="separate"/>
      </w:r>
      <w:r w:rsidR="00C040AD" w:rsidRPr="00D1074B">
        <w:rPr>
          <w:rStyle w:val="Binnenverweis"/>
        </w:rPr>
        <w:t>Nummer 8</w:t>
      </w:r>
      <w:r w:rsidRPr="00D1074B">
        <w:rPr>
          <w:rStyle w:val="Binnenverweis"/>
        </w:rPr>
        <w:fldChar w:fldCharType="end"/>
      </w:r>
    </w:p>
    <w:p w:rsidR="00CC60A5" w:rsidRPr="00D1074B" w:rsidRDefault="00CC60A5" w:rsidP="00CC60A5">
      <w:pPr>
        <w:pStyle w:val="Text"/>
      </w:pPr>
      <w:r w:rsidRPr="00D1074B">
        <w:t>Nach Satz 1 Nummer 8 werden Angaben zur Höhe der Verwaltungskosten der Kassenärztlichen Vereinigungen nach § 8 Satz 3 übermittelt.</w:t>
      </w:r>
    </w:p>
    <w:p w:rsidR="00CC60A5" w:rsidRPr="00D1074B" w:rsidRDefault="00CC60A5" w:rsidP="00CC60A5">
      <w:pPr>
        <w:pStyle w:val="Text"/>
      </w:pPr>
      <w:r w:rsidRPr="00D1074B">
        <w:t xml:space="preserve">Nach Satz 2 ist in der Meldung der labordiagnostischen und ärztlichen Leistungen sowie der abgerechneten PoC-Antigen-Tests </w:t>
      </w:r>
      <w:r w:rsidR="00565A8A" w:rsidRPr="00D1074B">
        <w:t xml:space="preserve">und Antigen-Tests zur Eigenanwendung </w:t>
      </w:r>
      <w:r w:rsidRPr="00D1074B">
        <w:t xml:space="preserve">zusätzlich nach den Angaben zu differenzieren, die die Leistungserbringer für den Zweck der Abrechnung nach den Vorgaben gemäß § 7 Absatz 6 und 7 zu übermitteln haben. Weitergehende </w:t>
      </w:r>
      <w:r w:rsidRPr="00D1074B">
        <w:lastRenderedPageBreak/>
        <w:t>Ermittlungspflichten der Kassenärztlichen Vereinigungen entstehen damit nicht; diese haben aber in der Datenmeldung nach Satz 1 die ihnen als Teil der Abrechnung übermittelten Angaben vollständig wiederzugeben.</w:t>
      </w:r>
    </w:p>
    <w:p w:rsidR="003A1D9C" w:rsidRPr="00D1074B" w:rsidRDefault="003A1D9C" w:rsidP="003A1D9C">
      <w:pPr>
        <w:pStyle w:val="VerweisBegrndung"/>
      </w:pPr>
      <w:r w:rsidRPr="00D1074B">
        <w:t xml:space="preserve">Zu </w:t>
      </w:r>
      <w:r w:rsidRPr="00D1074B">
        <w:rPr>
          <w:rStyle w:val="Binnenverweis"/>
        </w:rPr>
        <w:fldChar w:fldCharType="begin"/>
      </w:r>
      <w:r w:rsidRPr="00D1074B">
        <w:rPr>
          <w:rStyle w:val="Binnenverweis"/>
        </w:rPr>
        <w:instrText xml:space="preserve"> DOCVARIABLE "eNV_EC66ED0C3A4A42D0A248F162AF6E5036" \* MERGEFORMAT </w:instrText>
      </w:r>
      <w:r w:rsidRPr="00D1074B">
        <w:rPr>
          <w:rStyle w:val="Binnenverweis"/>
        </w:rPr>
        <w:fldChar w:fldCharType="separate"/>
      </w:r>
      <w:r w:rsidR="00C040AD" w:rsidRPr="00D1074B">
        <w:rPr>
          <w:rStyle w:val="Binnenverweis"/>
        </w:rPr>
        <w:t>Absatz 2</w:t>
      </w:r>
      <w:r w:rsidRPr="00D1074B">
        <w:rPr>
          <w:rStyle w:val="Binnenverweis"/>
        </w:rPr>
        <w:fldChar w:fldCharType="end"/>
      </w:r>
    </w:p>
    <w:p w:rsidR="0051642D" w:rsidRPr="00D1074B" w:rsidRDefault="003A1D9C" w:rsidP="003A1D9C">
      <w:pPr>
        <w:pStyle w:val="Text"/>
      </w:pPr>
      <w:r w:rsidRPr="00D1074B">
        <w:t>Die Kassenärztlichen Vereinigungen übermitteln nach § 16 Absatz 3 weiterhin die Transparenzdaten nach der vorherigen Fassung der Coronavirus-Testverordnung, bis die erste Datenmeldung nach § 16 dieser Verordnung erfolgt. Hierdurch wird sichergestellt, dass die Transparenzdaten vollständig übermittelt werden.</w:t>
      </w:r>
    </w:p>
    <w:p w:rsidR="0051642D" w:rsidRPr="00D1074B" w:rsidRDefault="0051642D" w:rsidP="0051642D">
      <w:pPr>
        <w:pStyle w:val="VerweisBegrndung"/>
      </w:pPr>
      <w:r w:rsidRPr="00D1074B">
        <w:t xml:space="preserve">Zu </w:t>
      </w:r>
      <w:r w:rsidRPr="00D1074B">
        <w:rPr>
          <w:rStyle w:val="Binnenverweis"/>
        </w:rPr>
        <w:fldChar w:fldCharType="begin"/>
      </w:r>
      <w:r w:rsidRPr="00D1074B">
        <w:rPr>
          <w:rStyle w:val="Binnenverweis"/>
        </w:rPr>
        <w:instrText xml:space="preserve"> DOCVARIABLE "eNV_941137BB4CCC402C9CBC3364CAC1FD81" \* MERGEFORMAT </w:instrText>
      </w:r>
      <w:r w:rsidRPr="00D1074B">
        <w:rPr>
          <w:rStyle w:val="Binnenverweis"/>
        </w:rPr>
        <w:fldChar w:fldCharType="separate"/>
      </w:r>
      <w:r w:rsidRPr="00D1074B">
        <w:rPr>
          <w:rStyle w:val="Binnenverweis"/>
        </w:rPr>
        <w:t>Absatz 3</w:t>
      </w:r>
      <w:r w:rsidRPr="00D1074B">
        <w:rPr>
          <w:rStyle w:val="Binnenverweis"/>
        </w:rPr>
        <w:fldChar w:fldCharType="end"/>
      </w:r>
    </w:p>
    <w:p w:rsidR="0051642D" w:rsidRPr="00D1074B" w:rsidRDefault="0051642D" w:rsidP="0051642D">
      <w:pPr>
        <w:pStyle w:val="Text"/>
      </w:pPr>
      <w:r w:rsidRPr="00D1074B">
        <w:t>Um dem Interesse der Länder und der Wissenschaft an Informationen zur Zahl und Entwicklung d</w:t>
      </w:r>
      <w:r w:rsidR="00031143" w:rsidRPr="00D1074B">
        <w:t>er SARS-CoV-2-Antigen-Testungen</w:t>
      </w:r>
      <w:r w:rsidRPr="00D1074B">
        <w:t xml:space="preserve"> gerecht zu werden, wird die Kassenärztliche Bundesvereinigung verpflichtet, Abrechnungsdaten über </w:t>
      </w:r>
      <w:r w:rsidR="000A3448" w:rsidRPr="00D1074B">
        <w:t>Testung</w:t>
      </w:r>
      <w:r w:rsidRPr="00D1074B">
        <w:t>en nach § 4a sowie nach Abstimmung mit den Ländern weitere Daten, die die Kassenärztlichen Vereinigungen im Zusammenhang mit der Abrechnung von Leistungen nach dieser Verordnung erheben, zu veröffentlichen.</w:t>
      </w:r>
    </w:p>
    <w:p w:rsidR="00CC60A5" w:rsidRPr="00D1074B" w:rsidRDefault="0051642D" w:rsidP="00CC60A5">
      <w:pPr>
        <w:pStyle w:val="VerweisBegrndung"/>
      </w:pPr>
      <w:r w:rsidRPr="00D1074B">
        <w:t xml:space="preserve"> </w:t>
      </w:r>
      <w:r w:rsidR="00CC60A5" w:rsidRPr="00D1074B">
        <w:t xml:space="preserve">Zu </w:t>
      </w:r>
      <w:r w:rsidR="00CC60A5" w:rsidRPr="00D1074B">
        <w:rPr>
          <w:rStyle w:val="Binnenverweis"/>
        </w:rPr>
        <w:fldChar w:fldCharType="begin"/>
      </w:r>
      <w:r w:rsidR="00CC60A5" w:rsidRPr="00D1074B">
        <w:rPr>
          <w:rStyle w:val="Binnenverweis"/>
        </w:rPr>
        <w:instrText xml:space="preserve"> DOCVARIABLE "eNV_B13002A27FF94362BA6580EEE541F27F" \* MERGEFORMAT </w:instrText>
      </w:r>
      <w:r w:rsidR="00CC60A5" w:rsidRPr="00D1074B">
        <w:rPr>
          <w:rStyle w:val="Binnenverweis"/>
        </w:rPr>
        <w:fldChar w:fldCharType="separate"/>
      </w:r>
      <w:r w:rsidR="00C040AD" w:rsidRPr="00D1074B">
        <w:rPr>
          <w:rStyle w:val="Binnenverweis"/>
        </w:rPr>
        <w:t>§ 17</w:t>
      </w:r>
      <w:r w:rsidR="00CC60A5" w:rsidRPr="00D1074B">
        <w:rPr>
          <w:rStyle w:val="Binnenverweis"/>
        </w:rPr>
        <w:fldChar w:fldCharType="end"/>
      </w:r>
      <w:r w:rsidR="00CC60A5" w:rsidRPr="00D1074B">
        <w:t xml:space="preserve"> (Labordiagnostik durch Tierärzte)</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"eNV_AE2BF8C567FF45ACA228A7AA639127EE" \* MERGEFORMAT </w:instrText>
      </w:r>
      <w:r w:rsidRPr="00D1074B">
        <w:rPr>
          <w:rStyle w:val="Binnenverweis"/>
        </w:rPr>
        <w:fldChar w:fldCharType="separate"/>
      </w:r>
      <w:r w:rsidR="00C040AD" w:rsidRPr="00D1074B">
        <w:rPr>
          <w:rStyle w:val="Binnenverweis"/>
        </w:rPr>
        <w:t>Absatz 1</w:t>
      </w:r>
      <w:r w:rsidRPr="00D1074B">
        <w:rPr>
          <w:rStyle w:val="Binnenverweis"/>
        </w:rPr>
        <w:fldChar w:fldCharType="end"/>
      </w:r>
    </w:p>
    <w:p w:rsidR="00CC60A5" w:rsidRPr="00D1074B" w:rsidRDefault="00CC60A5" w:rsidP="00CC60A5">
      <w:pPr>
        <w:pStyle w:val="Text"/>
      </w:pPr>
      <w:r w:rsidRPr="00D1074B">
        <w:t>Mit dem Absatz wird geregelt, dass auch Tierärzte und Tierärztinnen im Rahmen einer Labordiagnostik den direkten Nachweis des Coronavirus SARS-CoV-2 führen können. Die Nutzung von veterinärmedizinischen Laboren kann dabei einen wichtigen Beitrag zur Ausweitung der bestehenden Testkapazitäten leisten und damit die mit der Probentestung stark belasteten humanmedizinischen Labore entlasten. § 9 der Medizinprodukte-Betreiberverordnung gilt für Tierärzte entsprechend.</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"eNV_35ACD6B4DA9D45799CDE3798308DC7EA" \* MERGEFORMAT </w:instrText>
      </w:r>
      <w:r w:rsidRPr="00D1074B">
        <w:rPr>
          <w:rStyle w:val="Binnenverweis"/>
        </w:rPr>
        <w:fldChar w:fldCharType="separate"/>
      </w:r>
      <w:r w:rsidR="00C040AD" w:rsidRPr="00D1074B">
        <w:rPr>
          <w:rStyle w:val="Binnenverweis"/>
        </w:rPr>
        <w:t>Absatz 2</w:t>
      </w:r>
      <w:r w:rsidRPr="00D1074B">
        <w:rPr>
          <w:rStyle w:val="Binnenverweis"/>
        </w:rPr>
        <w:fldChar w:fldCharType="end"/>
      </w:r>
    </w:p>
    <w:p w:rsidR="00CC60A5" w:rsidRPr="00D1074B" w:rsidRDefault="00CC60A5" w:rsidP="00CC60A5">
      <w:pPr>
        <w:pStyle w:val="Text"/>
      </w:pPr>
      <w:r w:rsidRPr="00D1074B">
        <w:t xml:space="preserve">Die Vorschrift erweitert die Möglichkeiten der Mitwirkung von Veterinärmedizinisch-technischen Assistentinnen und Assistenten bei der Durchführung humanmedizinischer laboranalytischer Untersuchungen zum Nachweis des Coronavirus SARS-Cov-2. Veterinärmedizinisch-technischen Assistentinnen und Assistenten wird dazu gestattet, die nach § 9 Absatz 1 Satz 1 Nummer 1 des MTA-Gesetzes grundsätzlich den Medizinisch-Technischen </w:t>
      </w:r>
      <w:proofErr w:type="spellStart"/>
      <w:r w:rsidRPr="00D1074B">
        <w:t>Laboratoriumsassistentinnen</w:t>
      </w:r>
      <w:proofErr w:type="spellEnd"/>
      <w:r w:rsidRPr="00D1074B">
        <w:t xml:space="preserve"> und –</w:t>
      </w:r>
      <w:proofErr w:type="spellStart"/>
      <w:r w:rsidRPr="00D1074B">
        <w:t>assistenten</w:t>
      </w:r>
      <w:proofErr w:type="spellEnd"/>
      <w:r w:rsidRPr="00D1074B">
        <w:t xml:space="preserve"> vorbehaltenen Tätigkeiten auszuüben. Veterinärmedizinisch-technische Assistentinnen und Assistenten dürfen humanmedizinische laboranalytische Untersuchungen zum Nachweis des Coronavirus SARS-Cov-2 durchführen, ohne dass sie zuvor entsprechend § 10 Nummer 3 des MTA-Gesetzes nach dem Erwerb der Erlaubnis zum Führen der Berufsbezeichnung während eines Zeitraums von sechs Monaten unter Aufsicht im Bereich der humanmedizinischen Labordiagnostik tätig waren.</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"eNV_90DA10F18E5B49688D8C896C95EFC713" \* MERGEFORMAT </w:instrText>
      </w:r>
      <w:r w:rsidRPr="00D1074B">
        <w:rPr>
          <w:rStyle w:val="Binnenverweis"/>
        </w:rPr>
        <w:fldChar w:fldCharType="separate"/>
      </w:r>
      <w:r w:rsidR="00C040AD" w:rsidRPr="00D1074B">
        <w:rPr>
          <w:rStyle w:val="Binnenverweis"/>
        </w:rPr>
        <w:t>§ 18</w:t>
      </w:r>
      <w:r w:rsidRPr="00D1074B">
        <w:rPr>
          <w:rStyle w:val="Binnenverweis"/>
        </w:rPr>
        <w:fldChar w:fldCharType="end"/>
      </w:r>
      <w:r w:rsidRPr="00D1074B">
        <w:t xml:space="preserve"> (Übergangsvorschrift)</w:t>
      </w:r>
    </w:p>
    <w:p w:rsidR="00CC60A5" w:rsidRPr="00D1074B" w:rsidRDefault="00CC60A5" w:rsidP="00CC60A5">
      <w:pPr>
        <w:pStyle w:val="Text"/>
      </w:pPr>
      <w:r w:rsidRPr="00D1074B">
        <w:t>Die auf der Grundlage der Coronavirus-Testverordnung vom 30. November 2020 (BAnz AT 30.11.2020 V1) in der Fassung vom 15. Januar 2021 (BAnz 15.01.2021 VI)</w:t>
      </w:r>
      <w:r w:rsidR="00C51AD5" w:rsidRPr="00D1074B">
        <w:t xml:space="preserve">, </w:t>
      </w:r>
      <w:r w:rsidRPr="00D1074B">
        <w:t>nach § 6 Absatz 1 Satz 1 Nummer 2 der Coronavirus-Testverordnung vom 27. Januar 2021 (BAnz AT 27.01.2021 V2)</w:t>
      </w:r>
      <w:r w:rsidR="0063373A" w:rsidRPr="00D1074B">
        <w:t>,</w:t>
      </w:r>
      <w:r w:rsidRPr="00D1074B">
        <w:t xml:space="preserve"> </w:t>
      </w:r>
      <w:r w:rsidR="00C51AD5" w:rsidRPr="00D1074B">
        <w:t>nach § 6 Absatz 1 Satz 1 Nummer 2 der Coronavirus-Testverordnung vom 08. März 2021 (</w:t>
      </w:r>
      <w:r w:rsidR="00C51AD5" w:rsidRPr="00D1074B">
        <w:rPr>
          <w:sz w:val="23"/>
          <w:szCs w:val="23"/>
        </w:rPr>
        <w:t>BAnz AT 09.03.2021 V1)</w:t>
      </w:r>
      <w:r w:rsidR="00C51AD5" w:rsidRPr="00D1074B">
        <w:t xml:space="preserve"> </w:t>
      </w:r>
      <w:r w:rsidR="0063373A" w:rsidRPr="00D1074B">
        <w:t xml:space="preserve">sowie nach § 6 Absatz 1 Nummer 2 der Coronavirus-Testverordnung vom 24. Juni 2021 (BAnz AT 25.06.2021 V1) </w:t>
      </w:r>
      <w:r w:rsidRPr="00D1074B">
        <w:t>erfolgten Beauftragungen Dritter gelten fort und müssen aufgrund des Außerkrafttretens nicht erneuert werden.</w:t>
      </w:r>
      <w:r w:rsidR="000A3DAD" w:rsidRPr="00D1074B">
        <w:t xml:space="preserve"> </w:t>
      </w:r>
      <w:r w:rsidR="0063373A" w:rsidRPr="00D1074B">
        <w:t>Dies gilt nicht für</w:t>
      </w:r>
      <w:r w:rsidR="000A3DAD" w:rsidRPr="00D1074B">
        <w:t xml:space="preserve"> Beauftragungen, die </w:t>
      </w:r>
      <w:r w:rsidR="00BA677D" w:rsidRPr="00D1074B">
        <w:t xml:space="preserve">bis zum 30. Juni 2021 </w:t>
      </w:r>
      <w:r w:rsidR="000A3DAD" w:rsidRPr="00D1074B">
        <w:t xml:space="preserve">im Wege der Allgemeinverfügung erfolgt </w:t>
      </w:r>
      <w:r w:rsidR="0063373A" w:rsidRPr="00D1074B">
        <w:t>und mit</w:t>
      </w:r>
      <w:r w:rsidR="000A3DAD" w:rsidRPr="00D1074B">
        <w:t xml:space="preserve"> Ablauf des </w:t>
      </w:r>
      <w:r w:rsidR="00BC28DD" w:rsidRPr="00D1074B">
        <w:t>20</w:t>
      </w:r>
      <w:r w:rsidR="00570157" w:rsidRPr="00D1074B">
        <w:t>. Juli 2021</w:t>
      </w:r>
      <w:r w:rsidR="000A3DAD" w:rsidRPr="00D1074B">
        <w:t xml:space="preserve"> unwirksam</w:t>
      </w:r>
      <w:r w:rsidR="0063373A" w:rsidRPr="00D1074B">
        <w:t xml:space="preserve"> geworden sind</w:t>
      </w:r>
      <w:r w:rsidR="000A3DAD" w:rsidRPr="00D1074B">
        <w:t>.</w:t>
      </w:r>
    </w:p>
    <w:p w:rsidR="00BA677D" w:rsidRPr="00D1074B" w:rsidRDefault="00BC28DD" w:rsidP="00BA677D">
      <w:pPr>
        <w:pStyle w:val="Text"/>
      </w:pPr>
      <w:r w:rsidRPr="00D1074B">
        <w:lastRenderedPageBreak/>
        <w:t xml:space="preserve">Vor dem </w:t>
      </w:r>
      <w:r w:rsidR="00BA677D" w:rsidRPr="00D1074B">
        <w:t>30</w:t>
      </w:r>
      <w:r w:rsidRPr="00D1074B">
        <w:t xml:space="preserve">. Juni 2021 beauftragte Arztpraxen, Zahnarztpraxen, Apotheken, medizinischen Laboren und Rettungsdiensten bzw. Hilfsorganisationen gelten ab dem </w:t>
      </w:r>
      <w:r w:rsidR="00BA677D" w:rsidRPr="00D1074B">
        <w:t>1. Juli</w:t>
      </w:r>
      <w:r w:rsidRPr="00D1074B">
        <w:t xml:space="preserve"> 2021 als Leistungserbringer nach § 6 Absatz 1 Nummer 3. </w:t>
      </w:r>
    </w:p>
    <w:p w:rsidR="00BA677D" w:rsidRPr="00D1074B" w:rsidRDefault="00BA677D" w:rsidP="00BA677D">
      <w:pPr>
        <w:pStyle w:val="Text"/>
      </w:pPr>
      <w:r w:rsidRPr="00D1074B">
        <w:t xml:space="preserve">Beauftragungen Dritter als Testzentrum nach § 6 Absatz 1 Satz 1 Nummer 2 </w:t>
      </w:r>
      <w:r w:rsidR="0063373A" w:rsidRPr="00D1074B">
        <w:t>der Coronavirus-Testverordnung in der bis zum 30. Juni 2021 geltenden Fassung gelten seit dem</w:t>
      </w:r>
      <w:r w:rsidRPr="00D1074B">
        <w:t xml:space="preserve"> 1. Juli 2021 als Beauftragungen Dritter nach § 6 Absatz 1 Satz 1 Nummer 2, soweit sie nicht durch Allgemeinverfügung erfolgt sind.</w:t>
      </w:r>
    </w:p>
    <w:p w:rsidR="003B5424" w:rsidRPr="00D1074B" w:rsidRDefault="003B5424" w:rsidP="003B5424">
      <w:pPr>
        <w:pStyle w:val="Text"/>
      </w:pPr>
      <w:r w:rsidRPr="00D1074B">
        <w:t>Zudem wird eine Übergangsregelung für die Vergütung von Leistungen, die bis zum 30. Juni 2021 erbracht worden, vorgesehen.</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"eNV_7D8E96FBDDC34DF9B04DE71ACAE798A5" \* MERGEFORMAT </w:instrText>
      </w:r>
      <w:r w:rsidRPr="00D1074B">
        <w:rPr>
          <w:rStyle w:val="Binnenverweis"/>
        </w:rPr>
        <w:fldChar w:fldCharType="separate"/>
      </w:r>
      <w:r w:rsidR="00C040AD" w:rsidRPr="00D1074B">
        <w:rPr>
          <w:rStyle w:val="Binnenverweis"/>
        </w:rPr>
        <w:t>§ 19</w:t>
      </w:r>
      <w:r w:rsidRPr="00D1074B">
        <w:rPr>
          <w:rStyle w:val="Binnenverweis"/>
        </w:rPr>
        <w:fldChar w:fldCharType="end"/>
      </w:r>
      <w:r w:rsidRPr="00D1074B">
        <w:t xml:space="preserve"> (Inkrafttreten, Außerkrafttreten)</w:t>
      </w:r>
    </w:p>
    <w:p w:rsidR="00CC60A5" w:rsidRPr="00D1074B" w:rsidRDefault="00CC60A5" w:rsidP="00CC60A5">
      <w:pPr>
        <w:pStyle w:val="VerweisBegrndung"/>
      </w:pPr>
      <w:r w:rsidRPr="00D1074B">
        <w:t xml:space="preserve">Zu </w:t>
      </w:r>
      <w:r w:rsidRPr="00D1074B">
        <w:rPr>
          <w:rStyle w:val="Binnenverweis"/>
        </w:rPr>
        <w:fldChar w:fldCharType="begin"/>
      </w:r>
      <w:r w:rsidRPr="00D1074B">
        <w:rPr>
          <w:rStyle w:val="Binnenverweis"/>
        </w:rPr>
        <w:instrText xml:space="preserve"> DOCVARIABLE "eNV_4BF8BFE173674279BCACEACA8ED5303F" \* MERGEFORMAT </w:instrText>
      </w:r>
      <w:r w:rsidRPr="00D1074B">
        <w:rPr>
          <w:rStyle w:val="Binnenverweis"/>
        </w:rPr>
        <w:fldChar w:fldCharType="separate"/>
      </w:r>
      <w:r w:rsidR="00C040AD" w:rsidRPr="00D1074B">
        <w:rPr>
          <w:rStyle w:val="Binnenverweis"/>
        </w:rPr>
        <w:t>Absatz 1</w:t>
      </w:r>
      <w:r w:rsidRPr="00D1074B">
        <w:rPr>
          <w:rStyle w:val="Binnenverweis"/>
        </w:rPr>
        <w:fldChar w:fldCharType="end"/>
      </w:r>
    </w:p>
    <w:p w:rsidR="00815EF5" w:rsidRDefault="0063373A" w:rsidP="00CC60A5">
      <w:pPr>
        <w:pStyle w:val="VerweisBegrndung"/>
        <w:rPr>
          <w:b w:val="0"/>
        </w:rPr>
      </w:pPr>
      <w:r w:rsidRPr="00815EF5">
        <w:rPr>
          <w:b w:val="0"/>
        </w:rPr>
        <w:t xml:space="preserve">Diese Verordnung tritt am </w:t>
      </w:r>
      <w:r w:rsidR="00C91123" w:rsidRPr="00815EF5">
        <w:rPr>
          <w:b w:val="0"/>
        </w:rPr>
        <w:t>11. Oktober 2021</w:t>
      </w:r>
      <w:r w:rsidRPr="00815EF5">
        <w:rPr>
          <w:b w:val="0"/>
        </w:rPr>
        <w:t xml:space="preserve"> in Kraft; sie tritt vorbehaltlich des Satzes 2 am 31. Dezember 2021 außer Kraft. </w:t>
      </w:r>
    </w:p>
    <w:p w:rsidR="00CC60A5" w:rsidRPr="00815EF5" w:rsidRDefault="00CC60A5" w:rsidP="00CC60A5">
      <w:pPr>
        <w:pStyle w:val="VerweisBegrndung"/>
      </w:pPr>
      <w:r w:rsidRPr="00815EF5">
        <w:t xml:space="preserve">Zu </w:t>
      </w:r>
      <w:r w:rsidRPr="00815EF5">
        <w:rPr>
          <w:rStyle w:val="Binnenverweis"/>
        </w:rPr>
        <w:fldChar w:fldCharType="begin"/>
      </w:r>
      <w:r w:rsidRPr="00815EF5">
        <w:rPr>
          <w:rStyle w:val="Binnenverweis"/>
        </w:rPr>
        <w:instrText xml:space="preserve"> DOCVARIABLE "eNV_353B62C61D5641D08E656B1D1EF83F84" \* MERGEFORMAT </w:instrText>
      </w:r>
      <w:r w:rsidRPr="00815EF5">
        <w:rPr>
          <w:rStyle w:val="Binnenverweis"/>
        </w:rPr>
        <w:fldChar w:fldCharType="separate"/>
      </w:r>
      <w:r w:rsidR="00C040AD" w:rsidRPr="00815EF5">
        <w:rPr>
          <w:rStyle w:val="Binnenverweis"/>
        </w:rPr>
        <w:t>Absatz 2</w:t>
      </w:r>
      <w:r w:rsidRPr="00815EF5">
        <w:rPr>
          <w:rStyle w:val="Binnenverweis"/>
        </w:rPr>
        <w:fldChar w:fldCharType="end"/>
      </w:r>
    </w:p>
    <w:p w:rsidR="00F43A5F" w:rsidRPr="004403F0" w:rsidRDefault="0063373A" w:rsidP="0063373A">
      <w:pPr>
        <w:pStyle w:val="Text"/>
      </w:pPr>
      <w:r w:rsidRPr="00D1074B">
        <w:t>Die</w:t>
      </w:r>
      <w:r w:rsidR="00815EF5">
        <w:t xml:space="preserve"> bisherige</w:t>
      </w:r>
      <w:r w:rsidRPr="00D1074B">
        <w:t xml:space="preserve"> Coronavirus-Testverordnung </w:t>
      </w:r>
      <w:r w:rsidR="00815EF5">
        <w:t xml:space="preserve">tritt </w:t>
      </w:r>
      <w:r w:rsidRPr="00D1074B">
        <w:t xml:space="preserve">mit Ablauf des </w:t>
      </w:r>
      <w:r w:rsidR="00C91123" w:rsidRPr="00D1074B">
        <w:t>10. Oktobers 2021</w:t>
      </w:r>
      <w:r w:rsidRPr="00D1074B">
        <w:t xml:space="preserve"> außer Kraft.</w:t>
      </w:r>
    </w:p>
    <w:sectPr w:rsidR="00F43A5F" w:rsidRPr="004403F0" w:rsidSect="00054886">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1C8" w:rsidRDefault="00C451C8" w:rsidP="005D1540">
      <w:pPr>
        <w:spacing w:before="0" w:after="0"/>
      </w:pPr>
      <w:r>
        <w:separator/>
      </w:r>
    </w:p>
  </w:endnote>
  <w:endnote w:type="continuationSeparator" w:id="0">
    <w:p w:rsidR="00C451C8" w:rsidRDefault="00C451C8" w:rsidP="005D1540">
      <w:pPr>
        <w:spacing w:before="0" w:after="0"/>
      </w:pPr>
      <w:r>
        <w:continuationSeparator/>
      </w:r>
    </w:p>
  </w:endnote>
  <w:endnote w:type="continuationNotice" w:id="1">
    <w:p w:rsidR="00C451C8" w:rsidRDefault="00C451C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undesSerif Office">
    <w:panose1 w:val="02050002050300000203"/>
    <w:charset w:val="00"/>
    <w:family w:val="roman"/>
    <w:pitch w:val="variable"/>
    <w:sig w:usb0="A00000BF" w:usb1="4000206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1C8" w:rsidRDefault="00C451C8" w:rsidP="005D1540">
      <w:pPr>
        <w:spacing w:before="0" w:after="0"/>
      </w:pPr>
      <w:r>
        <w:separator/>
      </w:r>
    </w:p>
  </w:footnote>
  <w:footnote w:type="continuationSeparator" w:id="0">
    <w:p w:rsidR="00C451C8" w:rsidRDefault="00C451C8" w:rsidP="005D1540">
      <w:pPr>
        <w:spacing w:before="0" w:after="0"/>
      </w:pPr>
      <w:r>
        <w:continuationSeparator/>
      </w:r>
    </w:p>
  </w:footnote>
  <w:footnote w:type="continuationNotice" w:id="1">
    <w:p w:rsidR="00C451C8" w:rsidRDefault="00C451C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86" w:rsidRPr="00054886" w:rsidRDefault="00054886" w:rsidP="00054886">
    <w:pPr>
      <w:pStyle w:val="Kopfzeile"/>
    </w:pPr>
    <w:r>
      <w:tab/>
      <w:t xml:space="preserve">- </w:t>
    </w:r>
    <w:r>
      <w:fldChar w:fldCharType="begin"/>
    </w:r>
    <w:r>
      <w:instrText xml:space="preserve"> PAGE  \* MERGEFORMAT </w:instrText>
    </w:r>
    <w:r>
      <w:fldChar w:fldCharType="separate"/>
    </w:r>
    <w:r w:rsidR="005D680A">
      <w:rPr>
        <w:noProof/>
      </w:rPr>
      <w:t>21</w:t>
    </w:r>
    <w:r>
      <w:fldChar w:fldCharType="end"/>
    </w:r>
    <w:r w:rsidRPr="00054886">
      <w:t xml:space="preserve"> -</w:t>
    </w:r>
    <w:r w:rsidRPr="00054886">
      <w:tab/>
    </w:r>
    <w:fldSimple w:instr=" DOCPROPERTY &quot;Bearbeitungsstand&quot; \* MERGEFORMAT ">
      <w:r w:rsidRPr="00054886">
        <w:rPr>
          <w:sz w:val="18"/>
        </w:rPr>
        <w:t>Bearbeitungsstand: 01.09.2021  20:20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86" w:rsidRPr="00054886" w:rsidRDefault="00054886" w:rsidP="00054886">
    <w:pPr>
      <w:pStyle w:val="Kopfzeile"/>
    </w:pPr>
    <w:r>
      <w:tab/>
    </w:r>
    <w:r w:rsidRPr="00054886">
      <w:tab/>
    </w:r>
    <w:fldSimple w:instr=" DOCPROPERTY &quot;Bearbeitungsstand&quot; \* MERGEFORMAT ">
      <w:r w:rsidRPr="00054886">
        <w:rPr>
          <w:sz w:val="18"/>
        </w:rPr>
        <w:t>Bearbeitungsstand: 01.09.2021  20:20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C41AB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07253F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32A4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39A203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D521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C210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C0CA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681E4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18F29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E3090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12"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14" w15:restartNumberingAfterBreak="0">
    <w:nsid w:val="13E85297"/>
    <w:multiLevelType w:val="multilevel"/>
    <w:tmpl w:val="E946E098"/>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4394"/>
        </w:tabs>
        <w:ind w:left="4394"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16"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17"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8"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9"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21"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23"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24"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25"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7"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8"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31"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33"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34"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7"/>
  </w:num>
  <w:num w:numId="5">
    <w:abstractNumId w:val="16"/>
  </w:num>
  <w:num w:numId="6">
    <w:abstractNumId w:val="24"/>
  </w:num>
  <w:num w:numId="7">
    <w:abstractNumId w:val="30"/>
  </w:num>
  <w:num w:numId="8">
    <w:abstractNumId w:val="18"/>
  </w:num>
  <w:num w:numId="9">
    <w:abstractNumId w:val="22"/>
  </w:num>
  <w:num w:numId="10">
    <w:abstractNumId w:val="11"/>
  </w:num>
  <w:num w:numId="11">
    <w:abstractNumId w:val="23"/>
  </w:num>
  <w:num w:numId="12">
    <w:abstractNumId w:val="32"/>
    <w:lvlOverride w:ilvl="0">
      <w:startOverride w:val="1"/>
    </w:lvlOverride>
  </w:num>
  <w:num w:numId="13">
    <w:abstractNumId w:val="14"/>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5"/>
    <w:lvlOverride w:ilvl="0">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7"/>
  </w:num>
  <w:num w:numId="23">
    <w:abstractNumId w:val="34"/>
  </w:num>
  <w:num w:numId="24">
    <w:abstractNumId w:val="26"/>
  </w:num>
  <w:num w:numId="25">
    <w:abstractNumId w:val="13"/>
  </w:num>
  <w:num w:numId="26">
    <w:abstractNumId w:val="20"/>
  </w:num>
  <w:num w:numId="27">
    <w:abstractNumId w:val="10"/>
  </w:num>
  <w:num w:numId="28">
    <w:abstractNumId w:val="33"/>
  </w:num>
  <w:num w:numId="29">
    <w:abstractNumId w:val="21"/>
  </w:num>
  <w:num w:numId="30">
    <w:abstractNumId w:val="29"/>
  </w:num>
  <w:num w:numId="31">
    <w:abstractNumId w:val="12"/>
  </w:num>
  <w:num w:numId="32">
    <w:abstractNumId w:val="14"/>
  </w:num>
  <w:num w:numId="33">
    <w:abstractNumId w:val="32"/>
  </w:num>
  <w:num w:numId="34">
    <w:abstractNumId w:val="31"/>
  </w:num>
  <w:num w:numId="35">
    <w:abstractNumId w:val="19"/>
  </w:num>
  <w:num w:numId="36">
    <w:abstractNumId w:val="28"/>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oofState w:spelling="clean" w:grammar="clean"/>
  <w:attachedTemplate r:id="rId1"/>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fehlsHistorie_BefehlsZähler" w:val="2"/>
    <w:docVar w:name="BefehlsKontext_SpeichernOOXML_Maximum" w:val="0ms"/>
    <w:docVar w:name="BefehlsKontext_SpeichernOOXML_Schnitt" w:val="0ms"/>
    <w:docVar w:name="BMJ" w:val="True"/>
    <w:docVar w:name="CUSTOMER" w:val="8"/>
    <w:docVar w:name="DQCDateTime" w:val="25.05.2021 17:54:47"/>
    <w:docVar w:name="DQCDuration" w:val="47879ms"/>
    <w:docVar w:name="DQCPart_Begruendung" w:val="0"/>
    <w:docVar w:name="DQCPart_Dokument" w:val="0"/>
    <w:docVar w:name="DQCPart_Regelungsteil" w:val="0"/>
    <w:docVar w:name="DQCPart_Vorblatt" w:val="0"/>
    <w:docVar w:name="DQCResult_Binnenverweise" w:val="2;0;0"/>
    <w:docVar w:name="DQCResult_Citations" w:val="0;2;0"/>
    <w:docVar w:name="DQCResult_EinzelneRegelungsteile" w:val="0;0;0"/>
    <w:docVar w:name="DQCResult_EmbeddedObjects" w:val="0;0;0"/>
    <w:docVar w:name="DQCResult_Gliederung" w:val="11;7;0"/>
    <w:docVar w:name="DQCResult_Graphics" w:val="0;0;0"/>
    <w:docVar w:name="DQCResult_Marker" w:val="0;0;0"/>
    <w:docVar w:name="DQCResult_Metadata" w:val="0;0;0"/>
    <w:docVar w:name="DQCResult_ModifiedCharFormat" w:val="0;0;0"/>
    <w:docVar w:name="DQCResult_ModifiedMargins" w:val="5;0;0"/>
    <w:docVar w:name="DQCResult_ModifiedNumbering" w:val="14;0;0"/>
    <w:docVar w:name="DQCResult_StructureCheck" w:val="0;0;0"/>
    <w:docVar w:name="DQCResult_SuperfluousWhitespace" w:val="25;0;0"/>
    <w:docVar w:name="DQCResult_TermsAndDiction" w:val="0;32;0"/>
    <w:docVar w:name="DQCResult_Verweise" w:val="0;0;0"/>
    <w:docVar w:name="DQCWithWarnings" w:val="1"/>
    <w:docVar w:name="EN_DocFileDateTimeAtOpen" w:val="01.09.2021 20:20:57"/>
    <w:docVar w:name="eNorm_Variable_Order_End_Undo_Redo" w:val="TRUE"/>
    <w:docVar w:name="eNV_0120A74D0E474B35BF0C40A36579B402_Struct" w:val="§ 7 Absatz 6;2;Struktur:7/6;CheckSums:-1/-1;eNV_0120A74D0E474B35BF0C40A36579B402_1@@2"/>
    <w:docVar w:name="eNV_027A5A6EA9134E9B98B6126C15912AE9_Struct" w:val="§ 6 Absatz 3;2;Struktur:6/3;CheckSums:-1/-1;eNV_027A5A6EA9134E9B98B6126C15912AE9_1@@2"/>
    <w:docVar w:name="eNV_038BB566B39F42929409B4E1EE70BC8A_Struct" w:val="§ 12;2;Struktur:12;CheckSums:-1;eNV_038BB566B39F42929409B4E1EE70BC8A_1@@2"/>
    <w:docVar w:name="eNV_049996B24FFE4678B1DE54052A021180_Struct" w:val="§ 10;2;Struktur:10;CheckSums:-1;eNV_049996B24FFE4678B1DE54052A021180_1@@2"/>
    <w:docVar w:name="eNV_04A67C092B2448B5B057518EF8D9AFB1_Struct" w:val="§ 9;2;Struktur:9;CheckSums:-1;eNV_04A67C092B2448B5B057518EF8D9AFB1_1@@2"/>
    <w:docVar w:name="eNV_05B306264102489D8B27527071C57C29_Struct" w:val="§ 6 Absatz 2 Nummer 3;2;Struktur:6/2/3;CheckSums:-1/-1/-1;eNV_05B306264102489D8B27527071C57C29_1@@2"/>
    <w:docVar w:name="eNV_06770F03D29F481485ED3EA08360FC80" w:val="Absatz 2"/>
    <w:docVar w:name="eNV_06770F03D29F481485ED3EA08360FC80_Struct" w:val="§ 5 Absatz 2;2;Struktur:5/2;CheckSums:-1/-1;eNV_06770F03D29F481485ED3EA08360FC80_1@@2"/>
    <w:docVar w:name="eNV_080F5C85BFD54864A175544E59088474" w:val="Absatz 8"/>
    <w:docVar w:name="eNV_080F5C85BFD54864A175544E59088474_Struct" w:val="§ 7 Absatz 8;2;Struktur:7/8;CheckSums:-1/-1;eNV_080F5C85BFD54864A175544E59088474_1@@2"/>
    <w:docVar w:name="eNV_090BAE072F934E458BB03D9EAB7BD53A" w:val="Nummer 3"/>
    <w:docVar w:name="eNV_090BAE072F934E458BB03D9EAB7BD53A_Struct" w:val="§ 4 Absatz 2 Nummer 3;2;Struktur:4/2/3;CheckSums:-1/-1/-1;eNV_090BAE072F934E458BB03D9EAB7BD53A_1@@2"/>
    <w:docVar w:name="eNV_09DFD5AB2E84439AA5DAB1647CFA1FCA_Struct" w:val="§ 3 Absatz 1;2;Struktur:3/1;CheckSums:-1/-1;eNV_09DFD5AB2E84439AA5DAB1647CFA1FCA_1@@2"/>
    <w:docVar w:name="eNV_0A5201FE8A774F23ABC91429BF430670_Struct" w:val="§ 6 Absatz 1 Nummer 1;2;Struktur:6/1/1;CheckSums:-1/-1/-1;eNV_0A5201FE8A774F23ABC91429BF430670_1@@2"/>
    <w:docVar w:name="eNV_0AFE9503551D46DD9A6AD3EC624B0415_Struct" w:val="§ 3 Absatz 2;2;Struktur:3/2;CheckSums:-1/-1;eNV_0AFE9503551D46DD9A6AD3EC624B0415_1@@2"/>
    <w:docVar w:name="eNV_0B97DFDC0343436683FB10064C0E7155" w:val="Absatz 3"/>
    <w:docVar w:name="eNV_0B97DFDC0343436683FB10064C0E7155_Struct" w:val="§ 7 Absatz 3;2;Struktur:7/3;CheckSums:-1/-1;eNV_0B97DFDC0343436683FB10064C0E7155_1@@2"/>
    <w:docVar w:name="eNV_0BBA9E454D784629AE221F9CD2B27BA0" w:val="§ 14"/>
    <w:docVar w:name="eNV_0BBA9E454D784629AE221F9CD2B27BA0_Struct" w:val="§ 14;2;Struktur:14;CheckSums:-1;eNV_0BBA9E454D784629AE221F9CD2B27BA0_1@@2"/>
    <w:docVar w:name="eNV_0BCFE3CB3D1E480694D8D07847CB9BEA_Struct" w:val="§ 8;2;Struktur:8;CheckSums:-1;eNV_0BCFE3CB3D1E480694D8D07847CB9BEA_1@@2"/>
    <w:docVar w:name="eNV_0BF3857207DE4E968B277F2A8D63B264_Struct" w:val="§ 6 Absatz 1 Nummer 2;2;Struktur:6/1/2;CheckSums:-1/-1/-1;eNV_0BF3857207DE4E968B277F2A8D63B264_1@@2"/>
    <w:docVar w:name="eNV_0BF53B2088F7489DB2309F79DB9E706F_Struct" w:val="§ 7 Absatz 3;2;Struktur:7/3;CheckSums:-1/-1;eNV_0BF53B2088F7489DB2309F79DB9E706F_1@@2"/>
    <w:docVar w:name="eNV_0BFBE414C8E34900AE3C10D6BC6D5424_Struct" w:val="§ 13 Absatz 2;2;Struktur:13/2;CheckSums:-1/-1;eNV_0BFBE414C8E34900AE3C10D6BC6D5424_1@@2"/>
    <w:docVar w:name="eNV_0C15E209B74B41478244615E215BEBDA_Struct" w:val="§ 4 Absatz 2 Nummer 2;2;Struktur:4/2/2;CheckSums:-1/-1/-1;eNV_0C15E209B74B41478244615E215BEBDA_1@@2"/>
    <w:docVar w:name="eNV_0C27341E105747CDB4248966D4D31DE3" w:val="§ 4"/>
    <w:docVar w:name="eNV_0C27341E105747CDB4248966D4D31DE3_Struct" w:val="§ 4;2;Struktur:4;CheckSums:-1;eNV_0C27341E105747CDB4248966D4D31DE3_1@@2"/>
    <w:docVar w:name="eNV_0CF30B75A02C4986A9AE97D776DE77D2" w:val="§ 2"/>
    <w:docVar w:name="eNV_0CF30B75A02C4986A9AE97D776DE77D2_Struct" w:val="§ 2;2;Struktur:2;CheckSums:-1;eNV_0CF30B75A02C4986A9AE97D776DE77D2_1@@2"/>
    <w:docVar w:name="eNV_0D808FADAD954C4DA3D974C8FE830D54_Struct" w:val="§ 7 Absatz 6;2;Struktur:7/6;CheckSums:-1/-1;eNV_0D808FADAD954C4DA3D974C8FE830D54_1@@2"/>
    <w:docVar w:name="eNV_0E223428FB0F4974A96C75324610192B" w:val="Absatz 5"/>
    <w:docVar w:name="eNV_0E223428FB0F4974A96C75324610192B_Struct" w:val="§ 12 Absatz 5;2;Struktur:12/5;CheckSums:-1/-1;eNV_0E223428FB0F4974A96C75324610192B_1@@2"/>
    <w:docVar w:name="eNV_0F4B1340782D45919D536EBAC7CFD5C6_Struct" w:val="§ 14 Absatz 1 Nummer 6;2;Struktur:14/1/6;CheckSums:-1/-1/-1;eNV_0F4B1340782D45919D536EBAC7CFD5C6_1@@2"/>
    <w:docVar w:name="eNV_0F653F59B6DC456AB690BE07820B9F6D_Struct" w:val="§ 6 Absatz 3;2;Struktur:6/3;CheckSums:-1/-1;eNV_0F653F59B6DC456AB690BE07820B9F6D_1@@2"/>
    <w:docVar w:name="eNV_11356522D2554749913F0C1686C8A829" w:val="Absatz 4"/>
    <w:docVar w:name="eNV_11356522D2554749913F0C1686C8A829_Struct" w:val="§ 13 Absatz 4;2;Struktur:13/4;CheckSums:-1/-1;eNV_11356522D2554749913F0C1686C8A829_2@@1"/>
    <w:docVar w:name="eNV_11441730AA0445F7B61BFD2BFA496DDF_Struct" w:val="§ 6 Absatz 3 Nummer 3;2;Struktur:6/3/3;CheckSums:-1/-1/-1;eNV_11441730AA0445F7B61BFD2BFA496DDF_1@@2"/>
    <w:docVar w:name="eNV_117B39C351E44BA6864A3D472BCC0E40_Struct" w:val="§ 6 Absatz 2 Nummer 1;2;Struktur:6/2/1;CheckSums:-1/-1/-1;eNV_117B39C351E44BA6864A3D472BCC0E40_1@@2"/>
    <w:docVar w:name="eNV_12607FA2807F4B96B5252B1AE57E9D7F_Struct" w:val="§ 12;2;Struktur:12;CheckSums:-1;eNV_12607FA2807F4B96B5252B1AE57E9D7F_1@@2"/>
    <w:docVar w:name="eNV_12A9B3E80E2E4874A4A4C0A63B564DAE_Struct" w:val="§ 3 Absatz 2 Nummer 5;2;Struktur:3/2/5;CheckSums:-1/-1/-1;eNV_12A9B3E80E2E4874A4A4C0A63B564DAE_1@@2"/>
    <w:docVar w:name="eNV_12E0E4FE460D43149333DA96D38DB364_Struct" w:val="§ 1 Absatz 4;2;Struktur:1/4;CheckSums:-1/-1;eNV_12E0E4FE460D43149333DA96D38DB364_1@@2"/>
    <w:docVar w:name="eNV_131F414D423F4AA9B6C87F4B18702876_Struct" w:val="§ 2 Absatz 2 Nummer 5;2;Struktur:2/2/5;CheckSums:-1/-1/-1;eNV_131F414D423F4AA9B6C87F4B18702876_1@@2"/>
    <w:docVar w:name="eNV_14C96461FF6C4E78B20561C804F1F961_Struct" w:val="§ 4 Absatz 3;2;Struktur:4/3;CheckSums:-1/-1;eNV_14C96461FF6C4E78B20561C804F1F961_1@@2"/>
    <w:docVar w:name="eNV_1558595D04C04DDEB5B512EC15740D38_Struct" w:val="§ 14;2;Struktur:14;CheckSums:-1;eNV_1558595D04C04DDEB5B512EC15740D38_1@@2"/>
    <w:docVar w:name="eNV_159D48C0855648ADA961551A0E3E4AD9_Struct" w:val="§ 3 Absatz 1;2;Struktur:3/1/0;CheckSums:-1/-1/-1;eNV_159D48C0855648ADA961551A0E3E4AD9_1@@2"/>
    <w:docVar w:name="eNV_15B6870C69AC42BD9066AB62DF8733FB_Struct" w:val="§ 14 Absatz 5;2;Struktur:14/5;CheckSums:-1/-1;eNV_15B6870C69AC42BD9066AB62DF8733FB_1@@2"/>
    <w:docVar w:name="eNV_16B8E29A19004E16A88B5D4942C738C1_Struct" w:val="§ 11 Absatz 1;2;Struktur:11/1;CheckSums:-1/-1;eNV_16B8E29A19004E16A88B5D4942C738C1_1@@2"/>
    <w:docVar w:name="eNV_175D7A624D334C45905F60F98D996C5B_Struct" w:val="§ 16 Absatz 1 Nummer 7;2;Struktur:16/1/7;CheckSums:-1/-1/-1;eNV_175D7A624D334C45905F60F98D996C5B_1@@2"/>
    <w:docVar w:name="eNV_179C31F775EF435E9BDDD7845984D16F_Struct" w:val="§ 12 Absatz 1;2;Struktur:12/1;CheckSums:-1/-1;eNV_179C31F775EF435E9BDDD7845984D16F_1@@2"/>
    <w:docVar w:name="eNV_184C50C82AD04F838C5658CB77263166_Struct" w:val="§ 6 Absatz 1;2;Struktur:6/1;CheckSums:-1/-1;eNV_184C50C82AD04F838C5658CB77263166_1@@2"/>
    <w:docVar w:name="eNV_1931A88ED7094D0D9EBCFAE49D9817E1_Struct" w:val="§ 6 Absatz 1;2;Struktur:6/1/0;CheckSums:-1/-1/-1;eNV_1931A88ED7094D0D9EBCFAE49D9817E1_1@@2"/>
    <w:docVar w:name="eNV_19356F56D21643D7840E537915112C62_Struct" w:val="§ 12 Absatz 2;2;Struktur:12/2;CheckSums:-1/-1;eNV_19356F56D21643D7840E537915112C62_1@@2"/>
    <w:docVar w:name="eNV_1971B6DF4F624116BED208125891E621_Struct" w:val="§ 3 Absatz 2 Nummer 3;2;Struktur:3/2/3;CheckSums:-1/-1/-1;eNV_1971B6DF4F624116BED208125891E621_1@@2"/>
    <w:docVar w:name="eNV_1A0E9BC9ED8844929A07BBC8BC0B195C_Struct" w:val="§ 6 Absatz 2 Nummer 3;2;Struktur:6/2/3;CheckSums:-1/-1/-1;eNV_1A0E9BC9ED8844929A07BBC8BC0B195C_1@@2"/>
    <w:docVar w:name="eNV_1AF8C1547EB545F48C832AB8406BACD5_Struct" w:val="§ 3 Absatz 1 Nummer 2;2;Struktur:3/1/2;CheckSums:-1/-1/-1;eNV_1AF8C1547EB545F48C832AB8406BACD5_1@@2"/>
    <w:docVar w:name="eNV_1C9DC994C75342E1AC176A8E07EAD14C" w:val="Absatz 10"/>
    <w:docVar w:name="eNV_1C9DC994C75342E1AC176A8E07EAD14C_Struct" w:val="§ 7 Absatz 10;2;Struktur:7/10;CheckSums:-1/-1;eNV_1C9DC994C75342E1AC176A8E07EAD14C_1@@2"/>
    <w:docVar w:name="eNV_1CF99CC2834949B29A28188202D3C3DA_Struct" w:val="§ 4 Absatz 2 Nummer 5;2;Struktur:4/2/5;CheckSums:-1/-1/-1;eNV_1CF99CC2834949B29A28188202D3C3DA_1@@2"/>
    <w:docVar w:name="eNV_1D4B2EABAEE146BFBA1EAA428DDF1E02_Struct" w:val="§ 7 Absatz 6 Nummer 3;2;Struktur:7/6/3;CheckSums:-1/-1/-1;eNV_1D4B2EABAEE146BFBA1EAA428DDF1E02_1@@2"/>
    <w:docVar w:name="eNV_1D7AE53B586F4421930C9E93F0DE43CE_Struct" w:val="§ 3 Absatz 2 Nummer 4;2;Struktur:3/2/4;CheckSums:-1/-1/-1;eNV_1D7AE53B586F4421930C9E93F0DE43CE_1@@2"/>
    <w:docVar w:name="eNV_1EF80527170F41DFAFB437EFD1A9EAAB_Struct" w:val="§ 7 Absatz 8;2;Struktur:7/8;CheckSums:-1/-1;eNV_1EF80527170F41DFAFB437EFD1A9EAAB_1@@2"/>
    <w:docVar w:name="eNV_1F024532572444559CB7C2B915C6CC49" w:val="Nummer 1"/>
    <w:docVar w:name="eNV_1F024532572444559CB7C2B915C6CC49_Struct" w:val="§ 3 Absatz 2 Nummer 1;2;Struktur:3/2/1;CheckSums:-1/-1/-1;eNV_1F024532572444559CB7C2B915C6CC49_1@@2"/>
    <w:docVar w:name="eNV_1F3DCF0FE0024780B8214ABA26AF51D0_Struct" w:val="§ 7 Absatz 7;2;Struktur:7/7;CheckSums:-1/-1;eNV_1F3DCF0FE0024780B8214ABA26AF51D0_1@@2"/>
    <w:docVar w:name="eNV_1F6CC0D686344B8AB994AE75DBFD68CB_Struct" w:val="§ 14 Absatz 1 Nummer 3;2;Struktur:14/1/3;CheckSums:-1/-1/-1;eNV_1F6CC0D686344B8AB994AE75DBFD68CB_1@@2"/>
    <w:docVar w:name="eNV_1FB73C3DFD3C4E17A08A9481C7D0B347_Struct" w:val="§ 9;2;Struktur:9;CheckSums:-1;eNV_1FB73C3DFD3C4E17A08A9481C7D0B347_1@@2"/>
    <w:docVar w:name="eNV_208F73F956244C6C87DE8FA66F79861E_Struct" w:val="§ 12;2;Struktur:12;CheckSums:-1;eNV_208F73F956244C6C87DE8FA66F79861E_1@@2"/>
    <w:docVar w:name="eNV_20D5754DE157421AAD6DAA1B80C0EF7F" w:val="§ 16"/>
    <w:docVar w:name="eNV_20D5754DE157421AAD6DAA1B80C0EF7F_Struct" w:val="§ 16;2;Struktur:16;CheckSums:-1;eNV_20D5754DE157421AAD6DAA1B80C0EF7F_1@@2"/>
    <w:docVar w:name="eNV_20D5C45905B543AAAAF2B5FDAC5391E1_Struct" w:val="§ 14;2;Struktur:14;CheckSums:-1;eNV_20D5C45905B543AAAAF2B5FDAC5391E1_1@@2"/>
    <w:docVar w:name="eNV_2185F61584944021A94C5A165911EF1D_Struct" w:val="§ 0 Absatz 7;2;Struktur:0/7;CheckSums:-1/-1;eNV_2185F61584944021A94C5A165911EF1D_1@@2"/>
    <w:docVar w:name="eNV_21A049A3850146509BF14D338B685F84_Struct" w:val="§ 15 Nummer 4;2;Struktur:15/0/4;CheckSums:-1/-1/-1;eNV_21A049A3850146509BF14D338B685F84_1@@2"/>
    <w:docVar w:name="eNV_23AE273FEA5B4627BC1444A4F1D4B8A0_Struct" w:val="§ 14 Absatz 5;2;Struktur:14/5;CheckSums:-1/-1;eNV_23AE273FEA5B4627BC1444A4F1D4B8A0_1@@2"/>
    <w:docVar w:name="eNV_242E0E52685641309F3EC891FD946076_Struct" w:val="§ 2 Absatz 2 Nummer 6 Buchstabe a;2;Struktur:2/2/6/1;CheckSums:-1/-1/-1/-1;eNV_242E0E52685641309F3EC891FD946076_1@@2"/>
    <w:docVar w:name="eNV_258134D359D94F7D90331913CC6090D2_Struct" w:val="§ 11;2;Struktur:11;CheckSums:-1;eNV_258134D359D94F7D90331913CC6090D2_1@@2"/>
    <w:docVar w:name="eNV_25A671F356574A92B9FD1765E10F6B24_Struct" w:val="§ 16 Absatz 1 Nummer 2;2;Struktur:16/1/2;CheckSums:-1/-1/-1;eNV_25A671F356574A92B9FD1765E10F6B24_1@@2"/>
    <w:docVar w:name="eNV_25C254281A52472CA3F5FBB411CB05E9_Struct" w:val="§ 15 Absatz 1 Nummer 3;2;Struktur:15/1/3;CheckSums:-1/-1/-1;eNV_25C254281A52472CA3F5FBB411CB05E9_1@@2"/>
    <w:docVar w:name="eNV_25CD06478C3148DEB93B8B78B04672C4_Struct" w:val="§ 4 Absatz 2;2;Struktur:4/2;CheckSums:-1/-1;eNV_25CD06478C3148DEB93B8B78B04672C4_1@@2"/>
    <w:docVar w:name="eNV_25D8E3B708F74F83B4475D3087217E1E_Struct" w:val="§ 9 Absatz 1;2;Struktur:9/1;CheckSums:-1/-1;eNV_25D8E3B708F74F83B4475D3087217E1E_1@@2"/>
    <w:docVar w:name="eNV_25F324B3D10148BD829D8A3EAF14BDC9_Struct" w:val="§ 7 Absatz 11;2;Struktur:7/11;CheckSums:-1/-1;eNV_25F324B3D10148BD829D8A3EAF14BDC9_1@@2"/>
    <w:docVar w:name="eNV_26950AB3147849B7901522310009B83D_Struct" w:val="§ 4 Absatz 2 Nummer 6;2;Struktur:4/2/6;CheckSums:-1/-1/-1;eNV_26950AB3147849B7901522310009B83D_1@@2"/>
    <w:docVar w:name="eNV_26BEC269EC0F41CBBDF06C63100AD5AA_Struct" w:val="§ 4 Absatz 2 Nummer 3;2;Struktur:4/2/3;CheckSums:-1/-1/-1;eNV_26BEC269EC0F41CBBDF06C63100AD5AA_1@@2"/>
    <w:docVar w:name="eNV_2739858A5689452FB8D63754EEEED089" w:val="§ 10"/>
    <w:docVar w:name="eNV_2739858A5689452FB8D63754EEEED089_Struct" w:val="§ 10;2;Struktur:10;CheckSums:-1;eNV_2739858A5689452FB8D63754EEEED089_1@@2"/>
    <w:docVar w:name="eNV_274F1B4523D948798F36F4E958EC0769_Struct" w:val="§ 7 Absatz 5;2;Struktur:7/5/0;CheckSums:-1/-1/-1;eNV_274F1B4523D948798F36F4E958EC0769_1@@2"/>
    <w:docVar w:name="eNV_27969C9C74AE48CC9DD709084192DE3E_Struct" w:val="§ 8 Absatz 1;2;Struktur:8/1;CheckSums:-1/-1;eNV_27969C9C74AE48CC9DD709084192DE3E_1@@2"/>
    <w:docVar w:name="eNV_28872211DB0842BDA360CD2A486DBC9D_Struct" w:val="§ 13 Absatz 4;2;Struktur:13/4;CheckSums:-1/-1;eNV_28872211DB0842BDA360CD2A486DBC9D_1@@2"/>
    <w:docVar w:name="eNV_2892BE4CE8C44EFD95622A58D5B04F27_Struct" w:val="§ 6 Absatz 1;2;Struktur:6/1;CheckSums:-1/-1;eNV_2892BE4CE8C44EFD95622A58D5B04F27_1@@2"/>
    <w:docVar w:name="eNV_28935ED1BD434AD88F2FD98ADAB369EC_Struct" w:val="§ 7 Absatz 4 Nummer 1;2;Struktur:7/4/1;CheckSums:-1/-1/-1;eNV_28935ED1BD434AD88F2FD98ADAB369EC_1@@2"/>
    <w:docVar w:name="eNV_2A54E99115F24B8A89619AA6A9BD2BB0_Struct" w:val="§ 14 Absatz 2;2;Struktur:14/2;CheckSums:-1/-1;eNV_2A54E99115F24B8A89619AA6A9BD2BB0_1@@2"/>
    <w:docVar w:name="eNV_2AA4F8E081014A74B0C5FA1AF32E2D80_Struct" w:val="§ 3 Absatz 2 Nummer 3;2;Struktur:3/2/3;CheckSums:-1/-1/-1;eNV_2AA4F8E081014A74B0C5FA1AF32E2D80_1@@2"/>
    <w:docVar w:name="eNV_2AB949B936914000813C4DA973F25059_Struct" w:val="§ 7 Absatz 8;2;Struktur:7/8;CheckSums:-1/-1;eNV_2AB949B936914000813C4DA973F25059_1@@2"/>
    <w:docVar w:name="eNV_2B0430B7E3D645C6A80484165AADAB60_Struct" w:val="§ 8 Absatz 1 Nummer 1;2;Struktur:8/1/1;CheckSums:-1/-1/-1;eNV_2B0430B7E3D645C6A80484165AADAB60_1@@2"/>
    <w:docVar w:name="eNV_2B48CD97E5EC48D391C39D6F61F530AE_Struct" w:val="§ 7 Absatz 6 Nummer 2;2;Struktur:7/6/2;CheckSums:-1/-1/-1;eNV_2B48CD97E5EC48D391C39D6F61F530AE_1@@2"/>
    <w:docVar w:name="eNV_2B795179FA51403D9B809B0EBA53ECB6_Struct" w:val="§ 6 Absatz 2 Nummer 2;2;Struktur:6/2/2;CheckSums:-1/-1/-1;eNV_2B795179FA51403D9B809B0EBA53ECB6_1@@2"/>
    <w:docVar w:name="eNV_2B828B7A77B9452A9A4DEA979F29ED14_Struct" w:val="§ 5 Absatz 3;2;Struktur:5/3;CheckSums:-1/-1;eNV_2B828B7A77B9452A9A4DEA979F29ED14_1@@2"/>
    <w:docVar w:name="eNV_2BDA7CBDFF0648A18E02D99A9EA298E7_Struct" w:val="§ 7 Absatz 10;2;Struktur:7/10;CheckSums:-1/-1;eNV_2BDA7CBDFF0648A18E02D99A9EA298E7_1@@2"/>
    <w:docVar w:name="eNV_2C27A807C72E41889A58AFE59CC69D22_Struct" w:val="§ 13 Absatz 4;2;Struktur:13/4;CheckSums:-1/-1;eNV_2C27A807C72E41889A58AFE59CC69D22_1@@2"/>
    <w:docVar w:name="eNV_2C91C9F377DE4C3B86686DB9FAE26F74_Struct" w:val="§ 14 Absatz 1 Nummer 2;2;Struktur:14/1/2;CheckSums:-1/-1/-1;eNV_2C91C9F377DE4C3B86686DB9FAE26F74_1@@2"/>
    <w:docVar w:name="eNV_2D0429C8DE234E3F974C450575E89846_Struct" w:val="§ 6 Absatz 2;2;Struktur:6/2;CheckSums:-1/-1;eNV_2D0429C8DE234E3F974C450575E89846_1@@2"/>
    <w:docVar w:name="eNV_2EB2DD0A4DC84824A75BDF5546CA7681" w:val="§ 1"/>
    <w:docVar w:name="eNV_2EB2DD0A4DC84824A75BDF5546CA7681_Struct" w:val="§ 1;2;Struktur:1;CheckSums:-1;eNV_2EB2DD0A4DC84824A75BDF5546CA7681_1@@2"/>
    <w:docVar w:name="eNV_2ED15F9B784A4B7480EA8C392554CE93_Struct" w:val="§ 1 Absatz 1 Nummer 1;2;Struktur:1/1/1;CheckSums:-1/-1/-1;eNV_2ED15F9B784A4B7480EA8C392554CE93_1@@2"/>
    <w:docVar w:name="eNV_2EEA917383774466B9E0E17FDEE7DCB9_Struct" w:val="§ 16 Absatz 1 Nummer 1;2;Struktur:16/1/1;CheckSums:-1/-1/-1;eNV_2EEA917383774466B9E0E17FDEE7DCB9_1@@2"/>
    <w:docVar w:name="eNV_2F60522F10DF4D489C965FFFAF2FD734_Struct" w:val="§ 6 Absatz 1 Nummer 3;2;Struktur:6/1/3;CheckSums:-1/-1/-1;eNV_2F60522F10DF4D489C965FFFAF2FD734_1@@2"/>
    <w:docVar w:name="eNV_2FF4FE77A9B1447F8B2A079ADE307C74_Struct" w:val="§ 8 Absatz 4;2;Struktur:8/4;CheckSums:-1/-1;eNV_2FF4FE77A9B1447F8B2A079ADE307C74_1@@2"/>
    <w:docVar w:name="eNV_30390BFC0BC74CF2AF509279EF1C7631_Struct" w:val="§ 11 Absatz 4;2;Struktur:11/4;CheckSums:-1/-1;eNV_30390BFC0BC74CF2AF509279EF1C7631_1@@2"/>
    <w:docVar w:name="eNV_30FA00A6A715417B95A1109B8C08D604_Struct" w:val="§ 7 Absatz 5 Nummer 3;2;Struktur:7/5/3;CheckSums:-1/-1/-1;eNV_30FA00A6A715417B95A1109B8C08D604_1@@2"/>
    <w:docVar w:name="eNV_30FCFDFDDD6E4DB58A9A3519810491F7_Struct" w:val="§ 6 Absatz 2 Nummer 1;2;Struktur:6/2/1;CheckSums:-1/-1/-1;eNV_30FCFDFDDD6E4DB58A9A3519810491F7_1@@2"/>
    <w:docVar w:name="eNV_316821C5660C4ADFAD81A5105F9B130E_Struct" w:val="§ 12 Absatz 1;2;Struktur:12/1;CheckSums:-1/-1;eNV_316821C5660C4ADFAD81A5105F9B130E_1@@2"/>
    <w:docVar w:name="eNV_31C51A1D888A4AE7B337C0DA4975FE04_Struct" w:val="§ 6 Absatz 1;2;Struktur:6/1;CheckSums:-1/-1;eNV_31C51A1D888A4AE7B337C0DA4975FE04_1@@2"/>
    <w:docVar w:name="eNV_31F98128CE3E4ADBA63477476E1A72D3" w:val="Absatz 4"/>
    <w:docVar w:name="eNV_31F98128CE3E4ADBA63477476E1A72D3_Struct" w:val="§ 13 Absatz 4;2;Struktur:13/4;CheckSums:-1/-1;eNV_31F98128CE3E4ADBA63477476E1A72D3_1@@2"/>
    <w:docVar w:name="eNV_32EAF071D675460290CB96B4C9694AA9_Struct" w:val="§ 6 Absatz 1 Nummer 3;2;Struktur:6/1/3;CheckSums:-1/-1/-1;eNV_32EAF071D675460290CB96B4C9694AA9_1@@2"/>
    <w:docVar w:name="eNV_331A723B54E4447D88678AF1687CB58D_Struct" w:val="§ 14 Absatz 1 Nummer 3;2;Struktur:14/1/3;CheckSums:-1/-1/-1;eNV_331A723B54E4447D88678AF1687CB58D_1@@2"/>
    <w:docVar w:name="eNV_33654BCC74784D0A9831E1487CD56D2A_Struct" w:val="§ 1 Absatz 1 Nummer 0;2;Struktur:1/1/0;CheckSums:-1/-1/-1;eNV_33654BCC74784D0A9831E1487CD56D2A_1@@2"/>
    <w:docVar w:name="eNV_33831D91A30D44008E73462FB80F4330_Struct" w:val="§ 14 Absatz 3;2;Struktur:14/3;CheckSums:-1/-1;eNV_33831D91A30D44008E73462FB80F4330_1@@2"/>
    <w:docVar w:name="eNV_340FFCCC0BD241DC8410EC04DDC3A7A6" w:val="Absatz 1"/>
    <w:docVar w:name="eNV_340FFCCC0BD241DC8410EC04DDC3A7A6_Struct" w:val="§ 5 Absatz 1;2;Struktur:5/1;CheckSums:-1/-1;eNV_340FFCCC0BD241DC8410EC04DDC3A7A6_1@@2"/>
    <w:docVar w:name="eNV_34A9E95A5AD9467EBFA4F0AAED3CE41A_Struct" w:val="§ 14 Absatz 5;2;Struktur:14/5;CheckSums:-1/-1;eNV_34A9E95A5AD9467EBFA4F0AAED3CE41A_1@@2"/>
    <w:docVar w:name="eNV_34FD25B3052948A08E536E2584401133_Struct" w:val="§ 4 Absatz 2 Nummer 4 Buchstabe b;2;Struktur:4/2/4/2;CheckSums:-1/-1/-1/-1;eNV_34FD25B3052948A08E536E2584401133_1@@2"/>
    <w:docVar w:name="eNV_353B62C61D5641D08E656B1D1EF83F84" w:val="Absatz 2"/>
    <w:docVar w:name="eNV_353B62C61D5641D08E656B1D1EF83F84_Struct" w:val="§ 19 Absatz 2;2;Struktur:19/2;CheckSums:-1/-1;eNV_353B62C61D5641D08E656B1D1EF83F84_1@@2"/>
    <w:docVar w:name="eNV_35ACD6B4DA9D45799CDE3798308DC7EA" w:val="Absatz 2"/>
    <w:docVar w:name="eNV_35ACD6B4DA9D45799CDE3798308DC7EA_Struct" w:val="§ 17 Absatz 2;2;Struktur:17/2;CheckSums:-1/-1;eNV_35ACD6B4DA9D45799CDE3798308DC7EA_1@@2"/>
    <w:docVar w:name="eNV_36204283C13C4E72A66F096EC062DAD7_Struct" w:val="§ 7 Absatz 6 Nummer 1;2;Struktur:7/6/1;CheckSums:-1/-1/-1;eNV_36204283C13C4E72A66F096EC062DAD7_1@@2"/>
    <w:docVar w:name="eNV_36B03F1131DE439F92E796A1D36CCB02_Struct" w:val="§ 14 Absatz 1 Nummer 1;2;Struktur:14/1/1;CheckSums:-1/-1/-1;eNV_36B03F1131DE439F92E796A1D36CCB02_1@@2"/>
    <w:docVar w:name="eNV_36DF9E9150714CC9A271B363BAF811BA_Struct" w:val="§ 8 Absatz 2;2;Struktur:8/2;CheckSums:-1/-1;eNV_36DF9E9150714CC9A271B363BAF811BA_1@@2"/>
    <w:docVar w:name="eNV_38959E6B2E5742619EB2FCD12074CDD7_Struct" w:val="§ 9;2;Struktur:9;CheckSums:-1;eNV_38959E6B2E5742619EB2FCD12074CDD7_1@@2"/>
    <w:docVar w:name="eNV_38990F5E5A5C4B55BB9232E42BEB4590_Struct" w:val="§ 2 Absatz 2 Nummer 3;2;Struktur:2/2/3;CheckSums:-1/-1/-1;eNV_38990F5E5A5C4B55BB9232E42BEB4590_1@@2"/>
    <w:docVar w:name="eNV_3991DDE877E54080BC1AE9395D74366C_Struct" w:val="§ 13 Absatz 1;2;Struktur:13/1;CheckSums:-1/-1;eNV_3991DDE877E54080BC1AE9395D74366C_1@@2"/>
    <w:docVar w:name="eNV_39BBE832C1A448EDB7D9F886F3680541" w:val="Absatz 1"/>
    <w:docVar w:name="eNV_39BBE832C1A448EDB7D9F886F3680541_Struct" w:val="§ 16 Absatz 1;2;Struktur:16/1;CheckSums:-1/-1;eNV_39BBE832C1A448EDB7D9F886F3680541_1@@2"/>
    <w:docVar w:name="eNV_3A31055441EC4237B70B57A95704CDB5_Struct" w:val="§ 7 Absatz 5 Nummer 7;2;Struktur:7/5/7;CheckSums:-1/-1/-1;eNV_3A31055441EC4237B70B57A95704CDB5_1@@2"/>
    <w:docVar w:name="eNV_3C325D2F024D46FEA098B4CB9DDA38A1_Struct" w:val="§ 7 Absatz 6 Nummer 1;2;Struktur:7/6/1;CheckSums:-1/-1/-1;eNV_3C325D2F024D46FEA098B4CB9DDA38A1_1@@2"/>
    <w:docVar w:name="eNV_3C4BDE9F4500473F9193680F416CC39C_Struct" w:val="§ 0;2;Struktur:0;CheckSums:-1;eNV_3C4BDE9F4500473F9193680F416CC39C_1@@2"/>
    <w:docVar w:name="eNV_3EC6283CDFE949E489BE6EF92A58B510" w:val="Absatz 2"/>
    <w:docVar w:name="eNV_3EC6283CDFE949E489BE6EF92A58B510_Struct" w:val="§ 12 Absatz 2;2;Struktur:12/2;CheckSums:-1/-1;eNV_3EC6283CDFE949E489BE6EF92A58B510_1@@2"/>
    <w:docVar w:name="eNV_3F6FB498B7E84018AC81B9B5A707E4B4_Struct" w:val="§ 3 Absatz 2 Nummer 2;2;Struktur:3/2/2;CheckSums:-1/-1/-1;eNV_3F6FB498B7E84018AC81B9B5A707E4B4_1@@2"/>
    <w:docVar w:name="eNV_417E5579F0F2476AB830736BFE8E9ADE_Struct" w:val="§ 13;2;Struktur:13;CheckSums:-1;eNV_417E5579F0F2476AB830736BFE8E9ADE_1@@2"/>
    <w:docVar w:name="eNV_41E7C41A3E5744A5AE046923C9E5340A_Struct" w:val="§ 6 Absatz 4 Nummer 1;2;Struktur:6/4/1;CheckSums:-1/-1/-1;eNV_41E7C41A3E5744A5AE046923C9E5340A_1@@2"/>
    <w:docVar w:name="eNV_42889140468E4E2589C2BF64A0FC8C0E_Struct" w:val="§ 7 Absatz 2;2;Struktur:7/2;CheckSums:-1/-1;eNV_42889140468E4E2589C2BF64A0FC8C0E_1@@2"/>
    <w:docVar w:name="eNV_42967732E2A9407DA36C1C2194B56C22_Struct" w:val="§ 4 Absatz 2 Nummer 1 Buchstabe a;2;Struktur:4/2/1/1;CheckSums:-1/-1/-1/-1;eNV_42967732E2A9407DA36C1C2194B56C22_1@@2"/>
    <w:docVar w:name="eNV_429FDAF48ED144379F89991C09D9EEC2_Struct" w:val="§ 7 Absatz 4;2;Struktur:7/4;CheckSums:-1/-1;eNV_429FDAF48ED144379F89991C09D9EEC2_1@@2"/>
    <w:docVar w:name="eNV_42CA41769913429783972ACB23A63D55" w:val="Absatz 2"/>
    <w:docVar w:name="eNV_42CA41769913429783972ACB23A63D55_Struct" w:val="§ 0 Absatz 2;2;Struktur:0/2;CheckSums:-1/-1;eNV_42CA41769913429783972ACB23A63D55_1@@2"/>
    <w:docVar w:name="eNV_430D362AAD994A63A24350009570310D_Struct" w:val="§ 4 Absatz 2 Nummer 2;2;Struktur:4/2/2;CheckSums:-1/-1/-1;eNV_430D362AAD994A63A24350009570310D_1@@2"/>
    <w:docVar w:name="eNV_439A51BFEDCB46A783960AB93A1D4050_Struct" w:val="§ 4 Absatz 2 Nummer 3 Buchstabe a;2;Struktur:4/2/3/1;CheckSums:-1/-1/-1/-1;eNV_439A51BFEDCB46A783960AB93A1D4050_1@@2"/>
    <w:docVar w:name="eNV_4419014670844D639F0717986C8816F6_Struct" w:val="§ 12 Absatz 4;2;Struktur:12/4;CheckSums:-1/-1;eNV_4419014670844D639F0717986C8816F6_1@@2"/>
    <w:docVar w:name="eNV_44C4D81400C744559727318A39831ACD_Struct" w:val="§ 16 Absatz 3;2;Struktur:16/3;CheckSums:-1/-1;eNV_44C4D81400C744559727318A39831ACD_1@@2"/>
    <w:docVar w:name="eNV_44D0562D75B34915B1B6D3449BEA3204_Struct" w:val="§ 6 Absatz 3;2;Struktur:6/3;CheckSums:-1/-1;eNV_44D0562D75B34915B1B6D3449BEA3204_1@@2"/>
    <w:docVar w:name="eNV_45C5415C2CE0486C863A59BA10125BC1_Struct" w:val="§ 7;2;Struktur:7;CheckSums:-1;eNV_45C5415C2CE0486C863A59BA10125BC1_1@@2"/>
    <w:docVar w:name="eNV_45D5FB018E2541E5B466BFC57971BB2B_Struct" w:val="§ 4 Absatz 2 Nummer 1;2;Struktur:4/2/1;CheckSums:-1/-1/-1;eNV_45D5FB018E2541E5B466BFC57971BB2B_1@@2"/>
    <w:docVar w:name="eNV_4603261C825A4D9ABEE7CFC1DEB8CFAC_Struct" w:val="§ 6 Absatz 2;2;Struktur:6/2;CheckSums:-1/-1;eNV_4603261C825A4D9ABEE7CFC1DEB8CFAC_1@@2"/>
    <w:docVar w:name="eNV_47476AC675714BC18F7B28D62A620413" w:val="Absatz 1"/>
    <w:docVar w:name="eNV_47476AC675714BC18F7B28D62A620413_Struct" w:val="§ 1 Absatz 1;2;Struktur:1/1;CheckSums:-1/-1;eNV_47476AC675714BC18F7B28D62A620413_1@@2"/>
    <w:docVar w:name="eNV_477BD850DE104B20B4BE350E6DEECA5A_Struct" w:val="§ 4 Absatz 2 Nummer 4;2;Struktur:4/2/4;CheckSums:-1/-1/-1;eNV_477BD850DE104B20B4BE350E6DEECA5A_1@@2"/>
    <w:docVar w:name="eNV_47833C4AFB22406E9EFFE8B6C15CC0DF_Struct" w:val="§ 14 Absatz 2;2;Struktur:14/2;CheckSums:-1/-1;eNV_47833C4AFB22406E9EFFE8B6C15CC0DF_1@@2"/>
    <w:docVar w:name="eNV_47AC4AED0D7740CE9FA4B7D0769D9ACD_Struct" w:val="§ 0;2;Struktur:0;CheckSums:-1;eNV_47AC4AED0D7740CE9FA4B7D0769D9ACD_1@@2"/>
    <w:docVar w:name="eNV_482A991190B74E7085A83CC30F49334B_Struct" w:val="§ 7 Absatz 5 Nummer 6;2;Struktur:7/5/6;CheckSums:-1/-1/-1;eNV_482A991190B74E7085A83CC30F49334B_1@@2"/>
    <w:docVar w:name="eNV_4839D1BB1C2747FC9020C19AA3AF3205" w:val="Buchstabe b"/>
    <w:docVar w:name="eNV_4839D1BB1C2747FC9020C19AA3AF3205_Struct" w:val="§ 2 Absatz 2 Nummer 6 Buchstabe b;2;Struktur:2/2/6/2;CheckSums:-1/-1/-1/-1;eNV_4839D1BB1C2747FC9020C19AA3AF3205_1@@2"/>
    <w:docVar w:name="eNV_48B7DD73704B40A6840FE96A58EC529E_Struct" w:val="§ 5;2;Struktur:5;CheckSums:-1;eNV_48B7DD73704B40A6840FE96A58EC529E_1@@2"/>
    <w:docVar w:name="eNV_4904D9AF373E46899D444D667C939EE2_Struct" w:val="§ 13 Absatz 2;2;Struktur:13/2;CheckSums:-1/-1;eNV_4904D9AF373E46899D444D667C939EE2_1@@2"/>
    <w:docVar w:name="eNV_4916FD1809E74CBCBB9F28DC43954DD1_Struct" w:val="§ 16 Absatz 3;2;Struktur:16/3;CheckSums:-1/-1;eNV_4916FD1809E74CBCBB9F28DC43954DD1_1@@2"/>
    <w:docVar w:name="eNV_49B11295CA9F40D0936B0F6AF7551BC4_Struct" w:val="§ 3 Absatz 2 Nummer 2;2;Struktur:3/2/2;CheckSums:-1/-1/-1;eNV_49B11295CA9F40D0936B0F6AF7551BC4_1@@2"/>
    <w:docVar w:name="eNV_4AC83A5F3F77410D9A258FEB51188DB7_Struct" w:val="§ 5 Absatz 2;2;Struktur:5/2;CheckSums:-1/-1;eNV_4AC83A5F3F77410D9A258FEB51188DB7_1@@2"/>
    <w:docVar w:name="eNV_4BF8BFE173674279BCACEACA8ED5303F" w:val="Absatz 1"/>
    <w:docVar w:name="eNV_4BF8BFE173674279BCACEACA8ED5303F_Struct" w:val="§ 19 Absatz 1;2;Struktur:19/1;CheckSums:-1/-1;eNV_4BF8BFE173674279BCACEACA8ED5303F_1@@2"/>
    <w:docVar w:name="eNV_4C1C99B72B474C6895A640084AB4C2D3_Struct" w:val="§ 15 Absatz 1 Nummer 4;2;Struktur:15/1/4;CheckSums:-1/-1/-1;eNV_4C1C99B72B474C6895A640084AB4C2D3_1@@2"/>
    <w:docVar w:name="eNV_4C20967150C542C49E963D840CC88B97" w:val="Nummer 2"/>
    <w:docVar w:name="eNV_4C20967150C542C49E963D840CC88B97_Struct" w:val="§ 2 Absatz 2 Nummer 2;2;Struktur:2/2/2;CheckSums:-1/-1/-1;eNV_4C20967150C542C49E963D840CC88B97_1@@2"/>
    <w:docVar w:name="eNV_4CBA493C408E43C4B176B84080F92A29_Struct" w:val="§ 4 Absatz 2 Nummer 3 Buchstabe b;2;Struktur:4/2/3/2;CheckSums:-1/-1/-1/-1;eNV_4CBA493C408E43C4B176B84080F92A29_1@@2"/>
    <w:docVar w:name="eNV_4D0E513378D5421C93B91A077385210B" w:val="Absatz 5"/>
    <w:docVar w:name="eNV_4D0E513378D5421C93B91A077385210B_Struct" w:val="§ 0 Absatz 5;2;Struktur:0/5;CheckSums:-1/-1;eNV_4D0E513378D5421C93B91A077385210B_1@@2"/>
    <w:docVar w:name="eNV_4D0F4B455E6D4BF4A7B68E6943D37F61" w:val="Absatz 3"/>
    <w:docVar w:name="eNV_4D0F4B455E6D4BF4A7B68E6943D37F61_Struct" w:val="§ 13 Absatz 3;2;Struktur:13/3;CheckSums:-1/-1;eNV_4D0F4B455E6D4BF4A7B68E6943D37F61_1@@2"/>
    <w:docVar w:name="eNV_4D18199A2E2843508D2A25AC6A2C3EBC_Struct" w:val="§ 15 Absatz 1 Nummer 2;2;Struktur:15/1/2;CheckSums:-1/-1/-1;eNV_4D18199A2E2843508D2A25AC6A2C3EBC_1@@2"/>
    <w:docVar w:name="eNV_4D43328CCC97445EB6ED4C72CC96175E_Struct" w:val="§ 13 Absatz 1;2;Struktur:13/1;CheckSums:-1/-1;eNV_4D43328CCC97445EB6ED4C72CC96175E_1@@2"/>
    <w:docVar w:name="eNV_4E89D4B191C84ED0A28F4EE048E3C08C" w:val="Absatz 1"/>
    <w:docVar w:name="eNV_4E89D4B191C84ED0A28F4EE048E3C08C_Struct" w:val="§ 3 Absatz 1;2;Struktur:3/1;CheckSums:-1/-1;eNV_4E89D4B191C84ED0A28F4EE048E3C08C_1@@2"/>
    <w:docVar w:name="eNV_4EC052B3EB8D4F998A1980F0536D7062_Struct" w:val="§ 3;2;Struktur:3;CheckSums:-1;eNV_4EC052B3EB8D4F998A1980F0536D7062_1@@2"/>
    <w:docVar w:name="eNV_4EF4F9B1E1254BFEBB9BB85E65310F20_Struct" w:val="§ 15 Absatz 1;2;Struktur:15/1;CheckSums:-1/-1;eNV_4EF4F9B1E1254BFEBB9BB85E65310F20_1@@2"/>
    <w:docVar w:name="eNV_4F9DEE61CDA242129F22C7170CF583D0" w:val="Absatz 5"/>
    <w:docVar w:name="eNV_4F9DEE61CDA242129F22C7170CF583D0_Struct" w:val="§ 7 Absatz 5;2;Struktur:7/5;CheckSums:-1/-1;eNV_4F9DEE61CDA242129F22C7170CF583D0_1@@2"/>
    <w:docVar w:name="eNV_5078ACC977A34AF6B27C7CA5B0407B02_Struct" w:val="§ 8 Absatz 1 Nummer 2;2;Struktur:8/1/2;CheckSums:-1/-1/-1;eNV_5078ACC977A34AF6B27C7CA5B0407B02_1@@2"/>
    <w:docVar w:name="eNV_50EC3B62017A417AB361FD6CAF87EA9B_Struct" w:val="§ 5 Absatz 3;2;Struktur:5/3;CheckSums:-1/-1;eNV_50EC3B62017A417AB361FD6CAF87EA9B_1@@2"/>
    <w:docVar w:name="eNV_514A950A375D4E5A90379C412525FD06_Struct" w:val="§ 4 Absatz 2 Nummer 1;2;Struktur:4/2/1;CheckSums:-1/-1/-1;eNV_514A950A375D4E5A90379C412525FD06_1@@2"/>
    <w:docVar w:name="eNV_51ADF48C40C0445ABCAF318E86253C09" w:val="§ 15"/>
    <w:docVar w:name="eNV_51ADF48C40C0445ABCAF318E86253C09_Struct" w:val="§ 15;2;Struktur:15;CheckSums:-1;eNV_51ADF48C40C0445ABCAF318E86253C09_1@@2"/>
    <w:docVar w:name="eNV_52556ACD6D6B4D0A885B58A8C3B41A9A_Struct" w:val="§ 1 Absatz 1 Nummer 2;2;Struktur:1/1/2;CheckSums:-1/-1/-1;eNV_52556ACD6D6B4D0A885B58A8C3B41A9A_1@@2"/>
    <w:docVar w:name="eNV_532AFAF299C344AA8FA9AD8FD3E8A0AE_Struct" w:val="§ 4 Absatz 2 Nummer 1;2;Struktur:4/2/1;CheckSums:-1/-1/-1;eNV_532AFAF299C344AA8FA9AD8FD3E8A0AE_1@@2"/>
    <w:docVar w:name="eNV_5403EFA6ADAF478F92E726B7B73C60C1_Struct" w:val="§ 16;2;Struktur:16;CheckSums:-1;eNV_5403EFA6ADAF478F92E726B7B73C60C1_1@@2"/>
    <w:docVar w:name="eNV_55003CA8CAC243A39510C0E7AC6F4265_Struct" w:val="§ 15 Nummer 2;2;Struktur:15/0/2;CheckSums:-1/-1/-1;eNV_55003CA8CAC243A39510C0E7AC6F4265_1@@2"/>
    <w:docVar w:name="eNV_55581C1779A6489D90E22D552B7DF6D5_Struct" w:val="§ 11 Absatz 3;2;Struktur:11/3;CheckSums:-1/-1;eNV_55581C1779A6489D90E22D552B7DF6D5_1@@2"/>
    <w:docVar w:name="eNV_557F5947BB054CB193360681A1B4CC01_Struct" w:val="§ 14 Absatz 3;2;Struktur:14/3;CheckSums:-1/-1;eNV_557F5947BB054CB193360681A1B4CC01_1@@2"/>
    <w:docVar w:name="eNV_5744F929E6F4402B9B4DC7CF241726EB_Struct" w:val="§ 6 Absatz 3;2;Struktur:6/3;CheckSums:-1/-1;eNV_5744F929E6F4402B9B4DC7CF241726EB_1@@2"/>
    <w:docVar w:name="eNV_57D17F5ED4DD48BAAF66D5C49B2EF5C9" w:val="Absatz 2"/>
    <w:docVar w:name="eNV_57D17F5ED4DD48BAAF66D5C49B2EF5C9_Struct" w:val="§ 15 Absatz 2;2;Struktur:15/2;CheckSums:-1/-1;eNV_57D17F5ED4DD48BAAF66D5C49B2EF5C9_1@@2"/>
    <w:docVar w:name="eNV_57E843EDFBF14699863F770D80250049_Struct" w:val="§ 15 Absatz 2;2;Struktur:15/2;CheckSums:-1/-1;eNV_57E843EDFBF14699863F770D80250049_1@@2"/>
    <w:docVar w:name="eNV_580091CBC7474C8D9CB455E006850CC7_Struct" w:val="§ 6 Absatz 2 Nummer 2;2;Struktur:6/2/2;CheckSums:-1/-1/-1;eNV_580091CBC7474C8D9CB455E006850CC7_1@@2"/>
    <w:docVar w:name="eNV_580135F402F64033A63FD356C786D403_Struct" w:val="§ 2 Absatz 2 Nummer 4;2;Struktur:2/2/4;CheckSums:-1/-1/-1;eNV_580135F402F64033A63FD356C786D403_1@@2"/>
    <w:docVar w:name="eNV_581D3161D6EA469CB525F593CED61161" w:val="Absatz 3"/>
    <w:docVar w:name="eNV_581D3161D6EA469CB525F593CED61161_Struct" w:val="§ 12 Absatz 3;2;Struktur:12/3;CheckSums:-1/-1;eNV_581D3161D6EA469CB525F593CED61161_1@@2"/>
    <w:docVar w:name="eNV_58CA898F609B4E059DC761339346D557" w:val="Nummer 2"/>
    <w:docVar w:name="eNV_58CA898F609B4E059DC761339346D557_Struct" w:val="§ 4 Absatz 2 Nummer 2;2;Struktur:4/2/2;CheckSums:-1/-1/-1;eNV_58CA898F609B4E059DC761339346D557_1@@2"/>
    <w:docVar w:name="eNV_58CBCF40B069477BA7ACFA3A3D75AF39_Struct" w:val="§ 0 Absatz 6 Nummer 1 Buchstabe a;2;Struktur:0/6/1/1;CheckSums:-1/-1/-1/-1;eNV_58CBCF40B069477BA7ACFA3A3D75AF39_1@@2"/>
    <w:docVar w:name="eNV_5949A5BBC4F045CA888544BC448B1B22_Struct" w:val="§ 0;2;Struktur:0;CheckSums:-1;eNV_5949A5BBC4F045CA888544BC448B1B22_1@@2"/>
    <w:docVar w:name="eNV_597B00BD686F4EE2991E87F8D9DAADED_Struct" w:val="§ 4 Absatz 2 Nummer 1;2;Struktur:4/2/1;CheckSums:-1/-1/-1;eNV_597B00BD686F4EE2991E87F8D9DAADED_1@@2"/>
    <w:docVar w:name="eNV_5ADA471A2DDA4AF5936963293A476B83_Struct" w:val="§ 14 Absatz 4;2;Struktur:14/4;CheckSums:-1/-1;eNV_5ADA471A2DDA4AF5936963293A476B83_1@@2"/>
    <w:docVar w:name="eNV_5BBD6D2A52FD4E84A3CA6C662BF67DF3_Struct" w:val="§ 16 Absatz 1;2;Struktur:16/1;CheckSums:-1/-1;eNV_5BBD6D2A52FD4E84A3CA6C662BF67DF3_1@@2"/>
    <w:docVar w:name="eNV_5C454914F4CC4DEBA34B15E9F992265A_Struct" w:val="§ 13 Absatz 6;2;Struktur:13/6;CheckSums:-1/-1;eNV_5C454914F4CC4DEBA34B15E9F992265A_1@@2"/>
    <w:docVar w:name="eNV_5CDD6909E801466D8CA6F52557583DB5_Struct" w:val="§ 6 Absatz 2 Nummer 1;2;Struktur:6/2/1;CheckSums:-1/-1/-1;eNV_5CDD6909E801466D8CA6F52557583DB5_1@@2"/>
    <w:docVar w:name="eNV_5CDE957107FE46D486F2BEA4BA5B0939" w:val="Absatz 1"/>
    <w:docVar w:name="eNV_5CDE957107FE46D486F2BEA4BA5B0939_Struct" w:val="§ 6 Absatz 1;2;Struktur:6/1;CheckSums:-1/-1;eNV_5CDE957107FE46D486F2BEA4BA5B0939_1@@2"/>
    <w:docVar w:name="eNV_5D3111B1658642E7A975FB96120AFF62_Struct" w:val="§ 4 Absatz 2 Nummer 2;2;Struktur:4/2/2;CheckSums:-1/-1/-1;eNV_5D3111B1658642E7A975FB96120AFF62_1@@2"/>
    <w:docVar w:name="eNV_5F520779ECA949968BA49EE6F927EC07_Struct" w:val="§ 4 Absatz 2 Nummer 4;2;Struktur:4/2/4;CheckSums:-1/-1/-1;eNV_5F520779ECA949968BA49EE6F927EC07_1@@2"/>
    <w:docVar w:name="eNV_5FDEB3A61CC040D1AFBA243709CEF0EC" w:val="Nummer 3"/>
    <w:docVar w:name="eNV_5FDEB3A61CC040D1AFBA243709CEF0EC_Struct" w:val="§ 2 Absatz 2 Nummer 3;2;Struktur:2/2/3;CheckSums:-1/-1/-1;eNV_5FDEB3A61CC040D1AFBA243709CEF0EC_1@@2"/>
    <w:docVar w:name="eNV_6093C8A82EB544C792E75D73EED6542C_Struct" w:val="§ 12 Absatz 2;2;Struktur:12/2;CheckSums:-1/-1;eNV_6093C8A82EB544C792E75D73EED6542C_1@@2"/>
    <w:docVar w:name="eNV_61319701C9AB44E3BC7F2A0A4A19DA4D" w:val="§ 12"/>
    <w:docVar w:name="eNV_61319701C9AB44E3BC7F2A0A4A19DA4D_Struct" w:val="§ 12;2;Struktur:12;CheckSums:-1;eNV_61319701C9AB44E3BC7F2A0A4A19DA4D_1@@2"/>
    <w:docVar w:name="eNV_615EE5C2B8D647B7B79096ECB1EEBFA3_Struct" w:val="§ 6 Absatz 4 Nummer 2;2;Struktur:6/4/2;CheckSums:-1/-1/-1;eNV_615EE5C2B8D647B7B79096ECB1EEBFA3_1@@2"/>
    <w:docVar w:name="eNV_617893F211D04DA69FBE54A14764608C_Struct" w:val="§ 1 Absatz 2;2;Struktur:1/2;CheckSums:-1/-1;eNV_617893F211D04DA69FBE54A14764608C_1@@2"/>
    <w:docVar w:name="eNV_624F4EC481EF4791A4C6E8F3DF16142C_Struct" w:val="§ 3 Absatz 1 Nummer 1;2;Struktur:3/1/1;CheckSums:-1/-1/-1;eNV_624F4EC481EF4791A4C6E8F3DF16142C_1@@2"/>
    <w:docVar w:name="eNV_64A8BB8863524C288E187D2910409E89_Struct" w:val="§ 2 Absatz 2 Nummer 2;2;Struktur:2/2/2;CheckSums:-1/-1/-1;eNV_64A8BB8863524C288E187D2910409E89_1@@2"/>
    <w:docVar w:name="eNV_65748F0225A6475E96CA70D99C35CE8F_Struct" w:val="§ 13 Absatz 5;2;Struktur:13/5;CheckSums:-1/-1;eNV_65748F0225A6475E96CA70D99C35CE8F_1@@2"/>
    <w:docVar w:name="eNV_65F9145CA94E4B989067CA2AD5988DB3_Struct" w:val="§ 4 Absatz 1;2;Struktur:4/1;CheckSums:-1/-1;eNV_65F9145CA94E4B989067CA2AD5988DB3_1@@2"/>
    <w:docVar w:name="eNV_6662C3140CB74C408BF4AFD050B5EC92" w:val="Absatz 3"/>
    <w:docVar w:name="eNV_6662C3140CB74C408BF4AFD050B5EC92_Struct" w:val="§ 6 Absatz 3;2;Struktur:6/3;CheckSums:-1/-1;eNV_6662C3140CB74C408BF4AFD050B5EC92_1@@2"/>
    <w:docVar w:name="eNV_668497DB173D459488F0899CF1214AF6_Struct" w:val="§ 15 Absatz 3;2;Struktur:15/3;CheckSums:-1/-1;eNV_668497DB173D459488F0899CF1214AF6_1@@2"/>
    <w:docVar w:name="eNV_687EE7C4F648490BA7B35969D861C0F3_Struct" w:val="§ 14 Absatz 1 Nummer 2;2;Struktur:14/1/2;CheckSums:-1/-1/-1;eNV_687EE7C4F648490BA7B35969D861C0F3_1@@2"/>
    <w:docVar w:name="eNV_6924208CB4B64645831C4EF0671B26DF_Struct" w:val="§ 14 Absatz 1 Nummer 4;2;Struktur:14/1/4;CheckSums:-1/-1/-1;eNV_6924208CB4B64645831C4EF0671B26DF_1@@2"/>
    <w:docVar w:name="eNV_69DAB03AABFA4F2AB49B015AA1F87586_Struct" w:val="§ 14 Absatz 1 Nummer 9;2;Struktur:14/1/9;CheckSums:-1/-1/-1;eNV_69DAB03AABFA4F2AB49B015AA1F87586_1@@2"/>
    <w:docVar w:name="eNV_6B09A8243B73475D81E89319B3C62E8F_Struct" w:val="§ 7 Absatz 2;2;Struktur:7/2;CheckSums:-1/-1;eNV_6B09A8243B73475D81E89319B3C62E8F_1@@2"/>
    <w:docVar w:name="eNV_6B1B8B4DC55548999166D588DBA4A04A_Struct" w:val="§ 7 Absatz 5 Nummer 2;2;Struktur:7/5/2;CheckSums:-1/-1/-1;eNV_6B1B8B4DC55548999166D588DBA4A04A_1@@2"/>
    <w:docVar w:name="eNV_6BA1D0E983D147BC9D29A45094587DFF_Struct" w:val="§ 3 Absatz 1 Nummer 1;2;Struktur:3/1/1;CheckSums:-1/-1/-1;eNV_6BA1D0E983D147BC9D29A45094587DFF_1@@2"/>
    <w:docVar w:name="eNV_6BECB54F0C7D40E3A6B74E278CD4F086_Struct" w:val="§ 4 Absatz 4;2;Struktur:4/4;CheckSums:-1/-1;eNV_6BECB54F0C7D40E3A6B74E278CD4F086_1@@2"/>
    <w:docVar w:name="eNV_6C47E9EC773F42239D25028ED11F38DB" w:val="§ 3"/>
    <w:docVar w:name="eNV_6C47E9EC773F42239D25028ED11F38DB_Struct" w:val="§ 3;2;Struktur:3;CheckSums:-1;eNV_6C47E9EC773F42239D25028ED11F38DB_1@@2"/>
    <w:docVar w:name="eNV_6E6F33DD584D462BACEC5D3D8F93AE0B" w:val="Nummer 3"/>
    <w:docVar w:name="eNV_6E6F33DD584D462BACEC5D3D8F93AE0B_Struct" w:val="§ 3 Absatz 2 Nummer 3;2;Struktur:3/2/3;CheckSums:-1/-1/-1;eNV_6E6F33DD584D462BACEC5D3D8F93AE0B_1@@2"/>
    <w:docVar w:name="eNV_6E91CE4DF21A42D18E9F8E0682AEA0A2_Struct" w:val="§ 1 Absatz 1 Nummer 1;2;Struktur:1/1/1;CheckSums:-1/-1/-1;eNV_6E91CE4DF21A42D18E9F8E0682AEA0A2_1@@2"/>
    <w:docVar w:name="eNV_6EBD6B059A90487AB9A844BC60483210" w:val="Absatz 2"/>
    <w:docVar w:name="eNV_6EBD6B059A90487AB9A844BC60483210_Struct" w:val="§ 3 Absatz 2;2;Struktur:3/2;CheckSums:-1/-1;eNV_6EBD6B059A90487AB9A844BC60483210_1@@2"/>
    <w:docVar w:name="eNV_6F2F4C12F5874729A80BF6E7384316F3_Struct" w:val="§ 14 Absatz 1;2;Struktur:14/1;CheckSums:-1/-1;eNV_6F2F4C12F5874729A80BF6E7384316F3_1@@2"/>
    <w:docVar w:name="eNV_6F3265EC6AE24BCE9CABEF08B12F2B19_Struct" w:val="§ 16 Absatz 1 Nummer 3;2;Struktur:16/1/3;CheckSums:-1/-1/-1;eNV_6F3265EC6AE24BCE9CABEF08B12F2B19_1@@2"/>
    <w:docVar w:name="eNV_6F8290C31A754BA388B955A22E937FD9_Struct" w:val="§ 15 Absatz 1 Nummer 1;2;Struktur:15/1/1;CheckSums:-1/-1/-1;eNV_6F8290C31A754BA388B955A22E937FD9_1@@2"/>
    <w:docVar w:name="eNV_6FE7402609BB4895B38EF321CD86CE77_Struct" w:val="§ 7 Absatz 5 Nummer 4;2;Struktur:7/5/4;CheckSums:-1/-1/-1;eNV_6FE7402609BB4895B38EF321CD86CE77_1@@2"/>
    <w:docVar w:name="eNV_705241FEFCE04EAF833B6EBC6686A8F8_Struct" w:val="§ 14 Absatz 1 Nummer 5;2;Struktur:14/1/5;CheckSums:-1/-1/-1;eNV_705241FEFCE04EAF833B6EBC6686A8F8_1@@2"/>
    <w:docVar w:name="eNV_71DEEB9E41E646798058092AFB923D41_Struct" w:val="§ 14 Absatz 4;2;Struktur:14/4;CheckSums:-1/-1;eNV_71DEEB9E41E646798058092AFB923D41_1@@2"/>
    <w:docVar w:name="eNV_71F1EF2FD1F24689A031C1AE77548B0B_Struct" w:val="§ 7 Absatz 5 Nummer 2;2;Struktur:7/5/2;CheckSums:-1/-1/-1;eNV_71F1EF2FD1F24689A031C1AE77548B0B_1@@2"/>
    <w:docVar w:name="eNV_7246C91A3B974F08A84E82635B1EA816_Struct" w:val="§ 19 Absatz 2;2;Struktur:19/2;CheckSums:-1/-1;eNV_7246C91A3B974F08A84E82635B1EA816_1@@2"/>
    <w:docVar w:name="eNV_72DEEF9BB08E41548F2BDA8F880391D1_Struct" w:val="§ 14 Absatz 4;2;Struktur:14/4;CheckSums:-1/-1;eNV_72DEEF9BB08E41548F2BDA8F880391D1_1@@2"/>
    <w:docVar w:name="eNV_732870200DB9403E8F1BE720FFEA0632" w:val="Absatz 5"/>
    <w:docVar w:name="eNV_732870200DB9403E8F1BE720FFEA0632_Struct" w:val="§ 13 Absatz 5;2;Struktur:13/5;CheckSums:-1/-1;eNV_732870200DB9403E8F1BE720FFEA0632_1@@2"/>
    <w:docVar w:name="eNV_73A6FD1D36C34428BC60251E70F6CA3A" w:val="Absatz 4"/>
    <w:docVar w:name="eNV_73A6FD1D36C34428BC60251E70F6CA3A_Struct" w:val="§ 14 Absatz 4;2;Struktur:14/4;CheckSums:-1/-1;eNV_73A6FD1D36C34428BC60251E70F6CA3A_1@@2"/>
    <w:docVar w:name="eNV_73FE2971EE6B4AAEA5D606973EE941A5_Struct" w:val="§ 14 Absatz 1 Nummer 8;2;Struktur:14/1/8;CheckSums:-1/-1/-1;eNV_73FE2971EE6B4AAEA5D606973EE941A5_1@@2"/>
    <w:docVar w:name="eNV_749E075ABC804318A84ED261367D7F12_Struct" w:val="§ 6 Absatz 1 Nummer 3;2;Struktur:6/1/3;CheckSums:-1/-1/-1;eNV_749E075ABC804318A84ED261367D7F12_1@@2"/>
    <w:docVar w:name="eNV_75156BC2492C499BB12F146DA49BA7A3_Struct" w:val="§ 15 Absatz 3;2;Struktur:15/3;CheckSums:-1/-1;eNV_75156BC2492C499BB12F146DA49BA7A3_1@@2"/>
    <w:docVar w:name="eNV_763C052F0A3942CA84BC1943F65F66B0_Struct" w:val="§ 0 Absatz 6 Nummer 2;2;Struktur:0/6/2;CheckSums:-1/-1/-1;eNV_763C052F0A3942CA84BC1943F65F66B0_1@@2"/>
    <w:docVar w:name="eNV_767D86F7DE2D4B90A87B520DFA096493_Struct" w:val="§ 15 Nummer 4;2;Struktur:15/0/4;CheckSums:-1/-1/-1;eNV_767D86F7DE2D4B90A87B520DFA096493_1@@2"/>
    <w:docVar w:name="eNV_7747720B96954DABB397E8109D49FD70_Struct" w:val="Artikel 1;6;Struktur:1;CheckSums:-1;eNV_7747720B96954DABB397E8109D49FD70_1@@2"/>
    <w:docVar w:name="eNV_77B96C84E56B40938622D2BD91AFA402_Struct" w:val="§ 12 Absatz 2;2;Struktur:12/2;CheckSums:-1/-1;eNV_77B96C84E56B40938622D2BD91AFA402_1@@2"/>
    <w:docVar w:name="eNV_7907BCCE71814E808BF989CD84B0CE60_Struct" w:val="§ 6 Absatz 2 Nummer 2;2;Struktur:6/2/2;CheckSums:-1/-1/-1;eNV_7907BCCE71814E808BF989CD84B0CE60_1@@2"/>
    <w:docVar w:name="eNV_7966D49A985F4F989ADD6D8707124490" w:val="Nummer 1"/>
    <w:docVar w:name="eNV_7966D49A985F4F989ADD6D8707124490_Struct" w:val="§ 4 Absatz 2 Nummer 1;2;Struktur:4/2/1;CheckSums:-1/-1/-1;eNV_7966D49A985F4F989ADD6D8707124490_1@@2"/>
    <w:docVar w:name="eNV_7A335A6E0CBD45DFB98FB280550967B0_Struct" w:val="§ 15 Absatz 2;2;Struktur:15/2;CheckSums:-1/-1;eNV_7A335A6E0CBD45DFB98FB280550967B0_1@@2"/>
    <w:docVar w:name="eNV_7A38767174A4463B8946AD4B1848BD24" w:val="Nummer 2"/>
    <w:docVar w:name="eNV_7A38767174A4463B8946AD4B1848BD24_Struct" w:val="§ 16 Absatz 1 Nummer 2;2;Struktur:16/1/2;CheckSums:-1/-1/-1;eNV_7A38767174A4463B8946AD4B1848BD24_1@@2"/>
    <w:docVar w:name="eNV_7A8BCB294F684965AFB0FA5E1A8E3E03" w:val="Absatz 1"/>
    <w:docVar w:name="eNV_7A8BCB294F684965AFB0FA5E1A8E3E03_Struct" w:val="§ 12 Absatz 1;2;Struktur:12/1;CheckSums:-1/-1;eNV_7A8BCB294F684965AFB0FA5E1A8E3E03_1@@2"/>
    <w:docVar w:name="eNV_7AF6A02FD1164F4D833913573D239EB5" w:val="Absatz 3"/>
    <w:docVar w:name="eNV_7AF6A02FD1164F4D833913573D239EB5_Struct" w:val="§ 14 Absatz 3;2;Struktur:14/3;CheckSums:-1/-1;eNV_7AF6A02FD1164F4D833913573D239EB5_1@@2"/>
    <w:docVar w:name="eNV_7B3419E4FE524FDBAC097C62FA4B223E_Struct" w:val="§ 4 Absatz 2 Nummer 2;2;Struktur:4/2/2;CheckSums:-1/-1/-1;eNV_7B3419E4FE524FDBAC097C62FA4B223E_1@@2"/>
    <w:docVar w:name="eNV_7B9E202F527D4B2DB26B9D6916C57641_Struct" w:val="§ 12 Absatz 2;2;Struktur:12/2;CheckSums:-1/-1;eNV_7B9E202F527D4B2DB26B9D6916C57641_1@@2"/>
    <w:docVar w:name="eNV_7C3DC9B9B97E4FEFBFF360247FD88325_Struct" w:val="§ 4 Absatz 2 Nummer 4;2;Struktur:4/2/4;CheckSums:-1/-1/-1;eNV_7C3DC9B9B97E4FEFBFF360247FD88325_1@@2"/>
    <w:docVar w:name="eNV_7C656FA482C348DCAD432221CA127838_Struct" w:val="§ 4 Absatz 3;2;Struktur:4/3;CheckSums:-1/-1;eNV_7C656FA482C348DCAD432221CA127838_1@@2"/>
    <w:docVar w:name="eNV_7D89D0D6FE32479293B3897CAABF7F13_Struct" w:val="§ 13 Absatz 5;2;Struktur:13/5;CheckSums:-1/-1;eNV_7D89D0D6FE32479293B3897CAABF7F13_1@@2"/>
    <w:docVar w:name="eNV_7D8E96FBDDC34DF9B04DE71ACAE798A5" w:val="§ 19"/>
    <w:docVar w:name="eNV_7D8E96FBDDC34DF9B04DE71ACAE798A5_Struct" w:val="§ 19;2;Struktur:19;CheckSums:-1;eNV_7D8E96FBDDC34DF9B04DE71ACAE798A5_1@@2"/>
    <w:docVar w:name="eNV_7E843EBB93904146B373784E7490C180_Struct" w:val="§ 6 Absatz 2;2;Struktur:6/2;CheckSums:-1/-1;eNV_7E843EBB93904146B373784E7490C180_1@@2"/>
    <w:docVar w:name="eNV_807BD6582D5F4B60BDAD434BBFA36474_Struct" w:val="§ 4 Absatz 1 Nummer 4;2;Struktur:4/1/4;CheckSums:-1/-1/-1;eNV_807BD6582D5F4B60BDAD434BBFA36474_1@@2"/>
    <w:docVar w:name="eNV_80C017AB83F34CA6807D5CFFBF474408" w:val="Nummer 5"/>
    <w:docVar w:name="eNV_80C017AB83F34CA6807D5CFFBF474408_Struct" w:val="§ 4 Absatz 2 Nummer 5;2;Struktur:4/2/5;CheckSums:-1/-1/-1;eNV_80C017AB83F34CA6807D5CFFBF474408_1@@2"/>
    <w:docVar w:name="eNV_829E321162A441958019097CE3D96354_Struct" w:val="§ 6 Absatz 1 Nummer 1;2;Struktur:6/1/1;CheckSums:-1/-1/-1;eNV_829E321162A441958019097CE3D96354_1@@2"/>
    <w:docVar w:name="eNV_82DC0351C5AE4B3F9725B718187F851E" w:val="§ 9"/>
    <w:docVar w:name="eNV_82DC0351C5AE4B3F9725B718187F851E_Struct" w:val="§ 9;2;Struktur:9;CheckSums:-1;eNV_82DC0351C5AE4B3F9725B718187F851E_1@@2"/>
    <w:docVar w:name="eNV_834BC0605BAD42ACBE92510B1F31D57D_Struct" w:val="§ 0 Absatz 2;2;Struktur:0/2;CheckSums:-1/-1;eNV_834BC0605BAD42ACBE92510B1F31D57D_1@@2"/>
    <w:docVar w:name="eNV_8366E98AE48F4B13804CABC83155F7D3_Struct" w:val="§ 7 Absatz 14;2;Struktur:7/14;CheckSums:-1/-1;eNV_8366E98AE48F4B13804CABC83155F7D3_1@@2"/>
    <w:docVar w:name="eNV_83812C8060A6461C95FFC439F7483A0B_Struct" w:val="§ 12 Absatz 3;2;Struktur:12/3;CheckSums:-1/-1;eNV_83812C8060A6461C95FFC439F7483A0B_1@@2"/>
    <w:docVar w:name="eNV_848F460B291A45808F9B279F11272FA3_Struct" w:val="§ 14 Absatz 1 Nummer 3;2;Struktur:14/1/3;CheckSums:-1/-1/-1;eNV_848F460B291A45808F9B279F11272FA3_1@@2"/>
    <w:docVar w:name="eNV_84B8B92188BE4D1DA7ABA68098A1021C_Struct" w:val="§ 11;2;Struktur:11;CheckSums:-1;eNV_84B8B92188BE4D1DA7ABA68098A1021C_1@@2"/>
    <w:docVar w:name="eNV_8536B9FC02F248C0A7FFA98FB9AA7C00" w:val="§ 5"/>
    <w:docVar w:name="eNV_8536B9FC02F248C0A7FFA98FB9AA7C00_Struct" w:val="§ 5;2;Struktur:5;CheckSums:-1;eNV_8536B9FC02F248C0A7FFA98FB9AA7C00_1@@2"/>
    <w:docVar w:name="eNV_87126A9E1F8C439CB4C4E74C6899C6A4_Struct" w:val="§ 4 Absatz 1 Nummer 1;2;Struktur:4/1/1;CheckSums:-1/-1/-1;eNV_87126A9E1F8C439CB4C4E74C6899C6A4_1@@2"/>
    <w:docVar w:name="eNV_8744D0F7037C498C9F3451F2C856C8A9" w:val="Absatz 4"/>
    <w:docVar w:name="eNV_8744D0F7037C498C9F3451F2C856C8A9_Struct" w:val="§ 12 Absatz 4;2;Struktur:12/4;CheckSums:-1/-1;eNV_8744D0F7037C498C9F3451F2C856C8A9_1@@2"/>
    <w:docVar w:name="eNV_883FAFCF45714C2CA873DA5935A96BF4_Struct" w:val="§ 14 Absatz 1 Nummer 3;2;Struktur:14/1/3;CheckSums:-1/-1/-1;eNV_883FAFCF45714C2CA873DA5935A96BF4_1@@2"/>
    <w:docVar w:name="eNV_89655154F142459D9718FF5186B8D747_Struct" w:val="§ 1 Absatz 1 Nummer 2;2;Struktur:1/1/2;CheckSums:-1/-1/-1;eNV_89655154F142459D9718FF5186B8D747_1@@2"/>
    <w:docVar w:name="eNV_896CEBEF3BC24C58972A660A7743793D_Struct" w:val="§ 15 Absatz 1;2;Struktur:15/1;CheckSums:-1/-1;eNV_896CEBEF3BC24C58972A660A7743793D_1@@2"/>
    <w:docVar w:name="eNV_8A2D690E0A27401D8DAAD41D48A741DE" w:val="§ 6"/>
    <w:docVar w:name="eNV_8A2D690E0A27401D8DAAD41D48A741DE_Struct" w:val="§ 6;2;Struktur:6;CheckSums:-1;eNV_8A2D690E0A27401D8DAAD41D48A741DE_1@@2"/>
    <w:docVar w:name="eNV_8AA617E2EA074379B23B18CA11F3D260_Struct" w:val="§ 4 Absatz 1 Nummer 3;2;Struktur:4/1/3;CheckSums:-1/-1/-1;eNV_8AA617E2EA074379B23B18CA11F3D260_1@@2"/>
    <w:docVar w:name="eNV_8B803A1E49E04EB781C7049518EC83C2_Struct" w:val="§ 1 Absatz 1;2;Struktur:1/1;CheckSums:-1/-1;eNV_8B803A1E49E04EB781C7049518EC83C2_1@@2"/>
    <w:docVar w:name="eNV_8BDAB2E0ED7E4AA7A961CC3A8C6C1932_Struct" w:val="§ 16 Absatz 2;2;Struktur:16/2;CheckSums:-1/-1;eNV_8BDAB2E0ED7E4AA7A961CC3A8C6C1932_1@@2"/>
    <w:docVar w:name="eNV_8C5A43E1D4BC427C997D32FE7A3E1EF5_Struct" w:val="§ 4 Absatz 1 Nummer 2;2;Struktur:4/1/2;CheckSums:-1/-1/-1;eNV_8C5A43E1D4BC427C997D32FE7A3E1EF5_1@@2"/>
    <w:docVar w:name="eNV_8CB84E7F5A00473F8B1A7F9AEC661BCD_Struct" w:val="§ 7 Absatz 5 Nummer 1;2;Struktur:7/5/1;CheckSums:-1/-1/-1;eNV_8CB84E7F5A00473F8B1A7F9AEC661BCD_1@@2"/>
    <w:docVar w:name="eNV_8D3F4A5E4D9A45F582488AFACC7BA773" w:val="Absatz 2"/>
    <w:docVar w:name="eNV_8D3F4A5E4D9A45F582488AFACC7BA773_Struct" w:val="§ 4 Absatz 2;2;Struktur:4/2;CheckSums:-1/-1;eNV_8D3F4A5E4D9A45F582488AFACC7BA773_1@@2"/>
    <w:docVar w:name="eNV_8DDC69CA32C8417CA625D77FD8A97228_Struct" w:val="§ 15 Absatz 3;2;Struktur:15/3;CheckSums:-1/-1;eNV_8DDC69CA32C8417CA625D77FD8A97228_1@@2"/>
    <w:docVar w:name="eNV_8E52FFD82BD647868B216DF6E16083F4_Struct" w:val="§ 13;2;Struktur:13;CheckSums:-1;eNV_8E52FFD82BD647868B216DF6E16083F4_1@@2"/>
    <w:docVar w:name="eNV_8E53509B8060497982427707575ACBD9_Struct" w:val="§ 4 Absatz 1 Nummer 3;2;Struktur:4/1/3;CheckSums:-1/-1/-1;eNV_8E53509B8060497982427707575ACBD9_1@@2"/>
    <w:docVar w:name="eNV_8E99A63E714A4666BCCA032060D3B0F8_Struct" w:val="§ 4 Absatz 2 Nummer 4;2;Struktur:4/2/4;CheckSums:-1/-1/-1;eNV_8E99A63E714A4666BCCA032060D3B0F8_1@@2"/>
    <w:docVar w:name="eNV_901ACA2A5E1641E79D7423D9B0E20714_Struct" w:val="§ 3 Absatz 1 Nummer 2;2;Struktur:3/1/2;CheckSums:-1/-1/-1;eNV_901ACA2A5E1641E79D7423D9B0E20714_1@@2"/>
    <w:docVar w:name="eNV_90DA10F18E5B49688D8C896C95EFC713" w:val="§ 18"/>
    <w:docVar w:name="eNV_90DA10F18E5B49688D8C896C95EFC713_Struct" w:val="§ 18;2;Struktur:18;CheckSums:-1;eNV_90DA10F18E5B49688D8C896C95EFC713_1@@2"/>
    <w:docVar w:name="eNV_91B5FDD68EC846F1A432C9520FC3CECF_Struct" w:val="§ 1 Absatz 1 Nummer 3;2;Struktur:1/1/3;CheckSums:-1/-1/-1;eNV_91B5FDD68EC846F1A432C9520FC3CECF_1@@2"/>
    <w:docVar w:name="eNV_929A1FA2A1A54087AE3271E72F5D5F4B_Struct" w:val="§ 15 Absatz 1 Nummer 5;2;Struktur:15/1/5;CheckSums:-1/-1/-1;eNV_929A1FA2A1A54087AE3271E72F5D5F4B_1@@2"/>
    <w:docVar w:name="eNV_93F145D3D1724628A031F95BCA1B499D_Struct" w:val="§ 12 Absatz 1;2;Struktur:12/1;CheckSums:-1/-1;eNV_93F145D3D1724628A031F95BCA1B499D_1@@2"/>
    <w:docVar w:name="eNV_941137BB4CCC402C9CBC3364CAC1FD81" w:val="Absatz 3"/>
    <w:docVar w:name="eNV_941137BB4CCC402C9CBC3364CAC1FD81_Struct" w:val="§ 16 Absatz 3;2;Struktur:16/3;CheckSums:-1/-1;eNV_941137BB4CCC402C9CBC3364CAC1FD81_1@@2"/>
    <w:docVar w:name="eNV_94B452CC9B6045B6B51801FB470E4CD7_Struct" w:val="§ 15;2;Struktur:15;CheckSums:-1;eNV_94B452CC9B6045B6B51801FB470E4CD7_1@@2"/>
    <w:docVar w:name="eNV_94B7CD1F16AD4B46999AE3E131AFE052_Struct" w:val="§ 6 Absatz 2 Nummer 3;2;Struktur:6/2/3;CheckSums:-1/-1/-1;eNV_94B7CD1F16AD4B46999AE3E131AFE052_1@@2"/>
    <w:docVar w:name="eNV_95837AC400EE45C29818E44F5C3B9C6B_Struct" w:val="§ 4 Absatz 1 Nummer 2;2;Struktur:4/1/2;CheckSums:-1/-1/-1;eNV_95837AC400EE45C29818E44F5C3B9C6B_1@@2"/>
    <w:docVar w:name="eNV_96AC3D55E61A4F24B20B821BBEBDA01A_Struct" w:val="§ 17 Absatz 3;2;Struktur:17/3;CheckSums:-1/-1;eNV_96AC3D55E61A4F24B20B821BBEBDA01A_1@@2"/>
    <w:docVar w:name="eNV_971A1E5BD959448CA6C077FEF3DCF24A_Struct" w:val="§ 6 Absatz 1 Nummer 3;2;Struktur:6/1/3;CheckSums:-1/-1/-1;eNV_971A1E5BD959448CA6C077FEF3DCF24A_1@@2"/>
    <w:docVar w:name="eNV_97C22C0D7CE54B3E88748C01347029CF_Struct" w:val="§ 7 Absatz 6;2;Struktur:7/6;CheckSums:-1/-1;eNV_97C22C0D7CE54B3E88748C01347029CF_1@@2"/>
    <w:docVar w:name="eNV_97DE63A48D9940338FBFD84DCE837732_Struct" w:val="§ 4 Absatz 2 Nummer 7;2;Struktur:4/2/7;CheckSums:-1/-1/-1;eNV_97DE63A48D9940338FBFD84DCE837732_1@@2"/>
    <w:docVar w:name="eNV_980858625B154A09AC54366619086977" w:val="Nummer 3"/>
    <w:docVar w:name="eNV_980858625B154A09AC54366619086977_Struct" w:val="§ 16 Absatz 1 Nummer 3;2;Struktur:16/1/3;CheckSums:-1/-1/-1;eNV_980858625B154A09AC54366619086977_1@@2"/>
    <w:docVar w:name="eNV_98C914A197774B85848B490DACBAACB6_Struct" w:val="§ 15 Nummer 5;2;Struktur:15/0/5;CheckSums:-1/-1/-1;eNV_98C914A197774B85848B490DACBAACB6_1@@2"/>
    <w:docVar w:name="eNV_9A1FCBCD67F84CDCAACD0627A2A59A41_Struct" w:val="§ 5;2;Struktur:5;CheckSums:-1;eNV_9A1FCBCD67F84CDCAACD0627A2A59A41_1@@2"/>
    <w:docVar w:name="eNV_9A275D02620B4BB5A7DE90FD08442B1B_Struct" w:val="§ 11;2;Struktur:11;CheckSums:-1;eNV_9A275D02620B4BB5A7DE90FD08442B1B_1@@2"/>
    <w:docVar w:name="eNV_9A433C77C6284E729A7E752151742B71" w:val="Absatz 3"/>
    <w:docVar w:name="eNV_9A433C77C6284E729A7E752151742B71_Struct" w:val="§ 1 Absatz 3;2;Struktur:1/3;CheckSums:-1/-1;eNV_9A433C77C6284E729A7E752151742B71_1@@2"/>
    <w:docVar w:name="eNV_9A9F262BC47642A8A78837BB385A0088" w:val="Absatz 1"/>
    <w:docVar w:name="eNV_9A9F262BC47642A8A78837BB385A0088_Struct" w:val="§ 7 Absatz 1;2;Struktur:7/1;CheckSums:-1/-1;eNV_9A9F262BC47642A8A78837BB385A0088_1@@2"/>
    <w:docVar w:name="eNV_9AF160F5F64B4E4AA55E209E18760F37" w:val="Nummer 6"/>
    <w:docVar w:name="eNV_9AF160F5F64B4E4AA55E209E18760F37_Struct" w:val="§ 2 Absatz 2 Nummer 6;2;Struktur:2/2/6;CheckSums:-1/-1/-1;eNV_9AF160F5F64B4E4AA55E209E18760F37_1@@2"/>
    <w:docVar w:name="eNV_9B75C0CC6F334A35A3EA0DA796985B25" w:val="Absatz 6"/>
    <w:docVar w:name="eNV_9B75C0CC6F334A35A3EA0DA796985B25_Struct" w:val="§ 7 Absatz 6;2;Struktur:7/6;CheckSums:-1/-1;eNV_9B75C0CC6F334A35A3EA0DA796985B25_1@@2"/>
    <w:docVar w:name="eNV_9C220374598443219CB5FBD1ABD7AC75_Struct" w:val="§ 13 Absatz 5;2;Struktur:13/5;CheckSums:-1/-1;eNV_9C220374598443219CB5FBD1ABD7AC75_1@@2"/>
    <w:docVar w:name="eNV_9D28B78442CD4A5FAB605F6FB80DB0E8_Struct" w:val="§ 13 Absatz 2;2;Struktur:13/2;CheckSums:-1/-1;eNV_9D28B78442CD4A5FAB605F6FB80DB0E8_1@@2"/>
    <w:docVar w:name="eNV_A03561DEA39D4E7499B0AA1336BA1A89_Struct" w:val="§ 2 Absatz 1;2;Struktur:2/1;CheckSums:-1/-1;eNV_A03561DEA39D4E7499B0AA1336BA1A89_1@@2"/>
    <w:docVar w:name="eNV_A07DCD07B9B74E1E88087CEE9EEDD10E" w:val="Nummer 1"/>
    <w:docVar w:name="eNV_A07DCD07B9B74E1E88087CEE9EEDD10E_Struct" w:val="§ 2 Absatz 2 Nummer 1;2;Struktur:2/2/1;CheckSums:-1/-1/-1;eNV_A07DCD07B9B74E1E88087CEE9EEDD10E_1@@2"/>
    <w:docVar w:name="eNV_A09DC2DCF13B4CCEB0B17943BE69498D_Struct" w:val="§ 13 Absatz 4;2;Struktur:13/4;CheckSums:-1/-1;eNV_A09DC2DCF13B4CCEB0B17943BE69498D_1@@2"/>
    <w:docVar w:name="eNV_A112F8D3263C42BF8C052105D8F684A3" w:val="Absatz 2"/>
    <w:docVar w:name="eNV_A112F8D3263C42BF8C052105D8F684A3_Struct" w:val="§ 13 Absatz 2;2;Struktur:13/2;CheckSums:-1/-1;eNV_A112F8D3263C42BF8C052105D8F684A3_1@@2"/>
    <w:docVar w:name="eNV_A14620AD28E04E2D9C969F723E0902A1_Struct" w:val="§ 3 Absatz 1 Nummer 1;2;Struktur:3/1/1;CheckSums:-1/-1/-1;eNV_A14620AD28E04E2D9C969F723E0902A1_1@@2"/>
    <w:docVar w:name="eNV_A1F576C47882431B875AFB6C94C037B2_Struct" w:val="§ 12 Absatz 2;2;Struktur:12/2;CheckSums:-1/-1;eNV_A1F576C47882431B875AFB6C94C037B2_1@@2"/>
    <w:docVar w:name="eNV_A25C92160592438DBC5A7ABE9AB96C8B_Struct" w:val="§ 4 Absatz 1 Nummer 3;2;Struktur:4/1/3;CheckSums:-1/-1/-1;eNV_A25C92160592438DBC5A7ABE9AB96C8B_1@@2"/>
    <w:docVar w:name="eNV_A397E371D3CC4DE4A6D224857AECA7E2" w:val="Absatz 1"/>
    <w:docVar w:name="eNV_A397E371D3CC4DE4A6D224857AECA7E2_Struct" w:val="§ 0 Absatz 1;2;Struktur:0/1;CheckSums:-1/-1;eNV_A397E371D3CC4DE4A6D224857AECA7E2_1@@2"/>
    <w:docVar w:name="eNV_A40617B9C7A64A5ABA893506CA12209D_Struct" w:val="§ 3 Absatz 1 Nummer 3;2;Struktur:3/1/3;CheckSums:-1/-1/-1;eNV_A40617B9C7A64A5ABA893506CA12209D_1@@2"/>
    <w:docVar w:name="eNV_A5D62EA74D6149AD88AAC6F8D4FA76D2_Struct" w:val="§ 4 Absatz 2 Nummer 1 Buchstabe c;2;Struktur:4/2/1/3;CheckSums:-1/-1/-1/-1;eNV_A5D62EA74D6149AD88AAC6F8D4FA76D2_1@@2"/>
    <w:docVar w:name="eNV_A5EAAFA809D24D47A3E51EA45C648F48_Struct" w:val="§ 8;2;Struktur:8;CheckSums:-1;eNV_A5EAAFA809D24D47A3E51EA45C648F48_1@@2"/>
    <w:docVar w:name="eNV_A5FB28A40E0E4030895EA6D210341481_Struct" w:val="§ 19 Absatz 1;2;Struktur:19/1;CheckSums:-1/-1;eNV_A5FB28A40E0E4030895EA6D210341481_1@@2"/>
    <w:docVar w:name="eNV_A60F50C3A1134CB19C223EF31DDD9590" w:val="Absatz 4"/>
    <w:docVar w:name="eNV_A60F50C3A1134CB19C223EF31DDD9590_Struct" w:val="§ 0 Absatz 4;2;Struktur:0/4;CheckSums:-1/-1;eNV_A60F50C3A1134CB19C223EF31DDD9590_1@@2"/>
    <w:docVar w:name="eNV_A66B81B1F0BA4DDA95A196DC73480EED_Struct" w:val="§ 7 Absatz 17;2;Struktur:7/17;CheckSums:-1/-1;eNV_A66B81B1F0BA4DDA95A196DC73480EED_1@@2"/>
    <w:docVar w:name="eNV_A71EEDE248AE4785A027CB9779917494_Struct" w:val="§ 3 Absatz 1 Nummer 3;2;Struktur:3/1/3;CheckSums:-1/-1/-1;eNV_A71EEDE248AE4785A027CB9779917494_1@@2"/>
    <w:docVar w:name="eNV_A7725FFC0420403CBEDD623E50646425_Struct" w:val="§ 2 Absatz 2 Nummer 6;2;Struktur:2/2/6;CheckSums:-1/-1/-1;eNV_A7725FFC0420403CBEDD623E50646425_1@@2"/>
    <w:docVar w:name="eNV_A80EBA2991F14EBE8821543168D2C320_Struct" w:val="§ 6 Absatz 1 Nummer 3;2;Struktur:6/1/3;CheckSums:-1/-1/-1;eNV_A80EBA2991F14EBE8821543168D2C320_1@@2"/>
    <w:docVar w:name="eNV_A85F19A5382146BF99F9C3FA3203DBAE" w:val="Nummer 8"/>
    <w:docVar w:name="eNV_A85F19A5382146BF99F9C3FA3203DBAE_Struct" w:val="§ 16 Absatz 1 Nummer 8;2;Struktur:16/1/8;CheckSums:-1/-1/-1;eNV_A85F19A5382146BF99F9C3FA3203DBAE_1@@2"/>
    <w:docVar w:name="eNV_A8790C495254459B9E62B2935908C0FC_Struct" w:val="§ 15;2;Struktur:15;CheckSums:-1;eNV_A8790C495254459B9E62B2935908C0FC_1@@2"/>
    <w:docVar w:name="eNV_A9597850898E46139D68CB9A1D064381_Struct" w:val="§ 15 Absatz 2;2;Struktur:15/2;CheckSums:-1/-1;eNV_A9597850898E46139D68CB9A1D064381_1@@2"/>
    <w:docVar w:name="eNV_A9E588E2DCA34CFFAB569A5A9B1952F1" w:val="Absatz 6"/>
    <w:docVar w:name="eNV_A9E588E2DCA34CFFAB569A5A9B1952F1_Struct" w:val="§ 12 Absatz 6;2;Struktur:12/6;CheckSums:-1/-1;eNV_A9E588E2DCA34CFFAB569A5A9B1952F1_1@@2"/>
    <w:docVar w:name="eNV_AA6016E0006540368867511E67CA13BF_Struct" w:val="§ 4 Absatz 1;2;Struktur:4/1;CheckSums:-1/-1;eNV_AA6016E0006540368867511E67CA13BF_1@@2"/>
    <w:docVar w:name="eNV_AA9ADED3EDD84A75AE3FD1EA8EEAC696_Struct" w:val="§ 4 Absatz 2 Nummer 6;2;Struktur:4/2/6;CheckSums:-1/-1/-1;eNV_AA9ADED3EDD84A75AE3FD1EA8EEAC696_1@@2"/>
    <w:docVar w:name="eNV_AB44D05190934D1C8F63890F4A3836CB_Struct" w:val="§ 5 Absatz 3;2;Struktur:5/3;CheckSums:-1/-1;eNV_AB44D05190934D1C8F63890F4A3836CB_1@@2"/>
    <w:docVar w:name="eNV_AB82EC4C9C7D453495BC38BED573F96B" w:val="Absatz 7"/>
    <w:docVar w:name="eNV_AB82EC4C9C7D453495BC38BED573F96B_Struct" w:val="§ 7 Absatz 7;2;Struktur:7/7;CheckSums:-1/-1;eNV_AB82EC4C9C7D453495BC38BED573F96B_1@@2"/>
    <w:docVar w:name="eNV_AC0EA3E325FA46639CE0EC1E4323DD59" w:val="Absatz 1"/>
    <w:docVar w:name="eNV_AC0EA3E325FA46639CE0EC1E4323DD59_Struct" w:val="§ 2 Absatz 1;2;Struktur:2/1;CheckSums:-1/-1;eNV_AC0EA3E325FA46639CE0EC1E4323DD59_1@@2"/>
    <w:docVar w:name="eNV_AC43AC5FF30B46A0B1C83B16C0C66577_Struct" w:val="§ 6 Absatz 1 Nummer 1;2;Struktur:6/1/1;CheckSums:-1/-1/-1;eNV_AC43AC5FF30B46A0B1C83B16C0C66577_1@@2"/>
    <w:docVar w:name="eNV_ADABB497C03F4033AD368A4C5B42F3E5_Struct" w:val="§ 4 Absatz 2;2;Struktur:4/2;CheckSums:-1/-1;eNV_ADABB497C03F4033AD368A4C5B42F3E5_1@@2"/>
    <w:docVar w:name="eNV_AE0A4D408E88416296E1E09E4DADB88C_Struct" w:val="§ 7 Absatz 5 Nummer 1;2;Struktur:7/5/1;CheckSums:-1/-1/-1;eNV_AE0A4D408E88416296E1E09E4DADB88C_1@@2"/>
    <w:docVar w:name="eNV_AE2BF8C567FF45ACA228A7AA639127EE" w:val="Absatz 1"/>
    <w:docVar w:name="eNV_AE2BF8C567FF45ACA228A7AA639127EE_Struct" w:val="§ 17 Absatz 1;2;Struktur:17/1;CheckSums:-1/-1;eNV_AE2BF8C567FF45ACA228A7AA639127EE_1@@2"/>
    <w:docVar w:name="eNV_AEEDCFD026B54A4BAA317E26054333EB_Struct" w:val="§ 4 Absatz 2 Nummer 4;2;Struktur:4/2/4;CheckSums:-1/-1/-1;eNV_AEEDCFD026B54A4BAA317E26054333EB_1@@2"/>
    <w:docVar w:name="eNV_B01B742E7B9A4CDC8A91C66F046C1920_Struct" w:val="§ 14 Absatz 1 Nummer 4;2;Struktur:14/1/4;CheckSums:-1/-1/-1;eNV_B01B742E7B9A4CDC8A91C66F046C1920_1@@2"/>
    <w:docVar w:name="eNV_B13002A27FF94362BA6580EEE541F27F" w:val="§ 17"/>
    <w:docVar w:name="eNV_B13002A27FF94362BA6580EEE541F27F_Struct" w:val="§ 17;2;Struktur:17;CheckSums:-1;eNV_B13002A27FF94362BA6580EEE541F27F_1@@2"/>
    <w:docVar w:name="eNV_B3959FEE1F6E4213BAC18B996BA4050C_Struct" w:val="§ 11 Absatz 5;2;Struktur:11/5;CheckSums:-1/-1;eNV_B3959FEE1F6E4213BAC18B996BA4050C_1@@2"/>
    <w:docVar w:name="eNV_B3EEB50907614980815A136A444D9A4B_Struct" w:val="§ 3 Absatz 1 Nummer 1;2;Struktur:3/1/1;CheckSums:-1/-1/-1;eNV_B3EEB50907614980815A136A444D9A4B_1@@2"/>
    <w:docVar w:name="eNV_B3F1F96E994D4CE5887C44F75613BC35_Struct" w:val="§ 15 Nummer 1;2;Struktur:15/0/1;CheckSums:-1/-1/-1;eNV_B3F1F96E994D4CE5887C44F75613BC35_1@@2"/>
    <w:docVar w:name="eNV_B5E4FD51FAFD44D087528A8D99A5EDDA_Struct" w:val="§ 11 Absatz 2;2;Struktur:11/2;CheckSums:-1/-1;eNV_B5E4FD51FAFD44D087528A8D99A5EDDA_1@@2"/>
    <w:docVar w:name="eNV_B68925C47D44403B9B57EF3F63B13D2D_Struct" w:val="§ 4 Absatz 1 Nummer 3;2;Struktur:4/1/3;CheckSums:-1/-1/-1;eNV_B68925C47D44403B9B57EF3F63B13D2D_1@@2"/>
    <w:docVar w:name="eNV_B6A078ACD216444FBEF3C97DA1EAE59E_Struct" w:val="§ 11;2;Struktur:11;CheckSums:-1;eNV_B6A078ACD216444FBEF3C97DA1EAE59E_1@@2"/>
    <w:docVar w:name="eNV_B778086241654537822635844EEDEE9A_Struct" w:val="§ 3 Absatz 2 Nummer 1;2;Struktur:3/2/1;CheckSums:-1/-1/-1;eNV_B778086241654537822635844EEDEE9A_1@@2"/>
    <w:docVar w:name="eNV_B79A6FC5D55E405E818008FCAB34B064_Struct" w:val="§ 0 Absatz 6 Nummer 1;2;Struktur:0/6/1;CheckSums:-1/-1/-1;eNV_B79A6FC5D55E405E818008FCAB34B064_1@@2"/>
    <w:docVar w:name="eNV_B7C559CD4DC54903856485013F8AC205_Struct" w:val="§ 7 Absatz 5;2;Struktur:7/5;CheckSums:-1/-1;eNV_B7C559CD4DC54903856485013F8AC205_1@@2"/>
    <w:docVar w:name="eNV_B7E2A4FCB2154C148184A099D81456F7_Struct" w:val="§ 1 Absatz 1;2;Struktur:1/1;CheckSums:-1/-1;eNV_B7E2A4FCB2154C148184A099D81456F7_1@@2"/>
    <w:docVar w:name="eNV_B7FC743179DD4F48B90EA48F05BA4FA8_Struct" w:val="§ 16 Absatz 1 Nummer 4;2;Struktur:16/1/4;CheckSums:-1/-1/-1;eNV_B7FC743179DD4F48B90EA48F05BA4FA8_1@@2"/>
    <w:docVar w:name="eNV_B960050D016C45B0832E36B190BFAED8_Struct" w:val="§ 7 Absatz 6 Nummer 4;2;Struktur:7/6/4;CheckSums:-1/-1/-1;eNV_B960050D016C45B0832E36B190BFAED8_1@@2"/>
    <w:docVar w:name="eNV_BAEA40D398E244769ED7EB71A4EA38A1_Struct" w:val="§ 7 Absatz 3;2;Struktur:7/3;CheckSums:-1/-1;eNV_BAEA40D398E244769ED7EB71A4EA38A1_1@@2"/>
    <w:docVar w:name="eNV_BE175DEB92E741E58D4E10E6BEBBE7BF_Struct" w:val="§ 13 Absatz 3;2;Struktur:13/3;CheckSums:-1/-1;eNV_BE175DEB92E741E58D4E10E6BEBBE7BF_1@@2"/>
    <w:docVar w:name="eNV_BE41607C1A4A4B8C99C431B84D58275A_Struct" w:val="§ 15 Nummer 3;2;Struktur:15/0/3;CheckSums:-1/-1/-1;eNV_BE41607C1A4A4B8C99C431B84D58275A_1@@2"/>
    <w:docVar w:name="eNV_C1401C639FA746618F3A8293A2A12846" w:val="§ 8"/>
    <w:docVar w:name="eNV_C1401C639FA746618F3A8293A2A12846_Struct" w:val="§ 8;2;Struktur:8;CheckSums:-1;eNV_C1401C639FA746618F3A8293A2A12846_1@@2"/>
    <w:docVar w:name="eNV_C151CBB276B14F83933A5CA179C16267" w:val="Absatz 4"/>
    <w:docVar w:name="eNV_C151CBB276B14F83933A5CA179C16267_Struct" w:val="§ 7 Absatz 4;2;Struktur:7/4;CheckSums:-1/-1;eNV_C151CBB276B14F83933A5CA179C16267_1@@2"/>
    <w:docVar w:name="eNV_C1A2667304944D888E17AD3D95D494B4_Struct" w:val="§ 7 Absatz 1;2;Struktur:7/1;CheckSums:-1/-1;eNV_C1A2667304944D888E17AD3D95D494B4_1@@2"/>
    <w:docVar w:name="eNV_C27B6E111B554DA19F99D09BD1D95321_Struct" w:val="§ 14 Absatz 1 Nummer 1;2;Struktur:14/1/1;CheckSums:-1/-1/-1;eNV_C27B6E111B554DA19F99D09BD1D95321_1@@2"/>
    <w:docVar w:name="eNV_C34EA6CD1229476081A65EADF3DA630A_Struct" w:val="§ 0 Absatz 3;2;Struktur:0/3;CheckSums:-1/-1;eNV_C34EA6CD1229476081A65EADF3DA630A_1@@2"/>
    <w:docVar w:name="eNV_C4480C439C734FF3A5875AB72FB65E99_Struct" w:val="§ 11;2;Struktur:11;CheckSums:-1;eNV_C4480C439C734FF3A5875AB72FB65E99_1@@2"/>
    <w:docVar w:name="eNV_C48F4EB895CC4D8C8E562CE62B45DE3F_Struct" w:val="§ 7 Absatz 6 Nummer 1;2;Struktur:7/6/1;CheckSums:-1/-1/-1;eNV_C48F4EB895CC4D8C8E562CE62B45DE3F_1@@2"/>
    <w:docVar w:name="eNV_C4C0B1D62DF84123956D4DF44C584957" w:val="Absatz 2"/>
    <w:docVar w:name="eNV_C4C0B1D62DF84123956D4DF44C584957_Struct" w:val="§ 7 Absatz 2;2;Struktur:7/2;CheckSums:-1/-1;eNV_C4C0B1D62DF84123956D4DF44C584957_1@@2"/>
    <w:docVar w:name="eNV_C63B7E9E2111430AA34A726FC6FBB4C6_Struct" w:val="§ 4 Absatz 2;2;Struktur:4/2;CheckSums:-1/-1;eNV_C63B7E9E2111430AA34A726FC6FBB4C6_1@@2"/>
    <w:docVar w:name="eNV_C8099294761E44D8BCEADF1A53DD89E7_Struct" w:val="§ 9 Absatz 2;2;Struktur:9/2;CheckSums:-1/-1;eNV_C8099294761E44D8BCEADF1A53DD89E7_1@@2"/>
    <w:docVar w:name="eNV_C8F1612907B04134B58BB09DB4DE078A_Struct" w:val="§ 14 Absatz 1 Nummer 7;2;Struktur:14/1/7;CheckSums:-1/-1/-1;eNV_C8F1612907B04134B58BB09DB4DE078A_1@@2"/>
    <w:docVar w:name="eNV_CA183A42212E4601B18087C6BA5D3179_Struct" w:val="§ 13 Absatz 7;2;Struktur:13/7;CheckSums:-1/-1;eNV_CA183A42212E4601B18087C6BA5D3179_1@@2"/>
    <w:docVar w:name="eNV_CBB7EF58A5CE4808A00765063B347207" w:val="Absatz 1"/>
    <w:docVar w:name="eNV_CBB7EF58A5CE4808A00765063B347207_Struct" w:val="§ 15 Absatz 1;2;Struktur:15/1;CheckSums:-1/-1;eNV_CBB7EF58A5CE4808A00765063B347207_1@@2"/>
    <w:docVar w:name="eNV_CBC6DC3BA8F04ADDB89686DAA3937D20_Struct" w:val="§ 14 Absatz 3;2;Struktur:14/3;CheckSums:-1/-1;eNV_CBC6DC3BA8F04ADDB89686DAA3937D20_1@@2"/>
    <w:docVar w:name="eNV_CBF13E3C1EAE4937A698EA18C02CCDE5_Struct" w:val="§ 6 Absatz 1;2;Struktur:6/1/0;CheckSums:-1/-1/-1;eNV_CBF13E3C1EAE4937A698EA18C02CCDE5_1@@2"/>
    <w:docVar w:name="eNV_CCA34E8D178D4744B1E2FAA1A7F0ED0C" w:val="Absatz 1"/>
    <w:docVar w:name="eNV_CCA34E8D178D4744B1E2FAA1A7F0ED0C_Struct" w:val="§ 14 Absatz 1;2;Struktur:14/1;CheckSums:-1/-1;eNV_CCA34E8D178D4744B1E2FAA1A7F0ED0C_1@@2"/>
    <w:docVar w:name="eNV_CCF22600E6F6436DAF98636FA9924852_Struct" w:val="§ 2 Absatz 2 Nummer 6 Buchstabe b;2;Struktur:2/2/6/2;CheckSums:-1/-1/-1/-1;eNV_CCF22600E6F6436DAF98636FA9924852_1@@2"/>
    <w:docVar w:name="eNV_CF79BBE5138647DB8096EC7BE07E367B" w:val="Absatz 2"/>
    <w:docVar w:name="eNV_CF79BBE5138647DB8096EC7BE07E367B_Struct" w:val="§ 14 Absatz 2;2;Struktur:14/2;CheckSums:-1/-1;eNV_CF79BBE5138647DB8096EC7BE07E367B_1@@2"/>
    <w:docVar w:name="eNV_CFAF91B6D9D54F7CA0F53C93AA6590BF_Struct" w:val="§ 4 Absatz 3;2;Struktur:4/3;CheckSums:-1/-1;eNV_CFAF91B6D9D54F7CA0F53C93AA6590BF_1@@2"/>
    <w:docVar w:name="eNV_D0EEA3419A584FB789070A6A55A611D0_Struct" w:val="Artikel 2;6;Struktur:2;CheckSums:-1;eNV_D0EEA3419A584FB789070A6A55A611D0_1@@2"/>
    <w:docVar w:name="eNV_D128FA47954A42169078F3D17E30C9EB" w:val="Nummer 1"/>
    <w:docVar w:name="eNV_D128FA47954A42169078F3D17E30C9EB_Struct" w:val="§ 16 Absatz 1 Nummer 1;2;Struktur:16/1/1;CheckSums:-1/-1/-1;eNV_D128FA47954A42169078F3D17E30C9EB_1@@2"/>
    <w:docVar w:name="eNV_D16D22918A3E496FB4ECD1B705826C86_Struct" w:val="§ 7 Absatz 3;2;Struktur:7/3;CheckSums:-1/-1;eNV_D16D22918A3E496FB4ECD1B705826C86_1@@2"/>
    <w:docVar w:name="eNV_D1B0E3D4FB9A47CDBBED7CB3A7BB2854_Struct" w:val="§ 12 Absatz 1;2;Struktur:12/1;CheckSums:-1/-1;eNV_D1B0E3D4FB9A47CDBBED7CB3A7BB2854_1@@2"/>
    <w:docVar w:name="eNV_D1E4B694A0CF46AE85A29920A5D0B0E0_Struct" w:val="§ 14 Absatz 1 Nummer 1;2;Struktur:14/1/1;CheckSums:-1/-1/-1;eNV_D1E4B694A0CF46AE85A29920A5D0B0E0_1@@2"/>
    <w:docVar w:name="eNV_D1EFC3863BCA4A228741AB71EBFAFB35_Struct" w:val="§ 14 Absatz 1 Nummer 5;2;Struktur:14/1/5;CheckSums:-1/-1/-1;eNV_D1EFC3863BCA4A228741AB71EBFAFB35_1@@2"/>
    <w:docVar w:name="eNV_D21B01BDE56441D58EF1F306F0315777_Struct" w:val="§ 7 Absatz 3;2;Struktur:7/3;CheckSums:-1/-1;eNV_D21B01BDE56441D58EF1F306F0315777_1@@2"/>
    <w:docVar w:name="eNV_D267F02D9AC546BFA093710841217478_Struct" w:val="§ 10;2;Struktur:10;CheckSums:-1;eNV_D267F02D9AC546BFA093710841217478_1@@2"/>
    <w:docVar w:name="eNV_D2DF8267424A4225A90A514E8DED7750_Struct" w:val="§ 1;2;Struktur:1;CheckSums:-1;eNV_D2DF8267424A4225A90A514E8DED7750_1@@2"/>
    <w:docVar w:name="eNV_D330D7DDFD644EA98B064F1186E9F23B" w:val="Nummer 5"/>
    <w:docVar w:name="eNV_D330D7DDFD644EA98B064F1186E9F23B_Struct" w:val="§ 16 Absatz 1 Nummer 5;2;Struktur:16/1/5;CheckSums:-1/-1/-1;eNV_D330D7DDFD644EA98B064F1186E9F23B_1@@2"/>
    <w:docVar w:name="eNV_D3749F5121974E309E0D0BA0C21798D6" w:val="Nummer 2"/>
    <w:docVar w:name="eNV_D3749F5121974E309E0D0BA0C21798D6_Struct" w:val="§ 3 Absatz 2 Nummer 2;2;Struktur:3/2/2;CheckSums:-1/-1/-1;eNV_D3749F5121974E309E0D0BA0C21798D6_1@@2"/>
    <w:docVar w:name="eNV_D5292CCDC9784ACB9A2F28890B083CCD" w:val="Absatz 2"/>
    <w:docVar w:name="eNV_D5292CCDC9784ACB9A2F28890B083CCD_Struct" w:val="§ 2 Absatz 2;2;Struktur:2/2;CheckSums:-1/-1;eNV_D5292CCDC9784ACB9A2F28890B083CCD_1@@2"/>
    <w:docVar w:name="eNV_D59E9E4F6DFD41379A75823CDE294FA9_Struct" w:val="§ 7 Absatz 13;2;Struktur:7/13;CheckSums:-1/-1;eNV_D59E9E4F6DFD41379A75823CDE294FA9_1@@2"/>
    <w:docVar w:name="eNV_D6184FE9F419434198A0D05E5C6949BA" w:val="§ 13"/>
    <w:docVar w:name="eNV_D6184FE9F419434198A0D05E5C6949BA_Struct" w:val="§ 13;2;Struktur:13;CheckSums:-1;eNV_D6184FE9F419434198A0D05E5C6949BA_1@@2"/>
    <w:docVar w:name="eNV_D65C6B2B6E8D45D7A4740449C1CC6733_Struct" w:val="§ 7 Absatz 6 Nummer 4;2;Struktur:7/6/4;CheckSums:-1/-1/-1;eNV_D65C6B2B6E8D45D7A4740449C1CC6733_1@@2"/>
    <w:docVar w:name="eNV_D6760D21C7424C7A8F5AF85BF942FD06_Struct" w:val="§ 8;2;Struktur:8;CheckSums:-1;eNV_D6760D21C7424C7A8F5AF85BF942FD06_1@@2"/>
    <w:docVar w:name="eNV_D6EC052645C046E1A43F2F3A11AF51BD_Struct" w:val="§ 13 Absatz 4;2;Struktur:13/4;CheckSums:-1/-1;eNV_D6EC052645C046E1A43F2F3A11AF51BD_1@@2"/>
    <w:docVar w:name="eNV_D783A7BE80184884BFB9F57E1CB8C0BF_Struct" w:val="§ 4 Absatz 2 Nummer 5;2;Struktur:4/2/5;CheckSums:-1/-1/-1;eNV_D783A7BE80184884BFB9F57E1CB8C0BF_1@@2"/>
    <w:docVar w:name="eNV_D7BC7EEAB4984C97AB70626929380975_Struct" w:val="§ 2 Absatz 2 Nummer 1;2;Struktur:2/2/1;CheckSums:-1/-1/-1;eNV_D7BC7EEAB4984C97AB70626929380975_1@@2"/>
    <w:docVar w:name="eNV_D8137363DFFC447AA556CA95B745C2CA" w:val="§ 11"/>
    <w:docVar w:name="eNV_D8137363DFFC447AA556CA95B745C2CA_Struct" w:val="§ 11;2;Struktur:11;CheckSums:-1;eNV_D8137363DFFC447AA556CA95B745C2CA_1@@2"/>
    <w:docVar w:name="eNV_D892B3113C9C43B7AD0D20A837D1506A" w:val="§ 7"/>
    <w:docVar w:name="eNV_D892B3113C9C43B7AD0D20A837D1506A_Struct" w:val="§ 7;2;Struktur:7;CheckSums:-1;eNV_D892B3113C9C43B7AD0D20A837D1506A_1@@2"/>
    <w:docVar w:name="eNV_D8A86DF581F04A98AA685517A34A6698" w:val="Absatz 3"/>
    <w:docVar w:name="eNV_D8A86DF581F04A98AA685517A34A6698_Struct" w:val="§ 0 Absatz 3;2;Struktur:0/3;CheckSums:-1/-1;eNV_D8A86DF581F04A98AA685517A34A6698_1@@2"/>
    <w:docVar w:name="eNV_D9D34ED8C99445EEA9507C50635667EF_Struct" w:val="§ 0 Absatz 6 Nummer 1 Buchstabe c;2;Struktur:0/6/1/3;CheckSums:-1/-1/-1/-1;eNV_D9D34ED8C99445EEA9507C50635667EF_1@@2"/>
    <w:docVar w:name="eNV_DA1FC79506194AEEBEAB91090F6DEB2C_Struct" w:val="§ 1 Absatz 1 Nummer 3;2;Struktur:1/1/3;CheckSums:-1/-1/-1;eNV_DA1FC79506194AEEBEAB91090F6DEB2C_1@@2"/>
    <w:docVar w:name="eNV_DAA3D11202DC4F08982D8E9EC44C21AD" w:val="Absatz 1"/>
    <w:docVar w:name="eNV_DAA3D11202DC4F08982D8E9EC44C21AD_Struct" w:val="§ 4 Absatz 1;2;Struktur:4/1;CheckSums:-1/-1;eNV_DAA3D11202DC4F08982D8E9EC44C21AD_1@@2"/>
    <w:docVar w:name="eNV_DAB70028C7004D3A838F1BC3B0358874_Struct" w:val="§ 0;2;Struktur:0;CheckSums:-1;eNV_DAB70028C7004D3A838F1BC3B0358874_1@@2"/>
    <w:docVar w:name="eNV_DBAA15A45F8F477E93C6505FCC136575_Struct" w:val="§ 6 Absatz 3;2;Struktur:6/3;CheckSums:-1/-1;eNV_DBAA15A45F8F477E93C6505FCC136575_1@@2"/>
    <w:docVar w:name="eNV_DBBEB27F8E2744839BA35D410C84116F_Struct" w:val="§ 7 Absatz 16;2;Struktur:7/16;CheckSums:-1/-1;eNV_DBBEB27F8E2744839BA35D410C84116F_1@@2"/>
    <w:docVar w:name="eNV_DBCACD6A594E413EBA040EE2498B15FD" w:val="Absatz 9"/>
    <w:docVar w:name="eNV_DBCACD6A594E413EBA040EE2498B15FD_Struct" w:val="§ 7 Absatz 9;2;Struktur:7/9;CheckSums:-1/-1;eNV_DBCACD6A594E413EBA040EE2498B15FD_1@@2"/>
    <w:docVar w:name="eNV_DC0D4714825D4213B2DEA596DE7D3757_Struct" w:val="§ 6 Absatz 1 Nummer 2;2;Struktur:6/1/2;CheckSums:-1/-1/-1;eNV_DC0D4714825D4213B2DEA596DE7D3757_1@@2"/>
    <w:docVar w:name="eNV_DC49D4B219E64277AC4BA9A2EB5EF39A" w:val="Nummer 4"/>
    <w:docVar w:name="eNV_DC49D4B219E64277AC4BA9A2EB5EF39A_Struct" w:val="§ 2 Absatz 2 Nummer 4;2;Struktur:2/2/4;CheckSums:-1/-1/-1;eNV_DC49D4B219E64277AC4BA9A2EB5EF39A_1@@2"/>
    <w:docVar w:name="eNV_DD398F88C49544FEAB8357717B7284D4_Struct" w:val="§ 14 Absatz 1 Nummer 7;2;Struktur:14/1/7;CheckSums:-1/-1/-1;eNV_DD398F88C49544FEAB8357717B7284D4_1@@2"/>
    <w:docVar w:name="eNV_DD40A540BE234E62AC25B20DF6812A23_Struct" w:val="§ 1 Absatz 1 Nummer 4;2;Struktur:1/1/4;CheckSums:-1/-1/-1;eNV_DD40A540BE234E62AC25B20DF6812A23_1@@2"/>
    <w:docVar w:name="eNV_DD5F2F3E87614EF9B37C0FAAFEBC43A8_Struct" w:val="§ 13 Absatz 1;2;Struktur:13/1;CheckSums:-1/-1;eNV_DD5F2F3E87614EF9B37C0FAAFEBC43A8_1@@2"/>
    <w:docVar w:name="eNV_DE82A8BEBC444FFAACE7E271274C59BA" w:val="Absatz 6"/>
    <w:docVar w:name="eNV_DE82A8BEBC444FFAACE7E271274C59BA_Struct" w:val="§ 0 Absatz 6;2;Struktur:0/6;CheckSums:-1/-1;eNV_DE82A8BEBC444FFAACE7E271274C59BA_1@@2"/>
    <w:docVar w:name="eNV_DEF0E8BBC6E241529FBB005C14857339_Struct" w:val="§ 15 Absatz 1 Nummer 5;2;Struktur:15/1/5;CheckSums:-1/-1/-1;eNV_DEF0E8BBC6E241529FBB005C14857339_1@@2"/>
    <w:docVar w:name="eNV_DF2E25D4347542D3A06FB0A9195F2B63_Struct" w:val="§ 4 Absatz 2 Nummer 3;2;Struktur:4/2/3;CheckSums:-1/-1/-1;eNV_DF2E25D4347542D3A06FB0A9195F2B63_1@@2"/>
    <w:docVar w:name="eNV_DFB132A91CAF42699A8F15C5E132213B" w:val="Absatz 5"/>
    <w:docVar w:name="eNV_DFB132A91CAF42699A8F15C5E132213B_Struct" w:val="§ 13 Absatz 5;2;Struktur:13/5;CheckSums:-1/-1;eNV_DFB132A91CAF42699A8F15C5E132213B_2@@1"/>
    <w:docVar w:name="eNV_DFB73B926F0E41748D43AE37A31D66BA_Struct" w:val="§ 2;2;Struktur:2;CheckSums:-1;eNV_DFB73B926F0E41748D43AE37A31D66BA_1@@2"/>
    <w:docVar w:name="eNV_E0D29F8745C94CD084B71D16F4BF4E52_Struct" w:val="§ 14 Absatz 1 Nummer 1;2;Struktur:14/1/1;CheckSums:-1/-1/-1;eNV_E0D29F8745C94CD084B71D16F4BF4E52_1@@2"/>
    <w:docVar w:name="eNV_E149652021414E8EBCCBD311D047404F_Struct" w:val="§ 14 Absatz 1 Nummer 2;2;Struktur:14/1/2;CheckSums:-1/-1/-1;eNV_E149652021414E8EBCCBD311D047404F_1@@2"/>
    <w:docVar w:name="eNV_E2E03ADFDDF344A5AF106F2BF25CCD46_Struct" w:val="§ 16 Absatz 2;2;Struktur:16/2;CheckSums:-1/-1;eNV_E2E03ADFDDF344A5AF106F2BF25CCD46_1@@2"/>
    <w:docVar w:name="eNV_E394073357CD4F92B57C0A57D085A34A_Struct" w:val="§ 13 Absatz 5;2;Struktur:13/5;CheckSums:-1/-1;eNV_E394073357CD4F92B57C0A57D085A34A_1@@2"/>
    <w:docVar w:name="eNV_E454E6F32A074844B6B18AED58C2C627_Struct" w:val="Artikel 2 Absatz 2;6;Struktur:2/2;CheckSums:-1/-1;eNV_E454E6F32A074844B6B18AED58C2C627_1@@2"/>
    <w:docVar w:name="eNV_E49D8FDC7FBB4B8A888745309EFEE25D_Struct" w:val="§ 6;2;Struktur:6;CheckSums:-1;eNV_E49D8FDC7FBB4B8A888745309EFEE25D_1@@2"/>
    <w:docVar w:name="eNV_E4F5AB8375E247748059838F2ED8B56F_Struct" w:val="§ 4 Absatz 1 Nummer 1;2;Struktur:4/1/1;CheckSums:-1/-1/-1;eNV_E4F5AB8375E247748059838F2ED8B56F_1@@2"/>
    <w:docVar w:name="eNV_E5103D3BC33840F294AFB330250E1ED9_Struct" w:val="§ 6 Absatz 1 Nummer 2;2;Struktur:6/1/2;CheckSums:-1/-1/-1;eNV_E5103D3BC33840F294AFB330250E1ED9_1@@2"/>
    <w:docVar w:name="eNV_E54C58F8DFB944028465AE59A72D65A4_Struct" w:val="§ 7 Absatz 7;2;Struktur:7/7;CheckSums:-1/-1;eNV_E54C58F8DFB944028465AE59A72D65A4_1@@2"/>
    <w:docVar w:name="eNV_E5D44B981AAE4942AA5CA16E81A156DA" w:val="Buchstabe a"/>
    <w:docVar w:name="eNV_E5D44B981AAE4942AA5CA16E81A156DA_Struct" w:val="§ 2 Absatz 2 Nummer 6 Buchstabe a;2;Struktur:2/2/6/1;CheckSums:-1/-1/-1/-1;eNV_E5D44B981AAE4942AA5CA16E81A156DA_1@@2"/>
    <w:docVar w:name="eNV_E6C1761483704147B82E729BDC7AEA42_Struct" w:val="§ 4 Absatz 2 Nummer 3;2;Struktur:4/2/3;CheckSums:-1/-1/-1;eNV_E6C1761483704147B82E729BDC7AEA42_1@@2"/>
    <w:docVar w:name="eNV_E7BF24D5586F4D2F8A6B3A31B013EB20_Struct" w:val="§ 0 Absatz 1;2;Struktur:0/1;CheckSums:-1/-1;eNV_E7BF24D5586F4D2F8A6B3A31B013EB20_1@@2"/>
    <w:docVar w:name="eNV_E7FAC1EECF9B474899E79C9AB8F47A08" w:val="Absatz 5"/>
    <w:docVar w:name="eNV_E7FAC1EECF9B474899E79C9AB8F47A08_Struct" w:val="§ 14 Absatz 5;2;Struktur:14/5;CheckSums:-1/-1;eNV_E7FAC1EECF9B474899E79C9AB8F47A08_1@@2"/>
    <w:docVar w:name="eNV_E8D7786011094CA1BF43B9DE371F8248_Struct" w:val="§ 10;2;Struktur:10;CheckSums:-1;eNV_E8D7786011094CA1BF43B9DE371F8248_1@@2"/>
    <w:docVar w:name="eNV_E8E5871DED3E40CA90D69DE438F7E830_Struct" w:val="§ 14 Absatz 1 Nummer 4;2;Struktur:14/1/4;CheckSums:-1/-1/-1;eNV_E8E5871DED3E40CA90D69DE438F7E830_1@@2"/>
    <w:docVar w:name="eNV_E93F3AFEFBDA4AFCA2271641321A1707_Struct" w:val="§ 14 Absatz 1 Nummer 2;2;Struktur:14/1/2;CheckSums:-1/-1/-1;eNV_E93F3AFEFBDA4AFCA2271641321A1707_1@@2"/>
    <w:docVar w:name="eNV_E960EBB70C6541BBA5F679D971B69A9F_Struct" w:val="§ 12 Absatz 3;2;Struktur:12/3;CheckSums:-1/-1;eNV_E960EBB70C6541BBA5F679D971B69A9F_1@@2"/>
    <w:docVar w:name="eNV_EA0FDB10F14543E3B77B2694380075C8_Struct" w:val="§ 2 Absatz 2;2;Struktur:2/2;CheckSums:-1/-1;eNV_EA0FDB10F14543E3B77B2694380075C8_1@@2"/>
    <w:docVar w:name="eNV_EAEC224384B04330BBD25BD21D92BF4C_Struct" w:val="§ 6 Absatz 2 Nummer 1;2;Struktur:6/2/1;CheckSums:-1/-1/-1;eNV_EAEC224384B04330BBD25BD21D92BF4C_1@@2"/>
    <w:docVar w:name="eNV_EB44BD130E9C43CA810B5E69C752ACE3_Struct" w:val="§ 7 Absatz 12;2;Struktur:7/12;CheckSums:-1/-1;eNV_EB44BD130E9C43CA810B5E69C752ACE3_1@@2"/>
    <w:docVar w:name="eNV_EB79694B2A0E452BA05CBE9DD963ADA8" w:val="Nummer 6"/>
    <w:docVar w:name="eNV_EB79694B2A0E452BA05CBE9DD963ADA8_Struct" w:val="§ 16 Absatz 1 Nummer 6;2;Struktur:16/1/6;CheckSums:-1/-1/-1;eNV_EB79694B2A0E452BA05CBE9DD963ADA8_1@@2"/>
    <w:docVar w:name="eNV_EC024805E8B6438D884DDD0BDE9BFF1E_Struct" w:val="§ 4 Absatz 2 Nummer 3 Buchstabe c;2;Struktur:4/2/3/3;CheckSums:-1/-1/-1/-1;eNV_EC024805E8B6438D884DDD0BDE9BFF1E_1@@2"/>
    <w:docVar w:name="eNV_EC66ED0C3A4A42D0A248F162AF6E5036" w:val="Absatz 2"/>
    <w:docVar w:name="eNV_EC66ED0C3A4A42D0A248F162AF6E5036_Struct" w:val="§ 16 Absatz 2;2;Struktur:16/2;CheckSums:-1/-1;eNV_EC66ED0C3A4A42D0A248F162AF6E5036_1@@2"/>
    <w:docVar w:name="eNV_EC72C7D1CE9548E9BE3084579A12F1CE" w:val="Nummer 5"/>
    <w:docVar w:name="eNV_EC72C7D1CE9548E9BE3084579A12F1CE_Struct" w:val="§ 2 Absatz 2 Nummer 5;2;Struktur:2/2/5;CheckSums:-1/-1/-1;eNV_EC72C7D1CE9548E9BE3084579A12F1CE_1@@2"/>
    <w:docVar w:name="eNV_ED4647265DA043BF9A8540CD54ECD0CA_Struct" w:val="§ 7 Absatz 5 Nummer 8;2;Struktur:7/5/8;CheckSums:-1/-1/-1;eNV_ED4647265DA043BF9A8540CD54ECD0CA_1@@2"/>
    <w:docVar w:name="eNV_ED584131197A4FE79A2D751DFDA6CB3A" w:val="Nummer 4"/>
    <w:docVar w:name="eNV_ED584131197A4FE79A2D751DFDA6CB3A_Struct" w:val="§ 16 Absatz 1 Nummer 4;2;Struktur:16/1/4;CheckSums:-1/-1/-1;eNV_ED584131197A4FE79A2D751DFDA6CB3A_1@@2"/>
    <w:docVar w:name="eNV_ED7195AE675A4420A2F9D4EF4CE2FC25_Struct" w:val="§ 4;2;Struktur:4;CheckSums:-1;eNV_ED7195AE675A4420A2F9D4EF4CE2FC25_1@@2"/>
    <w:docVar w:name="eNV_ED9A625609404446B6516FF63C45EC6D" w:val="Absatz 2"/>
    <w:docVar w:name="eNV_ED9A625609404446B6516FF63C45EC6D_Struct" w:val="§ 6 Absatz 2;2;Struktur:6/2;CheckSums:-1/-1;eNV_ED9A625609404446B6516FF63C45EC6D_1@@2"/>
    <w:docVar w:name="eNV_EDBD4BAA912548F8824704290E1228C7_Struct" w:val="§ 17 Absatz 2;2;Struktur:17/2;CheckSums:-1/-1;eNV_EDBD4BAA912548F8824704290E1228C7_1@@2"/>
    <w:docVar w:name="eNV_EED275FF94374375BA092FA5388F30DF_Struct" w:val="§ 6 Absatz 2 Nummer 2;2;Struktur:6/2/2;CheckSums:-1/-1/-1;eNV_EED275FF94374375BA092FA5388F30DF_1@@2"/>
    <w:docVar w:name="eNV_EEEBC8562435451A809B1EA452E93B3B_Struct" w:val="§ 0 Absatz 6 Nummer 1 Buchstabe b;2;Struktur:0/6/1/2;CheckSums:-1/-1/-1/-1;eNV_EEEBC8562435451A809B1EA452E93B3B_1@@2"/>
    <w:docVar w:name="eNV_EF51B903C1A34E13AEFEB253D5964F5F_Struct" w:val="§ 14 Absatz 1;2;Struktur:14/1;CheckSums:-1/-1;eNV_EF51B903C1A34E13AEFEB253D5964F5F_1@@2"/>
    <w:docVar w:name="eNV_EF95A4D22B7949E5B9C17D1802F5EE8F_Struct" w:val="§ 7 Absatz 7;2;Struktur:7/7;CheckSums:-1/-1;eNV_EF95A4D22B7949E5B9C17D1802F5EE8F_1@@2"/>
    <w:docVar w:name="eNV_F0AB47E63E1C4D1D92489167F4800FCA" w:val="Absatz 2"/>
    <w:docVar w:name="eNV_F0AB47E63E1C4D1D92489167F4800FCA_Struct" w:val="§ 1 Absatz 2;2;Struktur:1/2;CheckSums:-1/-1;eNV_F0AB47E63E1C4D1D92489167F4800FCA_1@@2"/>
    <w:docVar w:name="eNV_F135FCD88D8B4069B2C0CF6D9D41CF11_Struct" w:val="§ 7 Absatz 6 Nummer 2;2;Struktur:7/6/2;CheckSums:-1/-1/-1;eNV_F135FCD88D8B4069B2C0CF6D9D41CF11_1@@2"/>
    <w:docVar w:name="eNV_F1B17FF8F663474C8A55B89F1C3CAD47_Struct" w:val="§ 8 Absatz 3;2;Struktur:8/3;CheckSums:-1/-1;eNV_F1B17FF8F663474C8A55B89F1C3CAD47_1@@2"/>
    <w:docVar w:name="eNV_F1DE703B86BE42E6A622BE4A21FFEBE5_Struct" w:val="§ 6 Absatz 3 Nummer 4;2;Struktur:6/3/4;CheckSums:-1/-1/-1;eNV_F1DE703B86BE42E6A622BE4A21FFEBE5_1@@2"/>
    <w:docVar w:name="eNV_F2445CAED20A41E6AFDA58FC386FFE45_Struct" w:val="§ 1 Absatz 3;2;Struktur:1/3;CheckSums:-1/-1;eNV_F2445CAED20A41E6AFDA58FC386FFE45_1@@2"/>
    <w:docVar w:name="eNV_F272E666858346529E9DE10F695A8ABD" w:val="Nummer 4"/>
    <w:docVar w:name="eNV_F272E666858346529E9DE10F695A8ABD_Struct" w:val="§ 3 Absatz 2 Nummer 4;2;Struktur:3/2/4;CheckSums:-1/-1/-1;eNV_F272E666858346529E9DE10F695A8ABD_1@@2"/>
    <w:docVar w:name="eNV_F2DB75F7A7D54660AB01621DD7BFB91C_Struct" w:val="§ 4 Absatz 1;2;Struktur:4/1;CheckSums:-1/-1;eNV_F2DB75F7A7D54660AB01621DD7BFB91C_1@@2"/>
    <w:docVar w:name="eNV_F3874A6D5BEA400BA10F04268C5A4DEF_Struct" w:val="§ 16 Absatz 1 Nummer 6;2;Struktur:16/1/6;CheckSums:-1/-1/-1;eNV_F3874A6D5BEA400BA10F04268C5A4DEF_1@@2"/>
    <w:docVar w:name="eNV_F3C13B93A97E457E95FE1D4C707A756F_Struct" w:val="§ 13 Absatz 3;2;Struktur:13/3;CheckSums:-1/-1;eNV_F3C13B93A97E457E95FE1D4C707A756F_1@@2"/>
    <w:docVar w:name="eNV_F3DD2C0CD19F44AC9AECF9F46AAC2A43_Struct" w:val="§ 7 Absatz 5 Nummer 5;2;Struktur:7/5/5;CheckSums:-1/-1/-1;eNV_F3DD2C0CD19F44AC9AECF9F46AAC2A43_1@@2"/>
    <w:docVar w:name="eNV_F4456491A0684F799D0CE630F4B90BC4_Struct" w:val="§ 7 Absatz 15;2;Struktur:7/15;CheckSums:-1/-1;eNV_F4456491A0684F799D0CE630F4B90BC4_1@@2"/>
    <w:docVar w:name="eNV_F44F719AF0514C31837AF05A494A40E0_Struct" w:val="§ 7 Absatz 6 Nummer 3;2;Struktur:7/6/3;CheckSums:-1/-1/-1;eNV_F44F719AF0514C31837AF05A494A40E0_1@@2"/>
    <w:docVar w:name="eNV_F4FCA8CA992F459DA15ADBC228881062_Struct" w:val="§ 13 Absatz 3;2;Struktur:13/3;CheckSums:-1/-1;eNV_F4FCA8CA992F459DA15ADBC228881062_1@@2"/>
    <w:docVar w:name="eNV_F55409E1B15A401AA9578AA8C6A6A1F8_Struct" w:val="§ 4 Absatz 2 Nummer 1 Buchstabe b;2;Struktur:4/2/1/2;CheckSums:-1/-1/-1/-1;eNV_F55409E1B15A401AA9578AA8C6A6A1F8_1@@2"/>
    <w:docVar w:name="eNV_F622A1D88FFC4C6A88E9C3B7493DA888" w:val="Absatz 1"/>
    <w:docVar w:name="eNV_F622A1D88FFC4C6A88E9C3B7493DA888_Struct" w:val="§ 13 Absatz 1;2;Struktur:13/1;CheckSums:-1/-1;eNV_F622A1D88FFC4C6A88E9C3B7493DA888_1@@2"/>
    <w:docVar w:name="eNV_F7BA8A3D9D3C4AE3BCEE7C5A5B223C9F_Struct" w:val="§ 4 Absatz 1 Nummer 2;2;Struktur:4/1/2;CheckSums:-1/-1/-1;eNV_F7BA8A3D9D3C4AE3BCEE7C5A5B223C9F_1@@2"/>
    <w:docVar w:name="eNV_F9683CEE11D24378A9E895F231DC3405_Struct" w:val="§ 14 Absatz 5;2;Struktur:14/5;CheckSums:-1/-1;eNV_F9683CEE11D24378A9E895F231DC3405_1@@2"/>
    <w:docVar w:name="eNV_FA6FAEE556354ED89433052BCA65681B_Struct" w:val="§ 13 Absatz 2;2;Struktur:13/2;CheckSums:-1/-1;eNV_FA6FAEE556354ED89433052BCA65681B_1@@2"/>
    <w:docVar w:name="eNV_FB05C1FD24CA46148C79CE7B6B1DA7C7_Struct" w:val="Artikel 2 Absatz 1;6;Struktur:2/1;CheckSums:-1/-1;eNV_FB05C1FD24CA46148C79CE7B6B1DA7C7_1@@2"/>
    <w:docVar w:name="eNV_FCD0C310E8FA46F1A299662279FF3855_Struct" w:val="§ 5 Absatz 1;2;Struktur:5/1;CheckSums:-1/-1;eNV_FCD0C310E8FA46F1A299662279FF3855_1@@2"/>
    <w:docVar w:name="eNV_FCEED88F612B44D3877BE955CFE16DD1_Struct" w:val="§ 4 Absatz 1 Nummer 1;2;Struktur:4/1/1;CheckSums:-1/-1/-1;eNV_FCEED88F612B44D3877BE955CFE16DD1_1@@2"/>
    <w:docVar w:name="eNV_FEE2D80D0BE84637B87FE7EB1771A382_Struct" w:val="§ 14 Absatz 1 Nummer 6;2;Struktur:14/1/6;CheckSums:-1/-1/-1;eNV_FEE2D80D0BE84637B87FE7EB1771A382_1@@2"/>
    <w:docVar w:name="eNV_FFA1966AFA984BAFB15DDBE22516A5BF_Struct" w:val="§ 6 Absatz 2 Nummer 3;2;Struktur:6/2/3;CheckSums:-1/-1/-1;eNV_FFA1966AFA984BAFB15DDBE22516A5BF_1@@2"/>
    <w:docVar w:name="eNV_FFA23A38E8994120B2FC033196DA3B88" w:val="Nummer 7"/>
    <w:docVar w:name="eNV_FFA23A38E8994120B2FC033196DA3B88_Struct" w:val="§ 16 Absatz 1 Nummer 7;2;Struktur:16/1/7;CheckSums:-1/-1/-1;eNV_FFA23A38E8994120B2FC033196DA3B88_1@@2"/>
    <w:docVar w:name="eNV_FFDEB2905D334E738CA5B6F73CC31D45_Struct" w:val="§ 15 Absatz 1 Nummer 4;2;Struktur:15/1/4;CheckSums:-1/-1/-1;eNV_FFDEB2905D334E738CA5B6F73CC31D45_1@@2"/>
    <w:docVar w:name="LW_DocType" w:val="STAMM"/>
    <w:docVar w:name="LWCons_Langue" w:val="DE"/>
  </w:docVars>
  <w:rsids>
    <w:rsidRoot w:val="00942053"/>
    <w:rsid w:val="00000328"/>
    <w:rsid w:val="00000AB7"/>
    <w:rsid w:val="00000F51"/>
    <w:rsid w:val="00002229"/>
    <w:rsid w:val="000028C9"/>
    <w:rsid w:val="000044A6"/>
    <w:rsid w:val="00005031"/>
    <w:rsid w:val="00005A04"/>
    <w:rsid w:val="00007032"/>
    <w:rsid w:val="000071B7"/>
    <w:rsid w:val="00007924"/>
    <w:rsid w:val="0001057C"/>
    <w:rsid w:val="00010A2C"/>
    <w:rsid w:val="00010A47"/>
    <w:rsid w:val="00010A9D"/>
    <w:rsid w:val="00012AFB"/>
    <w:rsid w:val="00013DCC"/>
    <w:rsid w:val="00014C26"/>
    <w:rsid w:val="00014DAF"/>
    <w:rsid w:val="00015063"/>
    <w:rsid w:val="00016BD8"/>
    <w:rsid w:val="0001708A"/>
    <w:rsid w:val="0001717E"/>
    <w:rsid w:val="00017D14"/>
    <w:rsid w:val="000203CA"/>
    <w:rsid w:val="00020B03"/>
    <w:rsid w:val="00020E61"/>
    <w:rsid w:val="000219E4"/>
    <w:rsid w:val="00021E9D"/>
    <w:rsid w:val="000220F1"/>
    <w:rsid w:val="00022CD1"/>
    <w:rsid w:val="00022E1E"/>
    <w:rsid w:val="00024C6B"/>
    <w:rsid w:val="00024CB9"/>
    <w:rsid w:val="00024D70"/>
    <w:rsid w:val="00024F4E"/>
    <w:rsid w:val="00026417"/>
    <w:rsid w:val="0002743C"/>
    <w:rsid w:val="00030100"/>
    <w:rsid w:val="00030CC1"/>
    <w:rsid w:val="00031143"/>
    <w:rsid w:val="00031820"/>
    <w:rsid w:val="000319FA"/>
    <w:rsid w:val="00032209"/>
    <w:rsid w:val="00032BFF"/>
    <w:rsid w:val="00032E07"/>
    <w:rsid w:val="0003312D"/>
    <w:rsid w:val="00033E8C"/>
    <w:rsid w:val="00033E99"/>
    <w:rsid w:val="00034416"/>
    <w:rsid w:val="0003456C"/>
    <w:rsid w:val="00034B29"/>
    <w:rsid w:val="000351FA"/>
    <w:rsid w:val="00035A23"/>
    <w:rsid w:val="00035D15"/>
    <w:rsid w:val="00035F9D"/>
    <w:rsid w:val="00037486"/>
    <w:rsid w:val="0004053E"/>
    <w:rsid w:val="00041124"/>
    <w:rsid w:val="00041FE8"/>
    <w:rsid w:val="00042918"/>
    <w:rsid w:val="00042C37"/>
    <w:rsid w:val="00042EC8"/>
    <w:rsid w:val="00043260"/>
    <w:rsid w:val="000437C7"/>
    <w:rsid w:val="00046655"/>
    <w:rsid w:val="0004798F"/>
    <w:rsid w:val="00047C5C"/>
    <w:rsid w:val="00047F3A"/>
    <w:rsid w:val="000514FF"/>
    <w:rsid w:val="00051B81"/>
    <w:rsid w:val="00051BEB"/>
    <w:rsid w:val="00052EED"/>
    <w:rsid w:val="00054886"/>
    <w:rsid w:val="000556CF"/>
    <w:rsid w:val="000558DE"/>
    <w:rsid w:val="00057483"/>
    <w:rsid w:val="0005794F"/>
    <w:rsid w:val="00060981"/>
    <w:rsid w:val="000614A0"/>
    <w:rsid w:val="00061910"/>
    <w:rsid w:val="00063098"/>
    <w:rsid w:val="00063D36"/>
    <w:rsid w:val="000640F7"/>
    <w:rsid w:val="00064FFC"/>
    <w:rsid w:val="00065797"/>
    <w:rsid w:val="00065A81"/>
    <w:rsid w:val="00065D72"/>
    <w:rsid w:val="00065E21"/>
    <w:rsid w:val="00065E25"/>
    <w:rsid w:val="00066AFE"/>
    <w:rsid w:val="000707DF"/>
    <w:rsid w:val="00070BBA"/>
    <w:rsid w:val="00072FA1"/>
    <w:rsid w:val="000731CE"/>
    <w:rsid w:val="000734CF"/>
    <w:rsid w:val="00073767"/>
    <w:rsid w:val="000752DE"/>
    <w:rsid w:val="0007588C"/>
    <w:rsid w:val="000762E1"/>
    <w:rsid w:val="000773EC"/>
    <w:rsid w:val="0007789D"/>
    <w:rsid w:val="00080407"/>
    <w:rsid w:val="00081037"/>
    <w:rsid w:val="00081672"/>
    <w:rsid w:val="00081EBD"/>
    <w:rsid w:val="00081F24"/>
    <w:rsid w:val="000836BF"/>
    <w:rsid w:val="00084171"/>
    <w:rsid w:val="00084938"/>
    <w:rsid w:val="00084CD7"/>
    <w:rsid w:val="00085179"/>
    <w:rsid w:val="00090B56"/>
    <w:rsid w:val="00090E59"/>
    <w:rsid w:val="000912A7"/>
    <w:rsid w:val="00091F40"/>
    <w:rsid w:val="0009372D"/>
    <w:rsid w:val="000949DA"/>
    <w:rsid w:val="000957E8"/>
    <w:rsid w:val="00096A08"/>
    <w:rsid w:val="0009787E"/>
    <w:rsid w:val="00097ABB"/>
    <w:rsid w:val="00097ADB"/>
    <w:rsid w:val="000A1429"/>
    <w:rsid w:val="000A1460"/>
    <w:rsid w:val="000A1B28"/>
    <w:rsid w:val="000A205D"/>
    <w:rsid w:val="000A2B4C"/>
    <w:rsid w:val="000A3448"/>
    <w:rsid w:val="000A3DAD"/>
    <w:rsid w:val="000A4683"/>
    <w:rsid w:val="000A6E7F"/>
    <w:rsid w:val="000B0242"/>
    <w:rsid w:val="000B06E2"/>
    <w:rsid w:val="000B18E0"/>
    <w:rsid w:val="000B2D6D"/>
    <w:rsid w:val="000B2EDB"/>
    <w:rsid w:val="000B3CFD"/>
    <w:rsid w:val="000B484B"/>
    <w:rsid w:val="000B67B6"/>
    <w:rsid w:val="000B6D5A"/>
    <w:rsid w:val="000C0921"/>
    <w:rsid w:val="000C0A33"/>
    <w:rsid w:val="000C1A3E"/>
    <w:rsid w:val="000C1CE3"/>
    <w:rsid w:val="000C1EE2"/>
    <w:rsid w:val="000C2311"/>
    <w:rsid w:val="000C2F75"/>
    <w:rsid w:val="000C3039"/>
    <w:rsid w:val="000C4423"/>
    <w:rsid w:val="000C4A38"/>
    <w:rsid w:val="000C4AEB"/>
    <w:rsid w:val="000C5438"/>
    <w:rsid w:val="000C5A8A"/>
    <w:rsid w:val="000C5B52"/>
    <w:rsid w:val="000C5F7F"/>
    <w:rsid w:val="000C6DA2"/>
    <w:rsid w:val="000C6F36"/>
    <w:rsid w:val="000D0651"/>
    <w:rsid w:val="000D1382"/>
    <w:rsid w:val="000D156C"/>
    <w:rsid w:val="000D2DE4"/>
    <w:rsid w:val="000D2E60"/>
    <w:rsid w:val="000D3078"/>
    <w:rsid w:val="000D380A"/>
    <w:rsid w:val="000D3969"/>
    <w:rsid w:val="000D49A4"/>
    <w:rsid w:val="000D5D8A"/>
    <w:rsid w:val="000D5EF8"/>
    <w:rsid w:val="000D66E1"/>
    <w:rsid w:val="000D6B48"/>
    <w:rsid w:val="000D7453"/>
    <w:rsid w:val="000D78D1"/>
    <w:rsid w:val="000E1850"/>
    <w:rsid w:val="000E1C5D"/>
    <w:rsid w:val="000E26E5"/>
    <w:rsid w:val="000E37F8"/>
    <w:rsid w:val="000E4429"/>
    <w:rsid w:val="000E4C85"/>
    <w:rsid w:val="000E55E3"/>
    <w:rsid w:val="000E57EF"/>
    <w:rsid w:val="000E5DBA"/>
    <w:rsid w:val="000E6EF8"/>
    <w:rsid w:val="000E7934"/>
    <w:rsid w:val="000E7FB9"/>
    <w:rsid w:val="000F029F"/>
    <w:rsid w:val="000F044D"/>
    <w:rsid w:val="000F0F9D"/>
    <w:rsid w:val="000F1276"/>
    <w:rsid w:val="000F161D"/>
    <w:rsid w:val="000F2651"/>
    <w:rsid w:val="000F2F2D"/>
    <w:rsid w:val="000F3368"/>
    <w:rsid w:val="000F351B"/>
    <w:rsid w:val="000F4AFB"/>
    <w:rsid w:val="000F54ED"/>
    <w:rsid w:val="000F5CF7"/>
    <w:rsid w:val="000F5EB7"/>
    <w:rsid w:val="000F61B2"/>
    <w:rsid w:val="000F6245"/>
    <w:rsid w:val="000F6592"/>
    <w:rsid w:val="000F6BA9"/>
    <w:rsid w:val="000F7362"/>
    <w:rsid w:val="001016FF"/>
    <w:rsid w:val="00101A3E"/>
    <w:rsid w:val="00101D89"/>
    <w:rsid w:val="0010245D"/>
    <w:rsid w:val="001024A4"/>
    <w:rsid w:val="001027C3"/>
    <w:rsid w:val="0010382F"/>
    <w:rsid w:val="0010408C"/>
    <w:rsid w:val="001050C5"/>
    <w:rsid w:val="00105E75"/>
    <w:rsid w:val="00107363"/>
    <w:rsid w:val="001076B0"/>
    <w:rsid w:val="00110E45"/>
    <w:rsid w:val="00111903"/>
    <w:rsid w:val="00111BFE"/>
    <w:rsid w:val="00111CF0"/>
    <w:rsid w:val="001131EF"/>
    <w:rsid w:val="00113CD0"/>
    <w:rsid w:val="001144B2"/>
    <w:rsid w:val="0011490B"/>
    <w:rsid w:val="00115B61"/>
    <w:rsid w:val="00116690"/>
    <w:rsid w:val="001167DA"/>
    <w:rsid w:val="001171A5"/>
    <w:rsid w:val="0012038D"/>
    <w:rsid w:val="001205F9"/>
    <w:rsid w:val="00120A5B"/>
    <w:rsid w:val="00121DB1"/>
    <w:rsid w:val="00121E19"/>
    <w:rsid w:val="00121F7E"/>
    <w:rsid w:val="0012211F"/>
    <w:rsid w:val="00122657"/>
    <w:rsid w:val="00122920"/>
    <w:rsid w:val="00123854"/>
    <w:rsid w:val="00123892"/>
    <w:rsid w:val="00123AE9"/>
    <w:rsid w:val="00123B04"/>
    <w:rsid w:val="00124A54"/>
    <w:rsid w:val="00125B9C"/>
    <w:rsid w:val="00126746"/>
    <w:rsid w:val="00127D87"/>
    <w:rsid w:val="00131BDC"/>
    <w:rsid w:val="001321A9"/>
    <w:rsid w:val="00132D9D"/>
    <w:rsid w:val="00133CAB"/>
    <w:rsid w:val="00136381"/>
    <w:rsid w:val="00137C66"/>
    <w:rsid w:val="00140283"/>
    <w:rsid w:val="00141D30"/>
    <w:rsid w:val="001439D1"/>
    <w:rsid w:val="00144602"/>
    <w:rsid w:val="0014790C"/>
    <w:rsid w:val="00147953"/>
    <w:rsid w:val="001500E3"/>
    <w:rsid w:val="00150AD2"/>
    <w:rsid w:val="00151256"/>
    <w:rsid w:val="00152F86"/>
    <w:rsid w:val="00152FEC"/>
    <w:rsid w:val="00153581"/>
    <w:rsid w:val="00153B01"/>
    <w:rsid w:val="0015578B"/>
    <w:rsid w:val="00156564"/>
    <w:rsid w:val="00156B12"/>
    <w:rsid w:val="001576A4"/>
    <w:rsid w:val="00157F12"/>
    <w:rsid w:val="00163490"/>
    <w:rsid w:val="00163A18"/>
    <w:rsid w:val="00164358"/>
    <w:rsid w:val="00164582"/>
    <w:rsid w:val="00165B41"/>
    <w:rsid w:val="00165DB6"/>
    <w:rsid w:val="001700E8"/>
    <w:rsid w:val="001708C9"/>
    <w:rsid w:val="001710E3"/>
    <w:rsid w:val="0017185A"/>
    <w:rsid w:val="00172CC9"/>
    <w:rsid w:val="00172EFB"/>
    <w:rsid w:val="0017375E"/>
    <w:rsid w:val="001741A6"/>
    <w:rsid w:val="0017526E"/>
    <w:rsid w:val="001752F1"/>
    <w:rsid w:val="0017606D"/>
    <w:rsid w:val="00176C6C"/>
    <w:rsid w:val="00177BCD"/>
    <w:rsid w:val="0018166E"/>
    <w:rsid w:val="001833F8"/>
    <w:rsid w:val="00183501"/>
    <w:rsid w:val="001837F4"/>
    <w:rsid w:val="00183CFF"/>
    <w:rsid w:val="00183ECC"/>
    <w:rsid w:val="00183FCF"/>
    <w:rsid w:val="001844B7"/>
    <w:rsid w:val="00185020"/>
    <w:rsid w:val="00185035"/>
    <w:rsid w:val="00185211"/>
    <w:rsid w:val="001859BA"/>
    <w:rsid w:val="00185D1D"/>
    <w:rsid w:val="001861BD"/>
    <w:rsid w:val="00186A31"/>
    <w:rsid w:val="001900EB"/>
    <w:rsid w:val="001906B1"/>
    <w:rsid w:val="00191785"/>
    <w:rsid w:val="00192AC8"/>
    <w:rsid w:val="00192FF1"/>
    <w:rsid w:val="00193CEF"/>
    <w:rsid w:val="00193D97"/>
    <w:rsid w:val="001959B9"/>
    <w:rsid w:val="00195CE7"/>
    <w:rsid w:val="00196E39"/>
    <w:rsid w:val="001A0675"/>
    <w:rsid w:val="001A151C"/>
    <w:rsid w:val="001A1645"/>
    <w:rsid w:val="001A325C"/>
    <w:rsid w:val="001A462B"/>
    <w:rsid w:val="001A4794"/>
    <w:rsid w:val="001A49B5"/>
    <w:rsid w:val="001A5119"/>
    <w:rsid w:val="001A5B32"/>
    <w:rsid w:val="001A5EB2"/>
    <w:rsid w:val="001A706F"/>
    <w:rsid w:val="001A71A7"/>
    <w:rsid w:val="001A7C43"/>
    <w:rsid w:val="001B07CA"/>
    <w:rsid w:val="001B0813"/>
    <w:rsid w:val="001B12AF"/>
    <w:rsid w:val="001B2D5C"/>
    <w:rsid w:val="001B3E68"/>
    <w:rsid w:val="001B4076"/>
    <w:rsid w:val="001B4BDC"/>
    <w:rsid w:val="001B54F5"/>
    <w:rsid w:val="001B5518"/>
    <w:rsid w:val="001B5D09"/>
    <w:rsid w:val="001B5FA7"/>
    <w:rsid w:val="001B6C4B"/>
    <w:rsid w:val="001B7D25"/>
    <w:rsid w:val="001C0685"/>
    <w:rsid w:val="001C169C"/>
    <w:rsid w:val="001C369C"/>
    <w:rsid w:val="001C376C"/>
    <w:rsid w:val="001C393B"/>
    <w:rsid w:val="001C5331"/>
    <w:rsid w:val="001C5579"/>
    <w:rsid w:val="001C590A"/>
    <w:rsid w:val="001C6164"/>
    <w:rsid w:val="001C7216"/>
    <w:rsid w:val="001D0EB8"/>
    <w:rsid w:val="001D217A"/>
    <w:rsid w:val="001D21BF"/>
    <w:rsid w:val="001D29B3"/>
    <w:rsid w:val="001D35B4"/>
    <w:rsid w:val="001D43C0"/>
    <w:rsid w:val="001D4A43"/>
    <w:rsid w:val="001D56F3"/>
    <w:rsid w:val="001D6500"/>
    <w:rsid w:val="001D6862"/>
    <w:rsid w:val="001D7817"/>
    <w:rsid w:val="001D7B1B"/>
    <w:rsid w:val="001E02B9"/>
    <w:rsid w:val="001E042D"/>
    <w:rsid w:val="001E0BD8"/>
    <w:rsid w:val="001E0C73"/>
    <w:rsid w:val="001E11BA"/>
    <w:rsid w:val="001E11D9"/>
    <w:rsid w:val="001E1413"/>
    <w:rsid w:val="001E1998"/>
    <w:rsid w:val="001E4A86"/>
    <w:rsid w:val="001E4D90"/>
    <w:rsid w:val="001E7176"/>
    <w:rsid w:val="001F081E"/>
    <w:rsid w:val="001F0EDB"/>
    <w:rsid w:val="001F1A94"/>
    <w:rsid w:val="001F1D6E"/>
    <w:rsid w:val="001F22C5"/>
    <w:rsid w:val="001F2FF8"/>
    <w:rsid w:val="001F3631"/>
    <w:rsid w:val="001F3808"/>
    <w:rsid w:val="001F3A21"/>
    <w:rsid w:val="001F3A4A"/>
    <w:rsid w:val="001F3AFE"/>
    <w:rsid w:val="001F3D3D"/>
    <w:rsid w:val="001F4D7D"/>
    <w:rsid w:val="001F4F3B"/>
    <w:rsid w:val="001F51DC"/>
    <w:rsid w:val="001F756F"/>
    <w:rsid w:val="001F7EFD"/>
    <w:rsid w:val="00201E1E"/>
    <w:rsid w:val="0020344E"/>
    <w:rsid w:val="00203A5A"/>
    <w:rsid w:val="00203ADF"/>
    <w:rsid w:val="00203B3D"/>
    <w:rsid w:val="00204351"/>
    <w:rsid w:val="00204F21"/>
    <w:rsid w:val="00205052"/>
    <w:rsid w:val="002052CE"/>
    <w:rsid w:val="00205A8E"/>
    <w:rsid w:val="002065AB"/>
    <w:rsid w:val="00206AD3"/>
    <w:rsid w:val="002070C5"/>
    <w:rsid w:val="00207485"/>
    <w:rsid w:val="002112DA"/>
    <w:rsid w:val="00211BAE"/>
    <w:rsid w:val="00212133"/>
    <w:rsid w:val="002121F4"/>
    <w:rsid w:val="00214144"/>
    <w:rsid w:val="002147B5"/>
    <w:rsid w:val="00214A13"/>
    <w:rsid w:val="00214EA7"/>
    <w:rsid w:val="00215B68"/>
    <w:rsid w:val="00216EE3"/>
    <w:rsid w:val="00220F1E"/>
    <w:rsid w:val="002220FE"/>
    <w:rsid w:val="002224F3"/>
    <w:rsid w:val="00222999"/>
    <w:rsid w:val="00222A19"/>
    <w:rsid w:val="0022334D"/>
    <w:rsid w:val="00223385"/>
    <w:rsid w:val="00223578"/>
    <w:rsid w:val="002245E5"/>
    <w:rsid w:val="002255F8"/>
    <w:rsid w:val="002256B3"/>
    <w:rsid w:val="00225E55"/>
    <w:rsid w:val="002264AB"/>
    <w:rsid w:val="002270BB"/>
    <w:rsid w:val="00227420"/>
    <w:rsid w:val="002306FA"/>
    <w:rsid w:val="00230E62"/>
    <w:rsid w:val="00232705"/>
    <w:rsid w:val="00232D04"/>
    <w:rsid w:val="00232F2A"/>
    <w:rsid w:val="00233359"/>
    <w:rsid w:val="00233800"/>
    <w:rsid w:val="00233E69"/>
    <w:rsid w:val="00233EA2"/>
    <w:rsid w:val="002340EE"/>
    <w:rsid w:val="002348CF"/>
    <w:rsid w:val="002356EF"/>
    <w:rsid w:val="00235C76"/>
    <w:rsid w:val="00236435"/>
    <w:rsid w:val="00236B10"/>
    <w:rsid w:val="002373BF"/>
    <w:rsid w:val="002375E2"/>
    <w:rsid w:val="0024157E"/>
    <w:rsid w:val="0024183F"/>
    <w:rsid w:val="00241931"/>
    <w:rsid w:val="0024251A"/>
    <w:rsid w:val="002428D8"/>
    <w:rsid w:val="002428F7"/>
    <w:rsid w:val="00243032"/>
    <w:rsid w:val="00243424"/>
    <w:rsid w:val="00243EA8"/>
    <w:rsid w:val="00244DF4"/>
    <w:rsid w:val="00245841"/>
    <w:rsid w:val="002461E2"/>
    <w:rsid w:val="0024720B"/>
    <w:rsid w:val="00247211"/>
    <w:rsid w:val="00250713"/>
    <w:rsid w:val="00250C03"/>
    <w:rsid w:val="00252A53"/>
    <w:rsid w:val="00252ED8"/>
    <w:rsid w:val="00254C27"/>
    <w:rsid w:val="00255316"/>
    <w:rsid w:val="002556B1"/>
    <w:rsid w:val="00255D51"/>
    <w:rsid w:val="00256128"/>
    <w:rsid w:val="00256893"/>
    <w:rsid w:val="002573CE"/>
    <w:rsid w:val="002579A5"/>
    <w:rsid w:val="00257D56"/>
    <w:rsid w:val="002619C0"/>
    <w:rsid w:val="00261C38"/>
    <w:rsid w:val="002626B8"/>
    <w:rsid w:val="00262F46"/>
    <w:rsid w:val="002637E4"/>
    <w:rsid w:val="002638A8"/>
    <w:rsid w:val="002643AB"/>
    <w:rsid w:val="00265CA5"/>
    <w:rsid w:val="00265E86"/>
    <w:rsid w:val="00266108"/>
    <w:rsid w:val="0026640E"/>
    <w:rsid w:val="00266CF8"/>
    <w:rsid w:val="00270239"/>
    <w:rsid w:val="0027033D"/>
    <w:rsid w:val="00270754"/>
    <w:rsid w:val="00270F92"/>
    <w:rsid w:val="00272544"/>
    <w:rsid w:val="00272ADC"/>
    <w:rsid w:val="002730E1"/>
    <w:rsid w:val="00273691"/>
    <w:rsid w:val="00274339"/>
    <w:rsid w:val="00275874"/>
    <w:rsid w:val="00275EC3"/>
    <w:rsid w:val="002772A3"/>
    <w:rsid w:val="00277845"/>
    <w:rsid w:val="00277926"/>
    <w:rsid w:val="0028066B"/>
    <w:rsid w:val="0028074B"/>
    <w:rsid w:val="002807A2"/>
    <w:rsid w:val="002812C2"/>
    <w:rsid w:val="00282F80"/>
    <w:rsid w:val="00283710"/>
    <w:rsid w:val="00283E1F"/>
    <w:rsid w:val="00284237"/>
    <w:rsid w:val="00285443"/>
    <w:rsid w:val="002857C4"/>
    <w:rsid w:val="00285A2E"/>
    <w:rsid w:val="00286148"/>
    <w:rsid w:val="0028732A"/>
    <w:rsid w:val="002877C9"/>
    <w:rsid w:val="002878A4"/>
    <w:rsid w:val="00287CFC"/>
    <w:rsid w:val="00290A3F"/>
    <w:rsid w:val="0029105C"/>
    <w:rsid w:val="002913F3"/>
    <w:rsid w:val="00291726"/>
    <w:rsid w:val="00291A52"/>
    <w:rsid w:val="002921CE"/>
    <w:rsid w:val="0029254F"/>
    <w:rsid w:val="002936F2"/>
    <w:rsid w:val="002938AD"/>
    <w:rsid w:val="0029391E"/>
    <w:rsid w:val="0029466A"/>
    <w:rsid w:val="00294FB8"/>
    <w:rsid w:val="00295348"/>
    <w:rsid w:val="00295A41"/>
    <w:rsid w:val="002976F9"/>
    <w:rsid w:val="002A0C01"/>
    <w:rsid w:val="002A0E4C"/>
    <w:rsid w:val="002A115A"/>
    <w:rsid w:val="002A2527"/>
    <w:rsid w:val="002A3FE1"/>
    <w:rsid w:val="002A715A"/>
    <w:rsid w:val="002A76AE"/>
    <w:rsid w:val="002B01D6"/>
    <w:rsid w:val="002B1521"/>
    <w:rsid w:val="002B23FF"/>
    <w:rsid w:val="002B246D"/>
    <w:rsid w:val="002B33C0"/>
    <w:rsid w:val="002B35FB"/>
    <w:rsid w:val="002B3D72"/>
    <w:rsid w:val="002B429E"/>
    <w:rsid w:val="002B5080"/>
    <w:rsid w:val="002B531C"/>
    <w:rsid w:val="002B5A6D"/>
    <w:rsid w:val="002B5ED3"/>
    <w:rsid w:val="002B640B"/>
    <w:rsid w:val="002B69CA"/>
    <w:rsid w:val="002B6C35"/>
    <w:rsid w:val="002B6CC6"/>
    <w:rsid w:val="002B6D43"/>
    <w:rsid w:val="002B7733"/>
    <w:rsid w:val="002B7A0C"/>
    <w:rsid w:val="002B7DD3"/>
    <w:rsid w:val="002C10AA"/>
    <w:rsid w:val="002C159E"/>
    <w:rsid w:val="002C22FA"/>
    <w:rsid w:val="002C4A44"/>
    <w:rsid w:val="002C5081"/>
    <w:rsid w:val="002C5F4D"/>
    <w:rsid w:val="002C5FAD"/>
    <w:rsid w:val="002C6716"/>
    <w:rsid w:val="002C6F21"/>
    <w:rsid w:val="002C7CE2"/>
    <w:rsid w:val="002C7E9A"/>
    <w:rsid w:val="002C7FAA"/>
    <w:rsid w:val="002D0B35"/>
    <w:rsid w:val="002D10C8"/>
    <w:rsid w:val="002D2214"/>
    <w:rsid w:val="002D2715"/>
    <w:rsid w:val="002D2C4B"/>
    <w:rsid w:val="002D3446"/>
    <w:rsid w:val="002D36F0"/>
    <w:rsid w:val="002D3BEB"/>
    <w:rsid w:val="002D3DA5"/>
    <w:rsid w:val="002D3F50"/>
    <w:rsid w:val="002D4E47"/>
    <w:rsid w:val="002D5797"/>
    <w:rsid w:val="002D5EF9"/>
    <w:rsid w:val="002D6001"/>
    <w:rsid w:val="002D7375"/>
    <w:rsid w:val="002D7DA0"/>
    <w:rsid w:val="002E09B1"/>
    <w:rsid w:val="002E27A9"/>
    <w:rsid w:val="002E28D8"/>
    <w:rsid w:val="002E36E0"/>
    <w:rsid w:val="002E3B33"/>
    <w:rsid w:val="002E407A"/>
    <w:rsid w:val="002E551F"/>
    <w:rsid w:val="002E607B"/>
    <w:rsid w:val="002E73C1"/>
    <w:rsid w:val="002F0465"/>
    <w:rsid w:val="002F047D"/>
    <w:rsid w:val="002F1227"/>
    <w:rsid w:val="002F1DA6"/>
    <w:rsid w:val="002F25C9"/>
    <w:rsid w:val="002F30C7"/>
    <w:rsid w:val="002F41F5"/>
    <w:rsid w:val="002F509B"/>
    <w:rsid w:val="002F5E24"/>
    <w:rsid w:val="002F68E1"/>
    <w:rsid w:val="002F71B2"/>
    <w:rsid w:val="0030012B"/>
    <w:rsid w:val="003001B2"/>
    <w:rsid w:val="0030181E"/>
    <w:rsid w:val="003020FF"/>
    <w:rsid w:val="0030255D"/>
    <w:rsid w:val="003028FE"/>
    <w:rsid w:val="003029C6"/>
    <w:rsid w:val="00302C66"/>
    <w:rsid w:val="00303241"/>
    <w:rsid w:val="00303738"/>
    <w:rsid w:val="003049A9"/>
    <w:rsid w:val="0030757E"/>
    <w:rsid w:val="00307FBB"/>
    <w:rsid w:val="00315985"/>
    <w:rsid w:val="00316562"/>
    <w:rsid w:val="00316A34"/>
    <w:rsid w:val="00316B41"/>
    <w:rsid w:val="00316D64"/>
    <w:rsid w:val="00316D94"/>
    <w:rsid w:val="00316F9E"/>
    <w:rsid w:val="00317208"/>
    <w:rsid w:val="00317A1C"/>
    <w:rsid w:val="003203ED"/>
    <w:rsid w:val="0032142B"/>
    <w:rsid w:val="003216A2"/>
    <w:rsid w:val="003223B4"/>
    <w:rsid w:val="00322C91"/>
    <w:rsid w:val="003230D8"/>
    <w:rsid w:val="00323349"/>
    <w:rsid w:val="00323694"/>
    <w:rsid w:val="003247B3"/>
    <w:rsid w:val="00325F13"/>
    <w:rsid w:val="003264D5"/>
    <w:rsid w:val="003267EB"/>
    <w:rsid w:val="00326A97"/>
    <w:rsid w:val="00326F0C"/>
    <w:rsid w:val="003311CD"/>
    <w:rsid w:val="00331FC8"/>
    <w:rsid w:val="00332EC1"/>
    <w:rsid w:val="003332D0"/>
    <w:rsid w:val="0033354C"/>
    <w:rsid w:val="0033400D"/>
    <w:rsid w:val="00334E3D"/>
    <w:rsid w:val="00334F16"/>
    <w:rsid w:val="00334F1E"/>
    <w:rsid w:val="003354C2"/>
    <w:rsid w:val="003354FA"/>
    <w:rsid w:val="00335ED8"/>
    <w:rsid w:val="003363A2"/>
    <w:rsid w:val="00337D55"/>
    <w:rsid w:val="00340A6D"/>
    <w:rsid w:val="00342048"/>
    <w:rsid w:val="0034280A"/>
    <w:rsid w:val="00342B7F"/>
    <w:rsid w:val="00343103"/>
    <w:rsid w:val="0034371F"/>
    <w:rsid w:val="0034434C"/>
    <w:rsid w:val="00344CDF"/>
    <w:rsid w:val="0034528B"/>
    <w:rsid w:val="00345806"/>
    <w:rsid w:val="00345D01"/>
    <w:rsid w:val="00347093"/>
    <w:rsid w:val="00347604"/>
    <w:rsid w:val="0035021E"/>
    <w:rsid w:val="00350415"/>
    <w:rsid w:val="00353195"/>
    <w:rsid w:val="0035330F"/>
    <w:rsid w:val="003535E1"/>
    <w:rsid w:val="0035413C"/>
    <w:rsid w:val="00356851"/>
    <w:rsid w:val="00356CF4"/>
    <w:rsid w:val="0035792A"/>
    <w:rsid w:val="00357C55"/>
    <w:rsid w:val="00357C5A"/>
    <w:rsid w:val="0036111C"/>
    <w:rsid w:val="003633D7"/>
    <w:rsid w:val="00363F77"/>
    <w:rsid w:val="003650DE"/>
    <w:rsid w:val="00366332"/>
    <w:rsid w:val="00366B39"/>
    <w:rsid w:val="003700E9"/>
    <w:rsid w:val="0037173A"/>
    <w:rsid w:val="003729DF"/>
    <w:rsid w:val="003732D9"/>
    <w:rsid w:val="00373A4D"/>
    <w:rsid w:val="00374D54"/>
    <w:rsid w:val="003756C0"/>
    <w:rsid w:val="003760D6"/>
    <w:rsid w:val="003767CB"/>
    <w:rsid w:val="00376C89"/>
    <w:rsid w:val="00376D0B"/>
    <w:rsid w:val="003772ED"/>
    <w:rsid w:val="00380484"/>
    <w:rsid w:val="0038140E"/>
    <w:rsid w:val="00381649"/>
    <w:rsid w:val="00381AF3"/>
    <w:rsid w:val="00383236"/>
    <w:rsid w:val="003835FC"/>
    <w:rsid w:val="0038361D"/>
    <w:rsid w:val="0038444F"/>
    <w:rsid w:val="00384DD0"/>
    <w:rsid w:val="0038579E"/>
    <w:rsid w:val="00385A8A"/>
    <w:rsid w:val="003862EE"/>
    <w:rsid w:val="00386389"/>
    <w:rsid w:val="003868B4"/>
    <w:rsid w:val="003875EB"/>
    <w:rsid w:val="0038778D"/>
    <w:rsid w:val="00387BCB"/>
    <w:rsid w:val="003917E8"/>
    <w:rsid w:val="003924D1"/>
    <w:rsid w:val="0039298C"/>
    <w:rsid w:val="00392F92"/>
    <w:rsid w:val="00393122"/>
    <w:rsid w:val="0039319D"/>
    <w:rsid w:val="00393231"/>
    <w:rsid w:val="003939F6"/>
    <w:rsid w:val="00393B1B"/>
    <w:rsid w:val="0039402B"/>
    <w:rsid w:val="00394718"/>
    <w:rsid w:val="0039496E"/>
    <w:rsid w:val="00394D51"/>
    <w:rsid w:val="0039669D"/>
    <w:rsid w:val="00396DF5"/>
    <w:rsid w:val="0039713C"/>
    <w:rsid w:val="00397EDA"/>
    <w:rsid w:val="003A00A3"/>
    <w:rsid w:val="003A07EC"/>
    <w:rsid w:val="003A12DE"/>
    <w:rsid w:val="003A1A2B"/>
    <w:rsid w:val="003A1D9C"/>
    <w:rsid w:val="003A2F2B"/>
    <w:rsid w:val="003A4165"/>
    <w:rsid w:val="003A6EF7"/>
    <w:rsid w:val="003A76E0"/>
    <w:rsid w:val="003B0430"/>
    <w:rsid w:val="003B06D0"/>
    <w:rsid w:val="003B15C3"/>
    <w:rsid w:val="003B2732"/>
    <w:rsid w:val="003B277D"/>
    <w:rsid w:val="003B3D44"/>
    <w:rsid w:val="003B4166"/>
    <w:rsid w:val="003B4BD0"/>
    <w:rsid w:val="003B4BE6"/>
    <w:rsid w:val="003B5424"/>
    <w:rsid w:val="003B639D"/>
    <w:rsid w:val="003B686D"/>
    <w:rsid w:val="003B6CB9"/>
    <w:rsid w:val="003B6D7A"/>
    <w:rsid w:val="003B7FB8"/>
    <w:rsid w:val="003C1113"/>
    <w:rsid w:val="003C1674"/>
    <w:rsid w:val="003C1CFC"/>
    <w:rsid w:val="003C27AE"/>
    <w:rsid w:val="003C3875"/>
    <w:rsid w:val="003C3C77"/>
    <w:rsid w:val="003C3EEE"/>
    <w:rsid w:val="003C3FA3"/>
    <w:rsid w:val="003C446C"/>
    <w:rsid w:val="003C45FB"/>
    <w:rsid w:val="003C47D0"/>
    <w:rsid w:val="003C4F56"/>
    <w:rsid w:val="003C554F"/>
    <w:rsid w:val="003C5C56"/>
    <w:rsid w:val="003C61E8"/>
    <w:rsid w:val="003C788B"/>
    <w:rsid w:val="003D0BCF"/>
    <w:rsid w:val="003D2FEA"/>
    <w:rsid w:val="003D38E1"/>
    <w:rsid w:val="003D4840"/>
    <w:rsid w:val="003D50EF"/>
    <w:rsid w:val="003D54B9"/>
    <w:rsid w:val="003D5EA3"/>
    <w:rsid w:val="003D6D3F"/>
    <w:rsid w:val="003D7901"/>
    <w:rsid w:val="003D7C00"/>
    <w:rsid w:val="003E152B"/>
    <w:rsid w:val="003E180D"/>
    <w:rsid w:val="003E2D08"/>
    <w:rsid w:val="003E2F4B"/>
    <w:rsid w:val="003E30CD"/>
    <w:rsid w:val="003E3CC2"/>
    <w:rsid w:val="003E3F1F"/>
    <w:rsid w:val="003E41E8"/>
    <w:rsid w:val="003E4504"/>
    <w:rsid w:val="003E4505"/>
    <w:rsid w:val="003E4BD2"/>
    <w:rsid w:val="003E4FC1"/>
    <w:rsid w:val="003E5444"/>
    <w:rsid w:val="003E6CE1"/>
    <w:rsid w:val="003E6F8E"/>
    <w:rsid w:val="003E7D17"/>
    <w:rsid w:val="003F019A"/>
    <w:rsid w:val="003F124A"/>
    <w:rsid w:val="003F1E5D"/>
    <w:rsid w:val="003F2273"/>
    <w:rsid w:val="003F2448"/>
    <w:rsid w:val="003F2B5F"/>
    <w:rsid w:val="003F2D15"/>
    <w:rsid w:val="003F2DF0"/>
    <w:rsid w:val="003F3420"/>
    <w:rsid w:val="003F3432"/>
    <w:rsid w:val="003F611B"/>
    <w:rsid w:val="003F65C3"/>
    <w:rsid w:val="003F6660"/>
    <w:rsid w:val="00400521"/>
    <w:rsid w:val="00400634"/>
    <w:rsid w:val="00400C3B"/>
    <w:rsid w:val="00401511"/>
    <w:rsid w:val="00401C18"/>
    <w:rsid w:val="00401E26"/>
    <w:rsid w:val="0040204A"/>
    <w:rsid w:val="004034F8"/>
    <w:rsid w:val="0040391F"/>
    <w:rsid w:val="00404549"/>
    <w:rsid w:val="00404C20"/>
    <w:rsid w:val="0040506A"/>
    <w:rsid w:val="00406594"/>
    <w:rsid w:val="0041038C"/>
    <w:rsid w:val="0041060A"/>
    <w:rsid w:val="00410B92"/>
    <w:rsid w:val="004110B6"/>
    <w:rsid w:val="0041663E"/>
    <w:rsid w:val="00416B0C"/>
    <w:rsid w:val="00416BD8"/>
    <w:rsid w:val="004171E2"/>
    <w:rsid w:val="004172F7"/>
    <w:rsid w:val="00417707"/>
    <w:rsid w:val="00417CF2"/>
    <w:rsid w:val="00417FC5"/>
    <w:rsid w:val="00420863"/>
    <w:rsid w:val="00420E19"/>
    <w:rsid w:val="004216B9"/>
    <w:rsid w:val="00421C1E"/>
    <w:rsid w:val="004220CA"/>
    <w:rsid w:val="00422400"/>
    <w:rsid w:val="00423AAF"/>
    <w:rsid w:val="00423D54"/>
    <w:rsid w:val="0042433A"/>
    <w:rsid w:val="00425D61"/>
    <w:rsid w:val="00425FA9"/>
    <w:rsid w:val="0042665B"/>
    <w:rsid w:val="004311BA"/>
    <w:rsid w:val="004314E0"/>
    <w:rsid w:val="004341FB"/>
    <w:rsid w:val="00434A31"/>
    <w:rsid w:val="004361D9"/>
    <w:rsid w:val="00436C93"/>
    <w:rsid w:val="00436F9C"/>
    <w:rsid w:val="0043741D"/>
    <w:rsid w:val="00437A11"/>
    <w:rsid w:val="004403F0"/>
    <w:rsid w:val="00440785"/>
    <w:rsid w:val="004415B0"/>
    <w:rsid w:val="004415C1"/>
    <w:rsid w:val="00441DE2"/>
    <w:rsid w:val="00441F7F"/>
    <w:rsid w:val="00442A9A"/>
    <w:rsid w:val="00444770"/>
    <w:rsid w:val="00445E63"/>
    <w:rsid w:val="004473ED"/>
    <w:rsid w:val="00447908"/>
    <w:rsid w:val="00447FCE"/>
    <w:rsid w:val="004512AA"/>
    <w:rsid w:val="004513CF"/>
    <w:rsid w:val="00451459"/>
    <w:rsid w:val="004527D5"/>
    <w:rsid w:val="00452F95"/>
    <w:rsid w:val="004537BE"/>
    <w:rsid w:val="00453EC6"/>
    <w:rsid w:val="004541A2"/>
    <w:rsid w:val="00455BD0"/>
    <w:rsid w:val="004562C9"/>
    <w:rsid w:val="004563EE"/>
    <w:rsid w:val="00457742"/>
    <w:rsid w:val="00457799"/>
    <w:rsid w:val="004612A5"/>
    <w:rsid w:val="004615E1"/>
    <w:rsid w:val="00461925"/>
    <w:rsid w:val="00461FC8"/>
    <w:rsid w:val="004620FD"/>
    <w:rsid w:val="00462E47"/>
    <w:rsid w:val="00464325"/>
    <w:rsid w:val="0046458C"/>
    <w:rsid w:val="00464E48"/>
    <w:rsid w:val="00465965"/>
    <w:rsid w:val="00466180"/>
    <w:rsid w:val="00466348"/>
    <w:rsid w:val="00466778"/>
    <w:rsid w:val="00466D2D"/>
    <w:rsid w:val="00471DC2"/>
    <w:rsid w:val="004720C2"/>
    <w:rsid w:val="004727E5"/>
    <w:rsid w:val="00472BEC"/>
    <w:rsid w:val="00472F2B"/>
    <w:rsid w:val="004743D9"/>
    <w:rsid w:val="0047505A"/>
    <w:rsid w:val="00476329"/>
    <w:rsid w:val="00476D38"/>
    <w:rsid w:val="00476DFC"/>
    <w:rsid w:val="004772CE"/>
    <w:rsid w:val="00477499"/>
    <w:rsid w:val="004777DE"/>
    <w:rsid w:val="004778A0"/>
    <w:rsid w:val="00480658"/>
    <w:rsid w:val="004808D5"/>
    <w:rsid w:val="00480D20"/>
    <w:rsid w:val="004819B7"/>
    <w:rsid w:val="004820FE"/>
    <w:rsid w:val="004821D1"/>
    <w:rsid w:val="00485320"/>
    <w:rsid w:val="0048540B"/>
    <w:rsid w:val="00485A95"/>
    <w:rsid w:val="0048666D"/>
    <w:rsid w:val="00486736"/>
    <w:rsid w:val="00486DA3"/>
    <w:rsid w:val="00487D1A"/>
    <w:rsid w:val="00490441"/>
    <w:rsid w:val="004906F7"/>
    <w:rsid w:val="004919E0"/>
    <w:rsid w:val="004922A9"/>
    <w:rsid w:val="00492542"/>
    <w:rsid w:val="0049312A"/>
    <w:rsid w:val="00494EE1"/>
    <w:rsid w:val="004957EB"/>
    <w:rsid w:val="00496313"/>
    <w:rsid w:val="00496497"/>
    <w:rsid w:val="00496D0C"/>
    <w:rsid w:val="00497A8E"/>
    <w:rsid w:val="00497AFF"/>
    <w:rsid w:val="004A043A"/>
    <w:rsid w:val="004A2203"/>
    <w:rsid w:val="004A25B0"/>
    <w:rsid w:val="004A2800"/>
    <w:rsid w:val="004A562D"/>
    <w:rsid w:val="004A5B38"/>
    <w:rsid w:val="004A6253"/>
    <w:rsid w:val="004A709A"/>
    <w:rsid w:val="004A7EF7"/>
    <w:rsid w:val="004B00DF"/>
    <w:rsid w:val="004B0DA9"/>
    <w:rsid w:val="004B14DE"/>
    <w:rsid w:val="004B1C79"/>
    <w:rsid w:val="004B272B"/>
    <w:rsid w:val="004B3805"/>
    <w:rsid w:val="004B3CE4"/>
    <w:rsid w:val="004B3DC3"/>
    <w:rsid w:val="004B5ECA"/>
    <w:rsid w:val="004B63C9"/>
    <w:rsid w:val="004B6444"/>
    <w:rsid w:val="004B668F"/>
    <w:rsid w:val="004B7664"/>
    <w:rsid w:val="004C045C"/>
    <w:rsid w:val="004C0AE7"/>
    <w:rsid w:val="004C0F34"/>
    <w:rsid w:val="004C13DD"/>
    <w:rsid w:val="004C1BEA"/>
    <w:rsid w:val="004C24BD"/>
    <w:rsid w:val="004C4C28"/>
    <w:rsid w:val="004C6171"/>
    <w:rsid w:val="004C650B"/>
    <w:rsid w:val="004C6769"/>
    <w:rsid w:val="004C6FDC"/>
    <w:rsid w:val="004C7354"/>
    <w:rsid w:val="004C752B"/>
    <w:rsid w:val="004C7872"/>
    <w:rsid w:val="004D232C"/>
    <w:rsid w:val="004D3165"/>
    <w:rsid w:val="004D34F3"/>
    <w:rsid w:val="004D5ACF"/>
    <w:rsid w:val="004D7FC3"/>
    <w:rsid w:val="004E0628"/>
    <w:rsid w:val="004E0D57"/>
    <w:rsid w:val="004E1C02"/>
    <w:rsid w:val="004E2DFB"/>
    <w:rsid w:val="004E4189"/>
    <w:rsid w:val="004E5090"/>
    <w:rsid w:val="004E58AC"/>
    <w:rsid w:val="004E6673"/>
    <w:rsid w:val="004E786C"/>
    <w:rsid w:val="004F0648"/>
    <w:rsid w:val="004F0AAD"/>
    <w:rsid w:val="004F1BAC"/>
    <w:rsid w:val="004F258D"/>
    <w:rsid w:val="004F27AE"/>
    <w:rsid w:val="004F3386"/>
    <w:rsid w:val="004F37CE"/>
    <w:rsid w:val="004F38B5"/>
    <w:rsid w:val="004F38F7"/>
    <w:rsid w:val="004F3955"/>
    <w:rsid w:val="004F3DA0"/>
    <w:rsid w:val="004F44F6"/>
    <w:rsid w:val="004F5180"/>
    <w:rsid w:val="004F53FC"/>
    <w:rsid w:val="004F6A60"/>
    <w:rsid w:val="004F76A1"/>
    <w:rsid w:val="004F7CCE"/>
    <w:rsid w:val="004F7E8B"/>
    <w:rsid w:val="005008CB"/>
    <w:rsid w:val="005008CD"/>
    <w:rsid w:val="00500E07"/>
    <w:rsid w:val="00502656"/>
    <w:rsid w:val="00502C23"/>
    <w:rsid w:val="00503FAE"/>
    <w:rsid w:val="005049E1"/>
    <w:rsid w:val="00506298"/>
    <w:rsid w:val="005069FB"/>
    <w:rsid w:val="00506B3B"/>
    <w:rsid w:val="00510DA4"/>
    <w:rsid w:val="00511311"/>
    <w:rsid w:val="0051206A"/>
    <w:rsid w:val="00512B26"/>
    <w:rsid w:val="00512BCE"/>
    <w:rsid w:val="00512D3F"/>
    <w:rsid w:val="0051356A"/>
    <w:rsid w:val="0051426F"/>
    <w:rsid w:val="00514B53"/>
    <w:rsid w:val="00514DC1"/>
    <w:rsid w:val="00514EB6"/>
    <w:rsid w:val="00515871"/>
    <w:rsid w:val="0051642D"/>
    <w:rsid w:val="00516C33"/>
    <w:rsid w:val="0051714C"/>
    <w:rsid w:val="005173CC"/>
    <w:rsid w:val="00517BE4"/>
    <w:rsid w:val="00517CAE"/>
    <w:rsid w:val="00520328"/>
    <w:rsid w:val="0052148E"/>
    <w:rsid w:val="00521C94"/>
    <w:rsid w:val="005222DF"/>
    <w:rsid w:val="005222E1"/>
    <w:rsid w:val="005228B7"/>
    <w:rsid w:val="00522D2C"/>
    <w:rsid w:val="00522FBE"/>
    <w:rsid w:val="0052310C"/>
    <w:rsid w:val="00523C24"/>
    <w:rsid w:val="0052499B"/>
    <w:rsid w:val="00524BF0"/>
    <w:rsid w:val="005255F5"/>
    <w:rsid w:val="00525658"/>
    <w:rsid w:val="005276AD"/>
    <w:rsid w:val="00527F30"/>
    <w:rsid w:val="005306BA"/>
    <w:rsid w:val="00530B8F"/>
    <w:rsid w:val="00531D9F"/>
    <w:rsid w:val="00532B9E"/>
    <w:rsid w:val="00532E08"/>
    <w:rsid w:val="00532F39"/>
    <w:rsid w:val="00533A4C"/>
    <w:rsid w:val="00533C94"/>
    <w:rsid w:val="0053480F"/>
    <w:rsid w:val="00534B2B"/>
    <w:rsid w:val="00534B51"/>
    <w:rsid w:val="00534C51"/>
    <w:rsid w:val="005365EB"/>
    <w:rsid w:val="00536751"/>
    <w:rsid w:val="00536793"/>
    <w:rsid w:val="0053694A"/>
    <w:rsid w:val="0053710B"/>
    <w:rsid w:val="00537C64"/>
    <w:rsid w:val="00541F49"/>
    <w:rsid w:val="0054252A"/>
    <w:rsid w:val="00543063"/>
    <w:rsid w:val="005434AB"/>
    <w:rsid w:val="00543B83"/>
    <w:rsid w:val="00544CD3"/>
    <w:rsid w:val="00545F38"/>
    <w:rsid w:val="00546595"/>
    <w:rsid w:val="0054742E"/>
    <w:rsid w:val="0054772F"/>
    <w:rsid w:val="00547B22"/>
    <w:rsid w:val="005502D6"/>
    <w:rsid w:val="00550626"/>
    <w:rsid w:val="0055275A"/>
    <w:rsid w:val="005527FC"/>
    <w:rsid w:val="00552E13"/>
    <w:rsid w:val="0055368A"/>
    <w:rsid w:val="00553A98"/>
    <w:rsid w:val="005542BF"/>
    <w:rsid w:val="005553ED"/>
    <w:rsid w:val="00555A0C"/>
    <w:rsid w:val="00556064"/>
    <w:rsid w:val="00556E2C"/>
    <w:rsid w:val="0055722A"/>
    <w:rsid w:val="0055746A"/>
    <w:rsid w:val="005576F8"/>
    <w:rsid w:val="00557B68"/>
    <w:rsid w:val="00561135"/>
    <w:rsid w:val="0056124C"/>
    <w:rsid w:val="00561577"/>
    <w:rsid w:val="005619D7"/>
    <w:rsid w:val="00561A21"/>
    <w:rsid w:val="00561BAB"/>
    <w:rsid w:val="00562B89"/>
    <w:rsid w:val="00562EC5"/>
    <w:rsid w:val="00564121"/>
    <w:rsid w:val="00564F32"/>
    <w:rsid w:val="00565A8A"/>
    <w:rsid w:val="00566D5B"/>
    <w:rsid w:val="00570157"/>
    <w:rsid w:val="00571127"/>
    <w:rsid w:val="00571691"/>
    <w:rsid w:val="00573070"/>
    <w:rsid w:val="00573B94"/>
    <w:rsid w:val="00574447"/>
    <w:rsid w:val="005755E0"/>
    <w:rsid w:val="005761F5"/>
    <w:rsid w:val="00577551"/>
    <w:rsid w:val="00577DA2"/>
    <w:rsid w:val="00577DE4"/>
    <w:rsid w:val="00580E4D"/>
    <w:rsid w:val="005810F5"/>
    <w:rsid w:val="0058128E"/>
    <w:rsid w:val="0058408C"/>
    <w:rsid w:val="00585298"/>
    <w:rsid w:val="00585B38"/>
    <w:rsid w:val="00585D1E"/>
    <w:rsid w:val="00587D3E"/>
    <w:rsid w:val="00587E8E"/>
    <w:rsid w:val="00587F2F"/>
    <w:rsid w:val="00591212"/>
    <w:rsid w:val="00592228"/>
    <w:rsid w:val="00592CE1"/>
    <w:rsid w:val="00593235"/>
    <w:rsid w:val="00593B47"/>
    <w:rsid w:val="00593FD2"/>
    <w:rsid w:val="005956EF"/>
    <w:rsid w:val="0059656E"/>
    <w:rsid w:val="0059666D"/>
    <w:rsid w:val="005968A1"/>
    <w:rsid w:val="00596E53"/>
    <w:rsid w:val="005975CF"/>
    <w:rsid w:val="0059765F"/>
    <w:rsid w:val="00597BC4"/>
    <w:rsid w:val="00597BF7"/>
    <w:rsid w:val="00597D3E"/>
    <w:rsid w:val="00597DB3"/>
    <w:rsid w:val="005A0195"/>
    <w:rsid w:val="005A13B4"/>
    <w:rsid w:val="005A1477"/>
    <w:rsid w:val="005A26C0"/>
    <w:rsid w:val="005A29D0"/>
    <w:rsid w:val="005A41A5"/>
    <w:rsid w:val="005A4545"/>
    <w:rsid w:val="005A5C24"/>
    <w:rsid w:val="005A5F4F"/>
    <w:rsid w:val="005A6D87"/>
    <w:rsid w:val="005A7F32"/>
    <w:rsid w:val="005B0389"/>
    <w:rsid w:val="005B0878"/>
    <w:rsid w:val="005B09C6"/>
    <w:rsid w:val="005B1535"/>
    <w:rsid w:val="005B15A3"/>
    <w:rsid w:val="005B1A46"/>
    <w:rsid w:val="005B28A6"/>
    <w:rsid w:val="005B2AE4"/>
    <w:rsid w:val="005B3242"/>
    <w:rsid w:val="005B3703"/>
    <w:rsid w:val="005B41F7"/>
    <w:rsid w:val="005B4DEF"/>
    <w:rsid w:val="005B51D0"/>
    <w:rsid w:val="005B5A7D"/>
    <w:rsid w:val="005B617F"/>
    <w:rsid w:val="005B6225"/>
    <w:rsid w:val="005B73BB"/>
    <w:rsid w:val="005C04A8"/>
    <w:rsid w:val="005C073A"/>
    <w:rsid w:val="005C10E4"/>
    <w:rsid w:val="005C227D"/>
    <w:rsid w:val="005C2744"/>
    <w:rsid w:val="005C3BD0"/>
    <w:rsid w:val="005C4B12"/>
    <w:rsid w:val="005C6D39"/>
    <w:rsid w:val="005C7734"/>
    <w:rsid w:val="005D0939"/>
    <w:rsid w:val="005D1540"/>
    <w:rsid w:val="005D2017"/>
    <w:rsid w:val="005D3375"/>
    <w:rsid w:val="005D39B4"/>
    <w:rsid w:val="005D4516"/>
    <w:rsid w:val="005D4547"/>
    <w:rsid w:val="005D47E0"/>
    <w:rsid w:val="005D4FD8"/>
    <w:rsid w:val="005D6168"/>
    <w:rsid w:val="005D62B0"/>
    <w:rsid w:val="005D680A"/>
    <w:rsid w:val="005D6A8B"/>
    <w:rsid w:val="005D72D4"/>
    <w:rsid w:val="005E1BEC"/>
    <w:rsid w:val="005E1FCC"/>
    <w:rsid w:val="005E263A"/>
    <w:rsid w:val="005E2EEE"/>
    <w:rsid w:val="005E423D"/>
    <w:rsid w:val="005E48C0"/>
    <w:rsid w:val="005E4CFF"/>
    <w:rsid w:val="005E650D"/>
    <w:rsid w:val="005E6B66"/>
    <w:rsid w:val="005E763F"/>
    <w:rsid w:val="005E7FB6"/>
    <w:rsid w:val="005F01A0"/>
    <w:rsid w:val="005F08A3"/>
    <w:rsid w:val="005F113C"/>
    <w:rsid w:val="005F146D"/>
    <w:rsid w:val="005F277A"/>
    <w:rsid w:val="005F2908"/>
    <w:rsid w:val="005F2F59"/>
    <w:rsid w:val="005F4034"/>
    <w:rsid w:val="005F4A6D"/>
    <w:rsid w:val="005F5C98"/>
    <w:rsid w:val="005F635A"/>
    <w:rsid w:val="005F6423"/>
    <w:rsid w:val="005F679C"/>
    <w:rsid w:val="005F6FAC"/>
    <w:rsid w:val="00600B36"/>
    <w:rsid w:val="006013C6"/>
    <w:rsid w:val="006018F1"/>
    <w:rsid w:val="0060241F"/>
    <w:rsid w:val="006049C2"/>
    <w:rsid w:val="00604C21"/>
    <w:rsid w:val="0060523B"/>
    <w:rsid w:val="00605F2A"/>
    <w:rsid w:val="00606CD3"/>
    <w:rsid w:val="00607EA4"/>
    <w:rsid w:val="00611A14"/>
    <w:rsid w:val="00611B99"/>
    <w:rsid w:val="00611FAA"/>
    <w:rsid w:val="0061236F"/>
    <w:rsid w:val="00612458"/>
    <w:rsid w:val="0061308F"/>
    <w:rsid w:val="0061316D"/>
    <w:rsid w:val="006138BD"/>
    <w:rsid w:val="00614349"/>
    <w:rsid w:val="00614356"/>
    <w:rsid w:val="00614A65"/>
    <w:rsid w:val="0061503A"/>
    <w:rsid w:val="00615816"/>
    <w:rsid w:val="00616954"/>
    <w:rsid w:val="00616979"/>
    <w:rsid w:val="00616E19"/>
    <w:rsid w:val="006171E3"/>
    <w:rsid w:val="00617447"/>
    <w:rsid w:val="006208DB"/>
    <w:rsid w:val="0062098D"/>
    <w:rsid w:val="006239AC"/>
    <w:rsid w:val="0062485F"/>
    <w:rsid w:val="00624887"/>
    <w:rsid w:val="00625972"/>
    <w:rsid w:val="00625F0D"/>
    <w:rsid w:val="00626C4A"/>
    <w:rsid w:val="006274B7"/>
    <w:rsid w:val="00627FDC"/>
    <w:rsid w:val="0063068E"/>
    <w:rsid w:val="006308A0"/>
    <w:rsid w:val="006325E2"/>
    <w:rsid w:val="00633352"/>
    <w:rsid w:val="0063373A"/>
    <w:rsid w:val="00633E78"/>
    <w:rsid w:val="00634123"/>
    <w:rsid w:val="00635BC2"/>
    <w:rsid w:val="00636494"/>
    <w:rsid w:val="00636A8F"/>
    <w:rsid w:val="006376E5"/>
    <w:rsid w:val="00637797"/>
    <w:rsid w:val="00640A5F"/>
    <w:rsid w:val="00640B55"/>
    <w:rsid w:val="00640C91"/>
    <w:rsid w:val="006412D5"/>
    <w:rsid w:val="00641A31"/>
    <w:rsid w:val="0064202A"/>
    <w:rsid w:val="006438AF"/>
    <w:rsid w:val="00643B3F"/>
    <w:rsid w:val="00643C13"/>
    <w:rsid w:val="00643FD2"/>
    <w:rsid w:val="00644453"/>
    <w:rsid w:val="006449B9"/>
    <w:rsid w:val="0064613B"/>
    <w:rsid w:val="00646636"/>
    <w:rsid w:val="00646773"/>
    <w:rsid w:val="00646EBE"/>
    <w:rsid w:val="00650C46"/>
    <w:rsid w:val="006511D8"/>
    <w:rsid w:val="00651555"/>
    <w:rsid w:val="006518F7"/>
    <w:rsid w:val="00651EF6"/>
    <w:rsid w:val="006526A4"/>
    <w:rsid w:val="00652725"/>
    <w:rsid w:val="00653393"/>
    <w:rsid w:val="00654E10"/>
    <w:rsid w:val="0065799D"/>
    <w:rsid w:val="00657B7E"/>
    <w:rsid w:val="00657C42"/>
    <w:rsid w:val="00657C76"/>
    <w:rsid w:val="00657CD7"/>
    <w:rsid w:val="00661299"/>
    <w:rsid w:val="00661721"/>
    <w:rsid w:val="00661AAE"/>
    <w:rsid w:val="00661DFF"/>
    <w:rsid w:val="00662330"/>
    <w:rsid w:val="00662BB2"/>
    <w:rsid w:val="006631C0"/>
    <w:rsid w:val="006632F6"/>
    <w:rsid w:val="0066385B"/>
    <w:rsid w:val="00664F9B"/>
    <w:rsid w:val="006658B6"/>
    <w:rsid w:val="006660C4"/>
    <w:rsid w:val="006664CF"/>
    <w:rsid w:val="00666F58"/>
    <w:rsid w:val="00667C06"/>
    <w:rsid w:val="00667D89"/>
    <w:rsid w:val="00670137"/>
    <w:rsid w:val="00671699"/>
    <w:rsid w:val="00672683"/>
    <w:rsid w:val="0067272D"/>
    <w:rsid w:val="00672A12"/>
    <w:rsid w:val="00672FE0"/>
    <w:rsid w:val="00673156"/>
    <w:rsid w:val="00673630"/>
    <w:rsid w:val="006736E8"/>
    <w:rsid w:val="00673F4B"/>
    <w:rsid w:val="00676152"/>
    <w:rsid w:val="006762B8"/>
    <w:rsid w:val="0067696B"/>
    <w:rsid w:val="00677936"/>
    <w:rsid w:val="00677B38"/>
    <w:rsid w:val="00681041"/>
    <w:rsid w:val="00681133"/>
    <w:rsid w:val="00681EFC"/>
    <w:rsid w:val="006821D2"/>
    <w:rsid w:val="00683417"/>
    <w:rsid w:val="00684370"/>
    <w:rsid w:val="006845EF"/>
    <w:rsid w:val="006851FB"/>
    <w:rsid w:val="006862CB"/>
    <w:rsid w:val="006864DE"/>
    <w:rsid w:val="00686727"/>
    <w:rsid w:val="00687578"/>
    <w:rsid w:val="00687932"/>
    <w:rsid w:val="0068798C"/>
    <w:rsid w:val="006905F5"/>
    <w:rsid w:val="00690656"/>
    <w:rsid w:val="00690868"/>
    <w:rsid w:val="00692A2B"/>
    <w:rsid w:val="00692E8E"/>
    <w:rsid w:val="00693789"/>
    <w:rsid w:val="00693B1F"/>
    <w:rsid w:val="00694359"/>
    <w:rsid w:val="00694DFD"/>
    <w:rsid w:val="00694FF9"/>
    <w:rsid w:val="00695D8A"/>
    <w:rsid w:val="00695EFE"/>
    <w:rsid w:val="0069716A"/>
    <w:rsid w:val="00697743"/>
    <w:rsid w:val="00697997"/>
    <w:rsid w:val="00697B7B"/>
    <w:rsid w:val="006A0CBA"/>
    <w:rsid w:val="006A136E"/>
    <w:rsid w:val="006A2C61"/>
    <w:rsid w:val="006A323B"/>
    <w:rsid w:val="006A3504"/>
    <w:rsid w:val="006A35E2"/>
    <w:rsid w:val="006A393D"/>
    <w:rsid w:val="006A3E6D"/>
    <w:rsid w:val="006A5E48"/>
    <w:rsid w:val="006A6E54"/>
    <w:rsid w:val="006A7560"/>
    <w:rsid w:val="006A7902"/>
    <w:rsid w:val="006B2FD8"/>
    <w:rsid w:val="006B36F3"/>
    <w:rsid w:val="006B3A3A"/>
    <w:rsid w:val="006B3F1B"/>
    <w:rsid w:val="006B5027"/>
    <w:rsid w:val="006B684C"/>
    <w:rsid w:val="006B6BC6"/>
    <w:rsid w:val="006B700D"/>
    <w:rsid w:val="006B71D4"/>
    <w:rsid w:val="006B7F9D"/>
    <w:rsid w:val="006C013F"/>
    <w:rsid w:val="006C1C01"/>
    <w:rsid w:val="006C31A2"/>
    <w:rsid w:val="006C372A"/>
    <w:rsid w:val="006C41B4"/>
    <w:rsid w:val="006C49E0"/>
    <w:rsid w:val="006C4B30"/>
    <w:rsid w:val="006C4DD2"/>
    <w:rsid w:val="006C4F3A"/>
    <w:rsid w:val="006C5C51"/>
    <w:rsid w:val="006C7007"/>
    <w:rsid w:val="006C736D"/>
    <w:rsid w:val="006C7455"/>
    <w:rsid w:val="006C75C4"/>
    <w:rsid w:val="006C77F4"/>
    <w:rsid w:val="006D0D33"/>
    <w:rsid w:val="006D0EA8"/>
    <w:rsid w:val="006D103C"/>
    <w:rsid w:val="006D12A0"/>
    <w:rsid w:val="006D1575"/>
    <w:rsid w:val="006D1E05"/>
    <w:rsid w:val="006D32B9"/>
    <w:rsid w:val="006D3669"/>
    <w:rsid w:val="006D550D"/>
    <w:rsid w:val="006D616F"/>
    <w:rsid w:val="006D694B"/>
    <w:rsid w:val="006E0696"/>
    <w:rsid w:val="006E08BF"/>
    <w:rsid w:val="006E0E4B"/>
    <w:rsid w:val="006E121C"/>
    <w:rsid w:val="006E30C4"/>
    <w:rsid w:val="006E3645"/>
    <w:rsid w:val="006E367B"/>
    <w:rsid w:val="006E4089"/>
    <w:rsid w:val="006E4DB6"/>
    <w:rsid w:val="006F142E"/>
    <w:rsid w:val="006F29DD"/>
    <w:rsid w:val="006F4122"/>
    <w:rsid w:val="006F47E1"/>
    <w:rsid w:val="006F4843"/>
    <w:rsid w:val="006F4B2C"/>
    <w:rsid w:val="006F54F5"/>
    <w:rsid w:val="006F628C"/>
    <w:rsid w:val="006F7113"/>
    <w:rsid w:val="006F7305"/>
    <w:rsid w:val="006F7E68"/>
    <w:rsid w:val="00700342"/>
    <w:rsid w:val="00701DE4"/>
    <w:rsid w:val="00701E05"/>
    <w:rsid w:val="00703CAC"/>
    <w:rsid w:val="00704758"/>
    <w:rsid w:val="00704B54"/>
    <w:rsid w:val="00704FBC"/>
    <w:rsid w:val="00706039"/>
    <w:rsid w:val="007060F6"/>
    <w:rsid w:val="00707311"/>
    <w:rsid w:val="007078FD"/>
    <w:rsid w:val="00710D8A"/>
    <w:rsid w:val="007112DC"/>
    <w:rsid w:val="00711E18"/>
    <w:rsid w:val="00711F1A"/>
    <w:rsid w:val="00712A9F"/>
    <w:rsid w:val="00712ADD"/>
    <w:rsid w:val="00712CB9"/>
    <w:rsid w:val="0071313E"/>
    <w:rsid w:val="0071344C"/>
    <w:rsid w:val="007135D3"/>
    <w:rsid w:val="00713754"/>
    <w:rsid w:val="00713918"/>
    <w:rsid w:val="00713B32"/>
    <w:rsid w:val="00717F25"/>
    <w:rsid w:val="00720632"/>
    <w:rsid w:val="007210C7"/>
    <w:rsid w:val="0072139F"/>
    <w:rsid w:val="007228A2"/>
    <w:rsid w:val="00722EE6"/>
    <w:rsid w:val="00723500"/>
    <w:rsid w:val="0072387D"/>
    <w:rsid w:val="007266DF"/>
    <w:rsid w:val="0072673A"/>
    <w:rsid w:val="007269E3"/>
    <w:rsid w:val="00730B82"/>
    <w:rsid w:val="007313EB"/>
    <w:rsid w:val="0073190A"/>
    <w:rsid w:val="0073362D"/>
    <w:rsid w:val="00733C99"/>
    <w:rsid w:val="00734819"/>
    <w:rsid w:val="0073620D"/>
    <w:rsid w:val="00736D21"/>
    <w:rsid w:val="007378E9"/>
    <w:rsid w:val="00737A26"/>
    <w:rsid w:val="00737BD7"/>
    <w:rsid w:val="00737D44"/>
    <w:rsid w:val="00740D0D"/>
    <w:rsid w:val="00740E3E"/>
    <w:rsid w:val="0074230F"/>
    <w:rsid w:val="00745F6B"/>
    <w:rsid w:val="007466F5"/>
    <w:rsid w:val="00746C1E"/>
    <w:rsid w:val="007505E5"/>
    <w:rsid w:val="007519FB"/>
    <w:rsid w:val="00751DE1"/>
    <w:rsid w:val="0075382D"/>
    <w:rsid w:val="00753D39"/>
    <w:rsid w:val="00753E54"/>
    <w:rsid w:val="0075442A"/>
    <w:rsid w:val="00754536"/>
    <w:rsid w:val="0075576F"/>
    <w:rsid w:val="007569A2"/>
    <w:rsid w:val="00757177"/>
    <w:rsid w:val="00757A20"/>
    <w:rsid w:val="00760762"/>
    <w:rsid w:val="007607D4"/>
    <w:rsid w:val="007622D6"/>
    <w:rsid w:val="00762526"/>
    <w:rsid w:val="00762A84"/>
    <w:rsid w:val="00762FF9"/>
    <w:rsid w:val="00763857"/>
    <w:rsid w:val="00764208"/>
    <w:rsid w:val="007650C8"/>
    <w:rsid w:val="007652EF"/>
    <w:rsid w:val="007658C1"/>
    <w:rsid w:val="00766AEE"/>
    <w:rsid w:val="00767623"/>
    <w:rsid w:val="00771219"/>
    <w:rsid w:val="007719D0"/>
    <w:rsid w:val="00771B59"/>
    <w:rsid w:val="00771C89"/>
    <w:rsid w:val="00775419"/>
    <w:rsid w:val="00775B1E"/>
    <w:rsid w:val="00775F0C"/>
    <w:rsid w:val="0077604D"/>
    <w:rsid w:val="00776A7F"/>
    <w:rsid w:val="007773CC"/>
    <w:rsid w:val="0078019F"/>
    <w:rsid w:val="00781035"/>
    <w:rsid w:val="0078131C"/>
    <w:rsid w:val="00783BCA"/>
    <w:rsid w:val="0078482D"/>
    <w:rsid w:val="0078619A"/>
    <w:rsid w:val="0078792E"/>
    <w:rsid w:val="00787C42"/>
    <w:rsid w:val="00790DFA"/>
    <w:rsid w:val="00790E30"/>
    <w:rsid w:val="00793315"/>
    <w:rsid w:val="00793D24"/>
    <w:rsid w:val="00795215"/>
    <w:rsid w:val="00795625"/>
    <w:rsid w:val="007957DE"/>
    <w:rsid w:val="00795FE9"/>
    <w:rsid w:val="00796239"/>
    <w:rsid w:val="007965F2"/>
    <w:rsid w:val="00797154"/>
    <w:rsid w:val="00797F05"/>
    <w:rsid w:val="007A0A82"/>
    <w:rsid w:val="007A1299"/>
    <w:rsid w:val="007A1356"/>
    <w:rsid w:val="007A194C"/>
    <w:rsid w:val="007A1CD6"/>
    <w:rsid w:val="007A1EC8"/>
    <w:rsid w:val="007A26B5"/>
    <w:rsid w:val="007A2C8F"/>
    <w:rsid w:val="007A3CD0"/>
    <w:rsid w:val="007A5896"/>
    <w:rsid w:val="007A5997"/>
    <w:rsid w:val="007A6041"/>
    <w:rsid w:val="007A7768"/>
    <w:rsid w:val="007B0FAE"/>
    <w:rsid w:val="007B16E8"/>
    <w:rsid w:val="007B1ED9"/>
    <w:rsid w:val="007B2346"/>
    <w:rsid w:val="007B23A1"/>
    <w:rsid w:val="007B376A"/>
    <w:rsid w:val="007B39D0"/>
    <w:rsid w:val="007B3EC5"/>
    <w:rsid w:val="007B62C3"/>
    <w:rsid w:val="007B63CE"/>
    <w:rsid w:val="007B6802"/>
    <w:rsid w:val="007B6F7B"/>
    <w:rsid w:val="007B7107"/>
    <w:rsid w:val="007B74C0"/>
    <w:rsid w:val="007B7AE9"/>
    <w:rsid w:val="007B7C01"/>
    <w:rsid w:val="007C0449"/>
    <w:rsid w:val="007C05F9"/>
    <w:rsid w:val="007C1E8A"/>
    <w:rsid w:val="007C2426"/>
    <w:rsid w:val="007C259D"/>
    <w:rsid w:val="007C2C8B"/>
    <w:rsid w:val="007C2FD2"/>
    <w:rsid w:val="007C3B85"/>
    <w:rsid w:val="007C4F0C"/>
    <w:rsid w:val="007C51AA"/>
    <w:rsid w:val="007C6596"/>
    <w:rsid w:val="007C6A7F"/>
    <w:rsid w:val="007C78F1"/>
    <w:rsid w:val="007D143E"/>
    <w:rsid w:val="007D2B5C"/>
    <w:rsid w:val="007D3DAE"/>
    <w:rsid w:val="007D4952"/>
    <w:rsid w:val="007D4CD5"/>
    <w:rsid w:val="007D5464"/>
    <w:rsid w:val="007D5EF6"/>
    <w:rsid w:val="007D6042"/>
    <w:rsid w:val="007D6295"/>
    <w:rsid w:val="007D6856"/>
    <w:rsid w:val="007D6E20"/>
    <w:rsid w:val="007D7AB5"/>
    <w:rsid w:val="007E0791"/>
    <w:rsid w:val="007E1997"/>
    <w:rsid w:val="007E30A1"/>
    <w:rsid w:val="007E34F9"/>
    <w:rsid w:val="007E35CF"/>
    <w:rsid w:val="007E371F"/>
    <w:rsid w:val="007E3848"/>
    <w:rsid w:val="007E3BD2"/>
    <w:rsid w:val="007E3F3B"/>
    <w:rsid w:val="007E4211"/>
    <w:rsid w:val="007E4620"/>
    <w:rsid w:val="007E4AF4"/>
    <w:rsid w:val="007E52E8"/>
    <w:rsid w:val="007E53C1"/>
    <w:rsid w:val="007E56E4"/>
    <w:rsid w:val="007E6606"/>
    <w:rsid w:val="007E7208"/>
    <w:rsid w:val="007E7248"/>
    <w:rsid w:val="007F02C3"/>
    <w:rsid w:val="007F0E47"/>
    <w:rsid w:val="007F1DE6"/>
    <w:rsid w:val="007F236B"/>
    <w:rsid w:val="007F2777"/>
    <w:rsid w:val="007F3390"/>
    <w:rsid w:val="007F3A24"/>
    <w:rsid w:val="007F444D"/>
    <w:rsid w:val="007F4590"/>
    <w:rsid w:val="007F4821"/>
    <w:rsid w:val="007F491E"/>
    <w:rsid w:val="007F4B54"/>
    <w:rsid w:val="007F4D57"/>
    <w:rsid w:val="007F53A9"/>
    <w:rsid w:val="007F6CD6"/>
    <w:rsid w:val="008007D0"/>
    <w:rsid w:val="008008CC"/>
    <w:rsid w:val="00800BD5"/>
    <w:rsid w:val="00801A22"/>
    <w:rsid w:val="0080272C"/>
    <w:rsid w:val="00802AED"/>
    <w:rsid w:val="00802AF8"/>
    <w:rsid w:val="00802B75"/>
    <w:rsid w:val="00803AC0"/>
    <w:rsid w:val="00804559"/>
    <w:rsid w:val="00804B18"/>
    <w:rsid w:val="008072CC"/>
    <w:rsid w:val="0081051B"/>
    <w:rsid w:val="00811F43"/>
    <w:rsid w:val="0081422C"/>
    <w:rsid w:val="00815EF5"/>
    <w:rsid w:val="00816031"/>
    <w:rsid w:val="008164C1"/>
    <w:rsid w:val="00817004"/>
    <w:rsid w:val="00817624"/>
    <w:rsid w:val="00817F14"/>
    <w:rsid w:val="00820A31"/>
    <w:rsid w:val="00820E0D"/>
    <w:rsid w:val="008215F6"/>
    <w:rsid w:val="00821C25"/>
    <w:rsid w:val="00822913"/>
    <w:rsid w:val="008229AF"/>
    <w:rsid w:val="0082365F"/>
    <w:rsid w:val="008237D8"/>
    <w:rsid w:val="00825D1D"/>
    <w:rsid w:val="00826FE6"/>
    <w:rsid w:val="00827443"/>
    <w:rsid w:val="00830106"/>
    <w:rsid w:val="008309C8"/>
    <w:rsid w:val="00830DC7"/>
    <w:rsid w:val="00831311"/>
    <w:rsid w:val="0083149B"/>
    <w:rsid w:val="008317D4"/>
    <w:rsid w:val="00833939"/>
    <w:rsid w:val="00834D93"/>
    <w:rsid w:val="00835A74"/>
    <w:rsid w:val="00835B45"/>
    <w:rsid w:val="00836737"/>
    <w:rsid w:val="00836C6F"/>
    <w:rsid w:val="0083719E"/>
    <w:rsid w:val="0083752C"/>
    <w:rsid w:val="008404E7"/>
    <w:rsid w:val="008407BB"/>
    <w:rsid w:val="00840A86"/>
    <w:rsid w:val="0084185D"/>
    <w:rsid w:val="008418F4"/>
    <w:rsid w:val="0084206C"/>
    <w:rsid w:val="00843213"/>
    <w:rsid w:val="008435AA"/>
    <w:rsid w:val="00843C97"/>
    <w:rsid w:val="00843FC1"/>
    <w:rsid w:val="0084409A"/>
    <w:rsid w:val="00844BD6"/>
    <w:rsid w:val="00845236"/>
    <w:rsid w:val="0084613D"/>
    <w:rsid w:val="00846662"/>
    <w:rsid w:val="00846975"/>
    <w:rsid w:val="00847A69"/>
    <w:rsid w:val="00850934"/>
    <w:rsid w:val="00850D29"/>
    <w:rsid w:val="00852287"/>
    <w:rsid w:val="0085234C"/>
    <w:rsid w:val="00852689"/>
    <w:rsid w:val="00852AC4"/>
    <w:rsid w:val="00853BD5"/>
    <w:rsid w:val="008542DE"/>
    <w:rsid w:val="00854F3F"/>
    <w:rsid w:val="008560BD"/>
    <w:rsid w:val="00856830"/>
    <w:rsid w:val="00860396"/>
    <w:rsid w:val="00860770"/>
    <w:rsid w:val="008607E0"/>
    <w:rsid w:val="00860832"/>
    <w:rsid w:val="00860A95"/>
    <w:rsid w:val="0086114C"/>
    <w:rsid w:val="00862D11"/>
    <w:rsid w:val="00863153"/>
    <w:rsid w:val="00863FF0"/>
    <w:rsid w:val="008645A7"/>
    <w:rsid w:val="008663DE"/>
    <w:rsid w:val="008665CC"/>
    <w:rsid w:val="00866BE4"/>
    <w:rsid w:val="00866F15"/>
    <w:rsid w:val="00867AFE"/>
    <w:rsid w:val="008703F2"/>
    <w:rsid w:val="00872559"/>
    <w:rsid w:val="00872F5F"/>
    <w:rsid w:val="00873B56"/>
    <w:rsid w:val="00873B9F"/>
    <w:rsid w:val="00874DFB"/>
    <w:rsid w:val="00874F14"/>
    <w:rsid w:val="00875CA6"/>
    <w:rsid w:val="00876A24"/>
    <w:rsid w:val="00876B41"/>
    <w:rsid w:val="0087706C"/>
    <w:rsid w:val="00877112"/>
    <w:rsid w:val="008779D7"/>
    <w:rsid w:val="008806D0"/>
    <w:rsid w:val="0088092F"/>
    <w:rsid w:val="00881D04"/>
    <w:rsid w:val="0088234E"/>
    <w:rsid w:val="00882787"/>
    <w:rsid w:val="00882963"/>
    <w:rsid w:val="00882B18"/>
    <w:rsid w:val="008831FD"/>
    <w:rsid w:val="00883314"/>
    <w:rsid w:val="008841A2"/>
    <w:rsid w:val="00884AE5"/>
    <w:rsid w:val="00885054"/>
    <w:rsid w:val="008858F5"/>
    <w:rsid w:val="008866B8"/>
    <w:rsid w:val="008867CB"/>
    <w:rsid w:val="00886C51"/>
    <w:rsid w:val="00886CB0"/>
    <w:rsid w:val="00886D91"/>
    <w:rsid w:val="00886F9C"/>
    <w:rsid w:val="0088727D"/>
    <w:rsid w:val="008875B7"/>
    <w:rsid w:val="00887A94"/>
    <w:rsid w:val="00890772"/>
    <w:rsid w:val="00890CA2"/>
    <w:rsid w:val="00891E11"/>
    <w:rsid w:val="008935A1"/>
    <w:rsid w:val="00893988"/>
    <w:rsid w:val="00894B25"/>
    <w:rsid w:val="00895602"/>
    <w:rsid w:val="008A0CF6"/>
    <w:rsid w:val="008A0EBD"/>
    <w:rsid w:val="008A33D4"/>
    <w:rsid w:val="008A3E62"/>
    <w:rsid w:val="008A3F33"/>
    <w:rsid w:val="008A41F4"/>
    <w:rsid w:val="008A4444"/>
    <w:rsid w:val="008A4905"/>
    <w:rsid w:val="008A6C7D"/>
    <w:rsid w:val="008A7DC5"/>
    <w:rsid w:val="008B071C"/>
    <w:rsid w:val="008B1CEE"/>
    <w:rsid w:val="008B290A"/>
    <w:rsid w:val="008B2FEA"/>
    <w:rsid w:val="008B34CF"/>
    <w:rsid w:val="008B4F0B"/>
    <w:rsid w:val="008B5A17"/>
    <w:rsid w:val="008B5AB8"/>
    <w:rsid w:val="008B75BD"/>
    <w:rsid w:val="008B7A3C"/>
    <w:rsid w:val="008C01D7"/>
    <w:rsid w:val="008C2F62"/>
    <w:rsid w:val="008C3A6D"/>
    <w:rsid w:val="008C41EF"/>
    <w:rsid w:val="008C58F8"/>
    <w:rsid w:val="008C5D9D"/>
    <w:rsid w:val="008C61A8"/>
    <w:rsid w:val="008D19D4"/>
    <w:rsid w:val="008D1E91"/>
    <w:rsid w:val="008D31A2"/>
    <w:rsid w:val="008D3378"/>
    <w:rsid w:val="008D369B"/>
    <w:rsid w:val="008D38DF"/>
    <w:rsid w:val="008D3CBA"/>
    <w:rsid w:val="008D4BEB"/>
    <w:rsid w:val="008D5171"/>
    <w:rsid w:val="008D5718"/>
    <w:rsid w:val="008D62CA"/>
    <w:rsid w:val="008D693E"/>
    <w:rsid w:val="008D6D63"/>
    <w:rsid w:val="008D6FDE"/>
    <w:rsid w:val="008D71AA"/>
    <w:rsid w:val="008D7989"/>
    <w:rsid w:val="008E1635"/>
    <w:rsid w:val="008E1737"/>
    <w:rsid w:val="008E4353"/>
    <w:rsid w:val="008E494F"/>
    <w:rsid w:val="008E4F61"/>
    <w:rsid w:val="008E5029"/>
    <w:rsid w:val="008E5A40"/>
    <w:rsid w:val="008E5ACF"/>
    <w:rsid w:val="008E615E"/>
    <w:rsid w:val="008E62FD"/>
    <w:rsid w:val="008E70DC"/>
    <w:rsid w:val="008E72FA"/>
    <w:rsid w:val="008F0BEF"/>
    <w:rsid w:val="008F125D"/>
    <w:rsid w:val="008F2750"/>
    <w:rsid w:val="008F2755"/>
    <w:rsid w:val="008F318C"/>
    <w:rsid w:val="008F35FA"/>
    <w:rsid w:val="008F3C0D"/>
    <w:rsid w:val="008F6B7B"/>
    <w:rsid w:val="008F6D5A"/>
    <w:rsid w:val="008F72D0"/>
    <w:rsid w:val="008F7509"/>
    <w:rsid w:val="008F7C34"/>
    <w:rsid w:val="00901746"/>
    <w:rsid w:val="00901C9E"/>
    <w:rsid w:val="0090270D"/>
    <w:rsid w:val="00904407"/>
    <w:rsid w:val="00904687"/>
    <w:rsid w:val="00906A49"/>
    <w:rsid w:val="00906B39"/>
    <w:rsid w:val="00906B66"/>
    <w:rsid w:val="00906D59"/>
    <w:rsid w:val="00906E0C"/>
    <w:rsid w:val="00907AE9"/>
    <w:rsid w:val="00907FF2"/>
    <w:rsid w:val="0091039A"/>
    <w:rsid w:val="009103C0"/>
    <w:rsid w:val="0091099F"/>
    <w:rsid w:val="00911404"/>
    <w:rsid w:val="00911852"/>
    <w:rsid w:val="00911D91"/>
    <w:rsid w:val="009120B1"/>
    <w:rsid w:val="009129DA"/>
    <w:rsid w:val="00913D73"/>
    <w:rsid w:val="009153E0"/>
    <w:rsid w:val="009164ED"/>
    <w:rsid w:val="00916EB6"/>
    <w:rsid w:val="009173D6"/>
    <w:rsid w:val="00917566"/>
    <w:rsid w:val="00917D86"/>
    <w:rsid w:val="009200E5"/>
    <w:rsid w:val="009208E4"/>
    <w:rsid w:val="00921181"/>
    <w:rsid w:val="00921301"/>
    <w:rsid w:val="00925543"/>
    <w:rsid w:val="00931060"/>
    <w:rsid w:val="009315FB"/>
    <w:rsid w:val="0093306E"/>
    <w:rsid w:val="009343DE"/>
    <w:rsid w:val="00934926"/>
    <w:rsid w:val="009363A2"/>
    <w:rsid w:val="00936588"/>
    <w:rsid w:val="00942053"/>
    <w:rsid w:val="00943144"/>
    <w:rsid w:val="009437D6"/>
    <w:rsid w:val="009443B7"/>
    <w:rsid w:val="009444E6"/>
    <w:rsid w:val="00945293"/>
    <w:rsid w:val="00947017"/>
    <w:rsid w:val="00947206"/>
    <w:rsid w:val="0094736B"/>
    <w:rsid w:val="00947591"/>
    <w:rsid w:val="00950BAC"/>
    <w:rsid w:val="00950E3D"/>
    <w:rsid w:val="00950E43"/>
    <w:rsid w:val="00950FE1"/>
    <w:rsid w:val="0095125E"/>
    <w:rsid w:val="00951FB3"/>
    <w:rsid w:val="0095221F"/>
    <w:rsid w:val="009539E6"/>
    <w:rsid w:val="00956087"/>
    <w:rsid w:val="009601B6"/>
    <w:rsid w:val="0096042C"/>
    <w:rsid w:val="0096265C"/>
    <w:rsid w:val="0096376A"/>
    <w:rsid w:val="0096414C"/>
    <w:rsid w:val="00964E72"/>
    <w:rsid w:val="00965C21"/>
    <w:rsid w:val="00965E83"/>
    <w:rsid w:val="0096622E"/>
    <w:rsid w:val="00966814"/>
    <w:rsid w:val="00966D0A"/>
    <w:rsid w:val="00966DC6"/>
    <w:rsid w:val="009671FD"/>
    <w:rsid w:val="00967738"/>
    <w:rsid w:val="00967D34"/>
    <w:rsid w:val="00967DBD"/>
    <w:rsid w:val="00970573"/>
    <w:rsid w:val="00971009"/>
    <w:rsid w:val="00971A31"/>
    <w:rsid w:val="00973728"/>
    <w:rsid w:val="0097404A"/>
    <w:rsid w:val="009744BD"/>
    <w:rsid w:val="00974635"/>
    <w:rsid w:val="00975256"/>
    <w:rsid w:val="00976442"/>
    <w:rsid w:val="00976888"/>
    <w:rsid w:val="0097691E"/>
    <w:rsid w:val="00977247"/>
    <w:rsid w:val="00977E16"/>
    <w:rsid w:val="00982C09"/>
    <w:rsid w:val="00983592"/>
    <w:rsid w:val="00986530"/>
    <w:rsid w:val="00986583"/>
    <w:rsid w:val="0098680C"/>
    <w:rsid w:val="0098689C"/>
    <w:rsid w:val="00986D61"/>
    <w:rsid w:val="00991225"/>
    <w:rsid w:val="009916B0"/>
    <w:rsid w:val="009919D0"/>
    <w:rsid w:val="00992C2A"/>
    <w:rsid w:val="0099502A"/>
    <w:rsid w:val="0099755C"/>
    <w:rsid w:val="009A0090"/>
    <w:rsid w:val="009A0CD2"/>
    <w:rsid w:val="009A0D60"/>
    <w:rsid w:val="009A116C"/>
    <w:rsid w:val="009A169C"/>
    <w:rsid w:val="009A2580"/>
    <w:rsid w:val="009A3460"/>
    <w:rsid w:val="009A3641"/>
    <w:rsid w:val="009A3D68"/>
    <w:rsid w:val="009A4CCA"/>
    <w:rsid w:val="009A4F63"/>
    <w:rsid w:val="009A54AE"/>
    <w:rsid w:val="009A6DD3"/>
    <w:rsid w:val="009A71C7"/>
    <w:rsid w:val="009A71F6"/>
    <w:rsid w:val="009A73A3"/>
    <w:rsid w:val="009B073A"/>
    <w:rsid w:val="009B0A10"/>
    <w:rsid w:val="009B0B8E"/>
    <w:rsid w:val="009B0E18"/>
    <w:rsid w:val="009B169E"/>
    <w:rsid w:val="009B2928"/>
    <w:rsid w:val="009B2A0D"/>
    <w:rsid w:val="009B2D21"/>
    <w:rsid w:val="009B3EA4"/>
    <w:rsid w:val="009B549E"/>
    <w:rsid w:val="009B5735"/>
    <w:rsid w:val="009B5983"/>
    <w:rsid w:val="009B5D09"/>
    <w:rsid w:val="009B5E19"/>
    <w:rsid w:val="009B6207"/>
    <w:rsid w:val="009B7A90"/>
    <w:rsid w:val="009B7B90"/>
    <w:rsid w:val="009C0F04"/>
    <w:rsid w:val="009C273A"/>
    <w:rsid w:val="009C2B88"/>
    <w:rsid w:val="009C3383"/>
    <w:rsid w:val="009C4CD1"/>
    <w:rsid w:val="009C50E1"/>
    <w:rsid w:val="009C527B"/>
    <w:rsid w:val="009C586A"/>
    <w:rsid w:val="009C599B"/>
    <w:rsid w:val="009C66E9"/>
    <w:rsid w:val="009D2D48"/>
    <w:rsid w:val="009D3404"/>
    <w:rsid w:val="009D37E6"/>
    <w:rsid w:val="009D3EEE"/>
    <w:rsid w:val="009D488F"/>
    <w:rsid w:val="009D5926"/>
    <w:rsid w:val="009D5DB0"/>
    <w:rsid w:val="009D605A"/>
    <w:rsid w:val="009D6279"/>
    <w:rsid w:val="009D6FEC"/>
    <w:rsid w:val="009D75EF"/>
    <w:rsid w:val="009E004A"/>
    <w:rsid w:val="009E0D8E"/>
    <w:rsid w:val="009E1061"/>
    <w:rsid w:val="009E1F23"/>
    <w:rsid w:val="009E2732"/>
    <w:rsid w:val="009E309C"/>
    <w:rsid w:val="009E31C5"/>
    <w:rsid w:val="009E39FF"/>
    <w:rsid w:val="009E5082"/>
    <w:rsid w:val="009E5B4E"/>
    <w:rsid w:val="009E6C2A"/>
    <w:rsid w:val="009E6E41"/>
    <w:rsid w:val="009F16F5"/>
    <w:rsid w:val="009F198B"/>
    <w:rsid w:val="009F255C"/>
    <w:rsid w:val="009F2ABF"/>
    <w:rsid w:val="009F2B9C"/>
    <w:rsid w:val="009F31AB"/>
    <w:rsid w:val="009F4A70"/>
    <w:rsid w:val="009F5132"/>
    <w:rsid w:val="009F551A"/>
    <w:rsid w:val="009F5A51"/>
    <w:rsid w:val="009F5D7E"/>
    <w:rsid w:val="009F5D8B"/>
    <w:rsid w:val="009F5FC4"/>
    <w:rsid w:val="009F5FD0"/>
    <w:rsid w:val="009F7698"/>
    <w:rsid w:val="009F7A6F"/>
    <w:rsid w:val="00A018E1"/>
    <w:rsid w:val="00A01D6A"/>
    <w:rsid w:val="00A0217A"/>
    <w:rsid w:val="00A021AB"/>
    <w:rsid w:val="00A02689"/>
    <w:rsid w:val="00A02FC3"/>
    <w:rsid w:val="00A02FE6"/>
    <w:rsid w:val="00A04B0B"/>
    <w:rsid w:val="00A04F99"/>
    <w:rsid w:val="00A05BF4"/>
    <w:rsid w:val="00A06261"/>
    <w:rsid w:val="00A10052"/>
    <w:rsid w:val="00A1017C"/>
    <w:rsid w:val="00A11442"/>
    <w:rsid w:val="00A121AD"/>
    <w:rsid w:val="00A13085"/>
    <w:rsid w:val="00A13108"/>
    <w:rsid w:val="00A131BC"/>
    <w:rsid w:val="00A147E3"/>
    <w:rsid w:val="00A15B09"/>
    <w:rsid w:val="00A15CB5"/>
    <w:rsid w:val="00A16160"/>
    <w:rsid w:val="00A20B5A"/>
    <w:rsid w:val="00A20F9E"/>
    <w:rsid w:val="00A21088"/>
    <w:rsid w:val="00A2374D"/>
    <w:rsid w:val="00A24BA7"/>
    <w:rsid w:val="00A24F88"/>
    <w:rsid w:val="00A25111"/>
    <w:rsid w:val="00A25A36"/>
    <w:rsid w:val="00A25C25"/>
    <w:rsid w:val="00A25C3D"/>
    <w:rsid w:val="00A27164"/>
    <w:rsid w:val="00A27EBA"/>
    <w:rsid w:val="00A301D6"/>
    <w:rsid w:val="00A3031A"/>
    <w:rsid w:val="00A3039F"/>
    <w:rsid w:val="00A337BA"/>
    <w:rsid w:val="00A34569"/>
    <w:rsid w:val="00A34A33"/>
    <w:rsid w:val="00A37D17"/>
    <w:rsid w:val="00A403ED"/>
    <w:rsid w:val="00A40735"/>
    <w:rsid w:val="00A40C2B"/>
    <w:rsid w:val="00A40C2F"/>
    <w:rsid w:val="00A420FB"/>
    <w:rsid w:val="00A42CCB"/>
    <w:rsid w:val="00A4334D"/>
    <w:rsid w:val="00A43360"/>
    <w:rsid w:val="00A43AA7"/>
    <w:rsid w:val="00A44257"/>
    <w:rsid w:val="00A44402"/>
    <w:rsid w:val="00A44A2B"/>
    <w:rsid w:val="00A44AC7"/>
    <w:rsid w:val="00A44EC0"/>
    <w:rsid w:val="00A458FF"/>
    <w:rsid w:val="00A45AF1"/>
    <w:rsid w:val="00A45D6E"/>
    <w:rsid w:val="00A46CC1"/>
    <w:rsid w:val="00A471B0"/>
    <w:rsid w:val="00A502A2"/>
    <w:rsid w:val="00A51A1E"/>
    <w:rsid w:val="00A51A4F"/>
    <w:rsid w:val="00A5205F"/>
    <w:rsid w:val="00A5542F"/>
    <w:rsid w:val="00A55A4A"/>
    <w:rsid w:val="00A55AE8"/>
    <w:rsid w:val="00A56457"/>
    <w:rsid w:val="00A5674B"/>
    <w:rsid w:val="00A60518"/>
    <w:rsid w:val="00A6063A"/>
    <w:rsid w:val="00A62122"/>
    <w:rsid w:val="00A63113"/>
    <w:rsid w:val="00A6371C"/>
    <w:rsid w:val="00A6421F"/>
    <w:rsid w:val="00A64A02"/>
    <w:rsid w:val="00A64B19"/>
    <w:rsid w:val="00A64ECE"/>
    <w:rsid w:val="00A6713F"/>
    <w:rsid w:val="00A674F4"/>
    <w:rsid w:val="00A70C8F"/>
    <w:rsid w:val="00A7117D"/>
    <w:rsid w:val="00A71F26"/>
    <w:rsid w:val="00A71FF2"/>
    <w:rsid w:val="00A72B84"/>
    <w:rsid w:val="00A72D2F"/>
    <w:rsid w:val="00A73450"/>
    <w:rsid w:val="00A747D9"/>
    <w:rsid w:val="00A7591E"/>
    <w:rsid w:val="00A75D79"/>
    <w:rsid w:val="00A75FEE"/>
    <w:rsid w:val="00A76247"/>
    <w:rsid w:val="00A76352"/>
    <w:rsid w:val="00A76B3A"/>
    <w:rsid w:val="00A77E22"/>
    <w:rsid w:val="00A8034A"/>
    <w:rsid w:val="00A81932"/>
    <w:rsid w:val="00A81AAE"/>
    <w:rsid w:val="00A83C45"/>
    <w:rsid w:val="00A84425"/>
    <w:rsid w:val="00A844E9"/>
    <w:rsid w:val="00A84AA1"/>
    <w:rsid w:val="00A84B04"/>
    <w:rsid w:val="00A85376"/>
    <w:rsid w:val="00A854F7"/>
    <w:rsid w:val="00A85C96"/>
    <w:rsid w:val="00A85EE0"/>
    <w:rsid w:val="00A860C4"/>
    <w:rsid w:val="00A86629"/>
    <w:rsid w:val="00A86F25"/>
    <w:rsid w:val="00A909E8"/>
    <w:rsid w:val="00A9152A"/>
    <w:rsid w:val="00A9178B"/>
    <w:rsid w:val="00A928A2"/>
    <w:rsid w:val="00A935E5"/>
    <w:rsid w:val="00A951DA"/>
    <w:rsid w:val="00A95A5A"/>
    <w:rsid w:val="00A9624A"/>
    <w:rsid w:val="00A962DF"/>
    <w:rsid w:val="00A9649B"/>
    <w:rsid w:val="00A96939"/>
    <w:rsid w:val="00A97718"/>
    <w:rsid w:val="00AA125D"/>
    <w:rsid w:val="00AA1370"/>
    <w:rsid w:val="00AA17BB"/>
    <w:rsid w:val="00AA2569"/>
    <w:rsid w:val="00AA2702"/>
    <w:rsid w:val="00AA2902"/>
    <w:rsid w:val="00AA370B"/>
    <w:rsid w:val="00AA375C"/>
    <w:rsid w:val="00AA3C08"/>
    <w:rsid w:val="00AA4311"/>
    <w:rsid w:val="00AA4FE3"/>
    <w:rsid w:val="00AA5464"/>
    <w:rsid w:val="00AA632D"/>
    <w:rsid w:val="00AA684D"/>
    <w:rsid w:val="00AA693A"/>
    <w:rsid w:val="00AA6D79"/>
    <w:rsid w:val="00AA73D0"/>
    <w:rsid w:val="00AA76A3"/>
    <w:rsid w:val="00AB0229"/>
    <w:rsid w:val="00AB02CA"/>
    <w:rsid w:val="00AB0316"/>
    <w:rsid w:val="00AB0E5D"/>
    <w:rsid w:val="00AB1473"/>
    <w:rsid w:val="00AB2C86"/>
    <w:rsid w:val="00AB2FDD"/>
    <w:rsid w:val="00AB3C4A"/>
    <w:rsid w:val="00AB3F14"/>
    <w:rsid w:val="00AB3F8A"/>
    <w:rsid w:val="00AB4314"/>
    <w:rsid w:val="00AB4B40"/>
    <w:rsid w:val="00AB4B7B"/>
    <w:rsid w:val="00AB58FF"/>
    <w:rsid w:val="00AB5E33"/>
    <w:rsid w:val="00AB6D84"/>
    <w:rsid w:val="00AB6D95"/>
    <w:rsid w:val="00AB7156"/>
    <w:rsid w:val="00AB79CD"/>
    <w:rsid w:val="00AB7D40"/>
    <w:rsid w:val="00AC092A"/>
    <w:rsid w:val="00AC1B56"/>
    <w:rsid w:val="00AC1C6E"/>
    <w:rsid w:val="00AC227B"/>
    <w:rsid w:val="00AC29AD"/>
    <w:rsid w:val="00AC2C79"/>
    <w:rsid w:val="00AC36F7"/>
    <w:rsid w:val="00AC4500"/>
    <w:rsid w:val="00AC5A7F"/>
    <w:rsid w:val="00AC5C79"/>
    <w:rsid w:val="00AC6328"/>
    <w:rsid w:val="00AC6512"/>
    <w:rsid w:val="00AC7CF9"/>
    <w:rsid w:val="00AD095B"/>
    <w:rsid w:val="00AD22B2"/>
    <w:rsid w:val="00AD25B5"/>
    <w:rsid w:val="00AD292D"/>
    <w:rsid w:val="00AD2B7F"/>
    <w:rsid w:val="00AD2F36"/>
    <w:rsid w:val="00AD3291"/>
    <w:rsid w:val="00AD3858"/>
    <w:rsid w:val="00AD3BE8"/>
    <w:rsid w:val="00AD3D63"/>
    <w:rsid w:val="00AD473B"/>
    <w:rsid w:val="00AD538E"/>
    <w:rsid w:val="00AD5A7C"/>
    <w:rsid w:val="00AD6482"/>
    <w:rsid w:val="00AD64A5"/>
    <w:rsid w:val="00AD6ECC"/>
    <w:rsid w:val="00AE0706"/>
    <w:rsid w:val="00AE08D6"/>
    <w:rsid w:val="00AE09E7"/>
    <w:rsid w:val="00AE0EFC"/>
    <w:rsid w:val="00AE1124"/>
    <w:rsid w:val="00AE3B91"/>
    <w:rsid w:val="00AE3C8A"/>
    <w:rsid w:val="00AE4839"/>
    <w:rsid w:val="00AE5885"/>
    <w:rsid w:val="00AE6B15"/>
    <w:rsid w:val="00AE7030"/>
    <w:rsid w:val="00AE7FC2"/>
    <w:rsid w:val="00AF0A3B"/>
    <w:rsid w:val="00AF0D55"/>
    <w:rsid w:val="00AF27EE"/>
    <w:rsid w:val="00AF469F"/>
    <w:rsid w:val="00AF5047"/>
    <w:rsid w:val="00AF58C5"/>
    <w:rsid w:val="00AF64A9"/>
    <w:rsid w:val="00AF686B"/>
    <w:rsid w:val="00AF71FF"/>
    <w:rsid w:val="00AF7B9C"/>
    <w:rsid w:val="00B00365"/>
    <w:rsid w:val="00B0064E"/>
    <w:rsid w:val="00B00EA3"/>
    <w:rsid w:val="00B00F11"/>
    <w:rsid w:val="00B024D5"/>
    <w:rsid w:val="00B024F6"/>
    <w:rsid w:val="00B03571"/>
    <w:rsid w:val="00B0429A"/>
    <w:rsid w:val="00B04FA7"/>
    <w:rsid w:val="00B0572B"/>
    <w:rsid w:val="00B06226"/>
    <w:rsid w:val="00B066AF"/>
    <w:rsid w:val="00B0702B"/>
    <w:rsid w:val="00B1015D"/>
    <w:rsid w:val="00B10C65"/>
    <w:rsid w:val="00B11CAF"/>
    <w:rsid w:val="00B120D9"/>
    <w:rsid w:val="00B1269D"/>
    <w:rsid w:val="00B12F81"/>
    <w:rsid w:val="00B1303A"/>
    <w:rsid w:val="00B135BD"/>
    <w:rsid w:val="00B147D4"/>
    <w:rsid w:val="00B1511F"/>
    <w:rsid w:val="00B1554B"/>
    <w:rsid w:val="00B15CE8"/>
    <w:rsid w:val="00B15FC0"/>
    <w:rsid w:val="00B165DF"/>
    <w:rsid w:val="00B16D5D"/>
    <w:rsid w:val="00B1731E"/>
    <w:rsid w:val="00B21F33"/>
    <w:rsid w:val="00B2278C"/>
    <w:rsid w:val="00B22E39"/>
    <w:rsid w:val="00B233AC"/>
    <w:rsid w:val="00B237BB"/>
    <w:rsid w:val="00B25C01"/>
    <w:rsid w:val="00B25C9E"/>
    <w:rsid w:val="00B26134"/>
    <w:rsid w:val="00B2691E"/>
    <w:rsid w:val="00B30F8D"/>
    <w:rsid w:val="00B340F5"/>
    <w:rsid w:val="00B34AD6"/>
    <w:rsid w:val="00B35384"/>
    <w:rsid w:val="00B36724"/>
    <w:rsid w:val="00B36F78"/>
    <w:rsid w:val="00B37961"/>
    <w:rsid w:val="00B40C42"/>
    <w:rsid w:val="00B41AB5"/>
    <w:rsid w:val="00B41B15"/>
    <w:rsid w:val="00B42371"/>
    <w:rsid w:val="00B429E6"/>
    <w:rsid w:val="00B4398F"/>
    <w:rsid w:val="00B43BD1"/>
    <w:rsid w:val="00B447DE"/>
    <w:rsid w:val="00B45C85"/>
    <w:rsid w:val="00B460F8"/>
    <w:rsid w:val="00B47565"/>
    <w:rsid w:val="00B5088D"/>
    <w:rsid w:val="00B51D9E"/>
    <w:rsid w:val="00B52815"/>
    <w:rsid w:val="00B52A59"/>
    <w:rsid w:val="00B52D9B"/>
    <w:rsid w:val="00B52EA3"/>
    <w:rsid w:val="00B531FB"/>
    <w:rsid w:val="00B54393"/>
    <w:rsid w:val="00B554B1"/>
    <w:rsid w:val="00B5577F"/>
    <w:rsid w:val="00B55F03"/>
    <w:rsid w:val="00B56F1D"/>
    <w:rsid w:val="00B5724A"/>
    <w:rsid w:val="00B60750"/>
    <w:rsid w:val="00B60AE5"/>
    <w:rsid w:val="00B61167"/>
    <w:rsid w:val="00B62C52"/>
    <w:rsid w:val="00B62D25"/>
    <w:rsid w:val="00B63592"/>
    <w:rsid w:val="00B63FE8"/>
    <w:rsid w:val="00B65778"/>
    <w:rsid w:val="00B662CE"/>
    <w:rsid w:val="00B66CA3"/>
    <w:rsid w:val="00B66E6D"/>
    <w:rsid w:val="00B706AB"/>
    <w:rsid w:val="00B712BC"/>
    <w:rsid w:val="00B72808"/>
    <w:rsid w:val="00B73C40"/>
    <w:rsid w:val="00B73EEB"/>
    <w:rsid w:val="00B74FC9"/>
    <w:rsid w:val="00B76519"/>
    <w:rsid w:val="00B77699"/>
    <w:rsid w:val="00B77786"/>
    <w:rsid w:val="00B77BD3"/>
    <w:rsid w:val="00B77DA6"/>
    <w:rsid w:val="00B77FDC"/>
    <w:rsid w:val="00B804B4"/>
    <w:rsid w:val="00B81313"/>
    <w:rsid w:val="00B81596"/>
    <w:rsid w:val="00B81801"/>
    <w:rsid w:val="00B82C62"/>
    <w:rsid w:val="00B83527"/>
    <w:rsid w:val="00B839B9"/>
    <w:rsid w:val="00B8449B"/>
    <w:rsid w:val="00B84902"/>
    <w:rsid w:val="00B849CD"/>
    <w:rsid w:val="00B8504E"/>
    <w:rsid w:val="00B85950"/>
    <w:rsid w:val="00B8623A"/>
    <w:rsid w:val="00B864D0"/>
    <w:rsid w:val="00B86B15"/>
    <w:rsid w:val="00B87A3F"/>
    <w:rsid w:val="00B904D9"/>
    <w:rsid w:val="00B924E1"/>
    <w:rsid w:val="00B92A89"/>
    <w:rsid w:val="00B92CC2"/>
    <w:rsid w:val="00B92D52"/>
    <w:rsid w:val="00B93163"/>
    <w:rsid w:val="00B9386F"/>
    <w:rsid w:val="00B93A55"/>
    <w:rsid w:val="00B93A76"/>
    <w:rsid w:val="00B93E93"/>
    <w:rsid w:val="00B94331"/>
    <w:rsid w:val="00B94732"/>
    <w:rsid w:val="00B94AA3"/>
    <w:rsid w:val="00B94E36"/>
    <w:rsid w:val="00B952D0"/>
    <w:rsid w:val="00B9530B"/>
    <w:rsid w:val="00B95CE5"/>
    <w:rsid w:val="00B95E29"/>
    <w:rsid w:val="00BA0060"/>
    <w:rsid w:val="00BA00E2"/>
    <w:rsid w:val="00BA03AC"/>
    <w:rsid w:val="00BA249F"/>
    <w:rsid w:val="00BA265E"/>
    <w:rsid w:val="00BA30B5"/>
    <w:rsid w:val="00BA34E8"/>
    <w:rsid w:val="00BA389E"/>
    <w:rsid w:val="00BA409B"/>
    <w:rsid w:val="00BA5B28"/>
    <w:rsid w:val="00BA5D2C"/>
    <w:rsid w:val="00BA677D"/>
    <w:rsid w:val="00BA704A"/>
    <w:rsid w:val="00BB032D"/>
    <w:rsid w:val="00BB085F"/>
    <w:rsid w:val="00BB151B"/>
    <w:rsid w:val="00BB1B01"/>
    <w:rsid w:val="00BB2A71"/>
    <w:rsid w:val="00BB2E0B"/>
    <w:rsid w:val="00BB3128"/>
    <w:rsid w:val="00BB3142"/>
    <w:rsid w:val="00BB554B"/>
    <w:rsid w:val="00BB66E4"/>
    <w:rsid w:val="00BB7D93"/>
    <w:rsid w:val="00BC0A08"/>
    <w:rsid w:val="00BC0B62"/>
    <w:rsid w:val="00BC0F86"/>
    <w:rsid w:val="00BC16BF"/>
    <w:rsid w:val="00BC2444"/>
    <w:rsid w:val="00BC28DD"/>
    <w:rsid w:val="00BC32E3"/>
    <w:rsid w:val="00BC3D75"/>
    <w:rsid w:val="00BC41D6"/>
    <w:rsid w:val="00BC423A"/>
    <w:rsid w:val="00BC4258"/>
    <w:rsid w:val="00BC49F8"/>
    <w:rsid w:val="00BC4F46"/>
    <w:rsid w:val="00BC5533"/>
    <w:rsid w:val="00BC5F65"/>
    <w:rsid w:val="00BC6151"/>
    <w:rsid w:val="00BC7975"/>
    <w:rsid w:val="00BC79E7"/>
    <w:rsid w:val="00BD0D90"/>
    <w:rsid w:val="00BD1103"/>
    <w:rsid w:val="00BD18CE"/>
    <w:rsid w:val="00BD3F84"/>
    <w:rsid w:val="00BD49A7"/>
    <w:rsid w:val="00BD60F7"/>
    <w:rsid w:val="00BD7016"/>
    <w:rsid w:val="00BD7F2F"/>
    <w:rsid w:val="00BE0FE9"/>
    <w:rsid w:val="00BE15C8"/>
    <w:rsid w:val="00BE3836"/>
    <w:rsid w:val="00BE57BD"/>
    <w:rsid w:val="00BE60D3"/>
    <w:rsid w:val="00BE670A"/>
    <w:rsid w:val="00BE7D27"/>
    <w:rsid w:val="00BE7FEA"/>
    <w:rsid w:val="00BF08D3"/>
    <w:rsid w:val="00BF0922"/>
    <w:rsid w:val="00BF0C62"/>
    <w:rsid w:val="00BF2232"/>
    <w:rsid w:val="00BF242B"/>
    <w:rsid w:val="00BF2464"/>
    <w:rsid w:val="00BF2DDA"/>
    <w:rsid w:val="00BF4A9E"/>
    <w:rsid w:val="00BF546D"/>
    <w:rsid w:val="00BF5A9E"/>
    <w:rsid w:val="00BF5C3C"/>
    <w:rsid w:val="00BF727A"/>
    <w:rsid w:val="00BF76FD"/>
    <w:rsid w:val="00BF7AC0"/>
    <w:rsid w:val="00BF7EC4"/>
    <w:rsid w:val="00BF7ED3"/>
    <w:rsid w:val="00BF7F7F"/>
    <w:rsid w:val="00C0027D"/>
    <w:rsid w:val="00C003DF"/>
    <w:rsid w:val="00C0069A"/>
    <w:rsid w:val="00C01C1E"/>
    <w:rsid w:val="00C01E80"/>
    <w:rsid w:val="00C026D0"/>
    <w:rsid w:val="00C0281F"/>
    <w:rsid w:val="00C02843"/>
    <w:rsid w:val="00C040AD"/>
    <w:rsid w:val="00C04234"/>
    <w:rsid w:val="00C045EE"/>
    <w:rsid w:val="00C0465D"/>
    <w:rsid w:val="00C04C94"/>
    <w:rsid w:val="00C0519B"/>
    <w:rsid w:val="00C054D5"/>
    <w:rsid w:val="00C054DC"/>
    <w:rsid w:val="00C06074"/>
    <w:rsid w:val="00C06F60"/>
    <w:rsid w:val="00C079F4"/>
    <w:rsid w:val="00C07AC2"/>
    <w:rsid w:val="00C07DF1"/>
    <w:rsid w:val="00C106AF"/>
    <w:rsid w:val="00C119CA"/>
    <w:rsid w:val="00C12B0B"/>
    <w:rsid w:val="00C13CDC"/>
    <w:rsid w:val="00C15A15"/>
    <w:rsid w:val="00C160D4"/>
    <w:rsid w:val="00C16798"/>
    <w:rsid w:val="00C167C2"/>
    <w:rsid w:val="00C1736C"/>
    <w:rsid w:val="00C17484"/>
    <w:rsid w:val="00C17BD2"/>
    <w:rsid w:val="00C17C97"/>
    <w:rsid w:val="00C20A9B"/>
    <w:rsid w:val="00C21C45"/>
    <w:rsid w:val="00C221A0"/>
    <w:rsid w:val="00C221F9"/>
    <w:rsid w:val="00C22927"/>
    <w:rsid w:val="00C22EC3"/>
    <w:rsid w:val="00C2316E"/>
    <w:rsid w:val="00C23CA1"/>
    <w:rsid w:val="00C243E6"/>
    <w:rsid w:val="00C2441A"/>
    <w:rsid w:val="00C25A77"/>
    <w:rsid w:val="00C25C08"/>
    <w:rsid w:val="00C262D5"/>
    <w:rsid w:val="00C2644E"/>
    <w:rsid w:val="00C26640"/>
    <w:rsid w:val="00C27944"/>
    <w:rsid w:val="00C31495"/>
    <w:rsid w:val="00C31AF2"/>
    <w:rsid w:val="00C32625"/>
    <w:rsid w:val="00C331D5"/>
    <w:rsid w:val="00C33A16"/>
    <w:rsid w:val="00C3636C"/>
    <w:rsid w:val="00C371E8"/>
    <w:rsid w:val="00C375C5"/>
    <w:rsid w:val="00C37C51"/>
    <w:rsid w:val="00C40F6B"/>
    <w:rsid w:val="00C414B4"/>
    <w:rsid w:val="00C423E0"/>
    <w:rsid w:val="00C426EA"/>
    <w:rsid w:val="00C42BE2"/>
    <w:rsid w:val="00C42D09"/>
    <w:rsid w:val="00C42EB4"/>
    <w:rsid w:val="00C4386A"/>
    <w:rsid w:val="00C43BC1"/>
    <w:rsid w:val="00C44E08"/>
    <w:rsid w:val="00C45196"/>
    <w:rsid w:val="00C451C8"/>
    <w:rsid w:val="00C45D38"/>
    <w:rsid w:val="00C45F3A"/>
    <w:rsid w:val="00C46058"/>
    <w:rsid w:val="00C47A7B"/>
    <w:rsid w:val="00C50521"/>
    <w:rsid w:val="00C50E0E"/>
    <w:rsid w:val="00C51AD5"/>
    <w:rsid w:val="00C51C93"/>
    <w:rsid w:val="00C5214E"/>
    <w:rsid w:val="00C5265B"/>
    <w:rsid w:val="00C52B57"/>
    <w:rsid w:val="00C53163"/>
    <w:rsid w:val="00C54984"/>
    <w:rsid w:val="00C54ABD"/>
    <w:rsid w:val="00C55B61"/>
    <w:rsid w:val="00C55C79"/>
    <w:rsid w:val="00C5605E"/>
    <w:rsid w:val="00C56964"/>
    <w:rsid w:val="00C57A7F"/>
    <w:rsid w:val="00C60A45"/>
    <w:rsid w:val="00C61BF6"/>
    <w:rsid w:val="00C61CB5"/>
    <w:rsid w:val="00C6318C"/>
    <w:rsid w:val="00C63880"/>
    <w:rsid w:val="00C644A9"/>
    <w:rsid w:val="00C64842"/>
    <w:rsid w:val="00C66C3B"/>
    <w:rsid w:val="00C67738"/>
    <w:rsid w:val="00C702B9"/>
    <w:rsid w:val="00C7034D"/>
    <w:rsid w:val="00C70860"/>
    <w:rsid w:val="00C70F83"/>
    <w:rsid w:val="00C71C6A"/>
    <w:rsid w:val="00C72294"/>
    <w:rsid w:val="00C73E4B"/>
    <w:rsid w:val="00C74296"/>
    <w:rsid w:val="00C75BF0"/>
    <w:rsid w:val="00C75E3D"/>
    <w:rsid w:val="00C769B3"/>
    <w:rsid w:val="00C77584"/>
    <w:rsid w:val="00C775A2"/>
    <w:rsid w:val="00C808BF"/>
    <w:rsid w:val="00C81315"/>
    <w:rsid w:val="00C82F99"/>
    <w:rsid w:val="00C83A02"/>
    <w:rsid w:val="00C83A93"/>
    <w:rsid w:val="00C852EC"/>
    <w:rsid w:val="00C86B68"/>
    <w:rsid w:val="00C87351"/>
    <w:rsid w:val="00C87751"/>
    <w:rsid w:val="00C90937"/>
    <w:rsid w:val="00C90AC8"/>
    <w:rsid w:val="00C90FAB"/>
    <w:rsid w:val="00C91123"/>
    <w:rsid w:val="00C913F9"/>
    <w:rsid w:val="00C918D4"/>
    <w:rsid w:val="00C91916"/>
    <w:rsid w:val="00C91E35"/>
    <w:rsid w:val="00C9214E"/>
    <w:rsid w:val="00C93B3F"/>
    <w:rsid w:val="00C93B6A"/>
    <w:rsid w:val="00C93C43"/>
    <w:rsid w:val="00C9418C"/>
    <w:rsid w:val="00C9562A"/>
    <w:rsid w:val="00C9586D"/>
    <w:rsid w:val="00C95B4C"/>
    <w:rsid w:val="00C95D73"/>
    <w:rsid w:val="00C96BD7"/>
    <w:rsid w:val="00C97F73"/>
    <w:rsid w:val="00CA0B9E"/>
    <w:rsid w:val="00CA3A23"/>
    <w:rsid w:val="00CA3AC2"/>
    <w:rsid w:val="00CA3E20"/>
    <w:rsid w:val="00CA4C1A"/>
    <w:rsid w:val="00CA559B"/>
    <w:rsid w:val="00CA5D24"/>
    <w:rsid w:val="00CA6189"/>
    <w:rsid w:val="00CA79E6"/>
    <w:rsid w:val="00CA7D01"/>
    <w:rsid w:val="00CB009D"/>
    <w:rsid w:val="00CB06C2"/>
    <w:rsid w:val="00CB16CB"/>
    <w:rsid w:val="00CB1816"/>
    <w:rsid w:val="00CB1B7F"/>
    <w:rsid w:val="00CB1DEB"/>
    <w:rsid w:val="00CB29E8"/>
    <w:rsid w:val="00CB2FEA"/>
    <w:rsid w:val="00CB3283"/>
    <w:rsid w:val="00CB37F8"/>
    <w:rsid w:val="00CB3A23"/>
    <w:rsid w:val="00CB4632"/>
    <w:rsid w:val="00CB4A27"/>
    <w:rsid w:val="00CB4CD9"/>
    <w:rsid w:val="00CB526B"/>
    <w:rsid w:val="00CB5764"/>
    <w:rsid w:val="00CB5B17"/>
    <w:rsid w:val="00CB61E9"/>
    <w:rsid w:val="00CB6A8E"/>
    <w:rsid w:val="00CB7A3B"/>
    <w:rsid w:val="00CC0A08"/>
    <w:rsid w:val="00CC1455"/>
    <w:rsid w:val="00CC2196"/>
    <w:rsid w:val="00CC24B4"/>
    <w:rsid w:val="00CC2705"/>
    <w:rsid w:val="00CC358C"/>
    <w:rsid w:val="00CC41D7"/>
    <w:rsid w:val="00CC55A9"/>
    <w:rsid w:val="00CC5DE7"/>
    <w:rsid w:val="00CC60A5"/>
    <w:rsid w:val="00CC60E5"/>
    <w:rsid w:val="00CC6772"/>
    <w:rsid w:val="00CC7488"/>
    <w:rsid w:val="00CC7525"/>
    <w:rsid w:val="00CC7FD7"/>
    <w:rsid w:val="00CD084A"/>
    <w:rsid w:val="00CD09C2"/>
    <w:rsid w:val="00CD172F"/>
    <w:rsid w:val="00CD3076"/>
    <w:rsid w:val="00CD30B1"/>
    <w:rsid w:val="00CD42E2"/>
    <w:rsid w:val="00CD4F22"/>
    <w:rsid w:val="00CD6312"/>
    <w:rsid w:val="00CD67CB"/>
    <w:rsid w:val="00CE064D"/>
    <w:rsid w:val="00CE08C6"/>
    <w:rsid w:val="00CE22C8"/>
    <w:rsid w:val="00CE3250"/>
    <w:rsid w:val="00CE3FEB"/>
    <w:rsid w:val="00CE4043"/>
    <w:rsid w:val="00CE46A9"/>
    <w:rsid w:val="00CE4A60"/>
    <w:rsid w:val="00CE4D7D"/>
    <w:rsid w:val="00CE573C"/>
    <w:rsid w:val="00CE58FA"/>
    <w:rsid w:val="00CE5EE3"/>
    <w:rsid w:val="00CE725A"/>
    <w:rsid w:val="00CF0869"/>
    <w:rsid w:val="00CF1A68"/>
    <w:rsid w:val="00CF2D34"/>
    <w:rsid w:val="00CF3145"/>
    <w:rsid w:val="00CF3430"/>
    <w:rsid w:val="00CF538B"/>
    <w:rsid w:val="00CF5A2F"/>
    <w:rsid w:val="00CF5ADF"/>
    <w:rsid w:val="00D005C8"/>
    <w:rsid w:val="00D0144B"/>
    <w:rsid w:val="00D0222D"/>
    <w:rsid w:val="00D025D5"/>
    <w:rsid w:val="00D02707"/>
    <w:rsid w:val="00D02A5C"/>
    <w:rsid w:val="00D02B71"/>
    <w:rsid w:val="00D03232"/>
    <w:rsid w:val="00D04B94"/>
    <w:rsid w:val="00D05D12"/>
    <w:rsid w:val="00D07964"/>
    <w:rsid w:val="00D103C1"/>
    <w:rsid w:val="00D1074B"/>
    <w:rsid w:val="00D1102D"/>
    <w:rsid w:val="00D11323"/>
    <w:rsid w:val="00D120E3"/>
    <w:rsid w:val="00D1268D"/>
    <w:rsid w:val="00D127DC"/>
    <w:rsid w:val="00D12DA3"/>
    <w:rsid w:val="00D137DD"/>
    <w:rsid w:val="00D15D7B"/>
    <w:rsid w:val="00D21126"/>
    <w:rsid w:val="00D22609"/>
    <w:rsid w:val="00D23496"/>
    <w:rsid w:val="00D234CF"/>
    <w:rsid w:val="00D23653"/>
    <w:rsid w:val="00D23D18"/>
    <w:rsid w:val="00D2470C"/>
    <w:rsid w:val="00D25663"/>
    <w:rsid w:val="00D25837"/>
    <w:rsid w:val="00D2690F"/>
    <w:rsid w:val="00D302DB"/>
    <w:rsid w:val="00D308CA"/>
    <w:rsid w:val="00D30C6B"/>
    <w:rsid w:val="00D31382"/>
    <w:rsid w:val="00D32616"/>
    <w:rsid w:val="00D32D25"/>
    <w:rsid w:val="00D3380B"/>
    <w:rsid w:val="00D346A3"/>
    <w:rsid w:val="00D3481A"/>
    <w:rsid w:val="00D36272"/>
    <w:rsid w:val="00D36761"/>
    <w:rsid w:val="00D3693B"/>
    <w:rsid w:val="00D36C54"/>
    <w:rsid w:val="00D37F8E"/>
    <w:rsid w:val="00D40070"/>
    <w:rsid w:val="00D40C41"/>
    <w:rsid w:val="00D410A2"/>
    <w:rsid w:val="00D4249C"/>
    <w:rsid w:val="00D431D2"/>
    <w:rsid w:val="00D439DE"/>
    <w:rsid w:val="00D449F9"/>
    <w:rsid w:val="00D44AFF"/>
    <w:rsid w:val="00D46135"/>
    <w:rsid w:val="00D475C4"/>
    <w:rsid w:val="00D50A4F"/>
    <w:rsid w:val="00D51B8F"/>
    <w:rsid w:val="00D536E1"/>
    <w:rsid w:val="00D53F65"/>
    <w:rsid w:val="00D54522"/>
    <w:rsid w:val="00D5477F"/>
    <w:rsid w:val="00D5571B"/>
    <w:rsid w:val="00D55C24"/>
    <w:rsid w:val="00D56AFC"/>
    <w:rsid w:val="00D572E6"/>
    <w:rsid w:val="00D60360"/>
    <w:rsid w:val="00D60687"/>
    <w:rsid w:val="00D62DE1"/>
    <w:rsid w:val="00D6355B"/>
    <w:rsid w:val="00D638F7"/>
    <w:rsid w:val="00D64A48"/>
    <w:rsid w:val="00D653A6"/>
    <w:rsid w:val="00D65430"/>
    <w:rsid w:val="00D66AEB"/>
    <w:rsid w:val="00D67A82"/>
    <w:rsid w:val="00D67A8E"/>
    <w:rsid w:val="00D67D2B"/>
    <w:rsid w:val="00D67EC1"/>
    <w:rsid w:val="00D67F4D"/>
    <w:rsid w:val="00D70392"/>
    <w:rsid w:val="00D71D85"/>
    <w:rsid w:val="00D72FAF"/>
    <w:rsid w:val="00D73532"/>
    <w:rsid w:val="00D73B6F"/>
    <w:rsid w:val="00D76272"/>
    <w:rsid w:val="00D766E2"/>
    <w:rsid w:val="00D76CF1"/>
    <w:rsid w:val="00D76FE5"/>
    <w:rsid w:val="00D7710A"/>
    <w:rsid w:val="00D77A4C"/>
    <w:rsid w:val="00D77F2E"/>
    <w:rsid w:val="00D801D0"/>
    <w:rsid w:val="00D812E1"/>
    <w:rsid w:val="00D812FA"/>
    <w:rsid w:val="00D82E37"/>
    <w:rsid w:val="00D8420F"/>
    <w:rsid w:val="00D8458B"/>
    <w:rsid w:val="00D85D30"/>
    <w:rsid w:val="00D86A82"/>
    <w:rsid w:val="00D87155"/>
    <w:rsid w:val="00D926C3"/>
    <w:rsid w:val="00D9292D"/>
    <w:rsid w:val="00D9303B"/>
    <w:rsid w:val="00D9488A"/>
    <w:rsid w:val="00D97197"/>
    <w:rsid w:val="00D97B21"/>
    <w:rsid w:val="00DA0301"/>
    <w:rsid w:val="00DA0A7E"/>
    <w:rsid w:val="00DA10D8"/>
    <w:rsid w:val="00DA1DC3"/>
    <w:rsid w:val="00DA22E6"/>
    <w:rsid w:val="00DA381F"/>
    <w:rsid w:val="00DA3F6D"/>
    <w:rsid w:val="00DA4C1D"/>
    <w:rsid w:val="00DA5050"/>
    <w:rsid w:val="00DA579A"/>
    <w:rsid w:val="00DA68CB"/>
    <w:rsid w:val="00DA6C4A"/>
    <w:rsid w:val="00DA756C"/>
    <w:rsid w:val="00DA78F0"/>
    <w:rsid w:val="00DB231D"/>
    <w:rsid w:val="00DB3B4D"/>
    <w:rsid w:val="00DB40EA"/>
    <w:rsid w:val="00DB5B1A"/>
    <w:rsid w:val="00DB682B"/>
    <w:rsid w:val="00DB7113"/>
    <w:rsid w:val="00DC148B"/>
    <w:rsid w:val="00DC2ADA"/>
    <w:rsid w:val="00DC2B2E"/>
    <w:rsid w:val="00DC2FDD"/>
    <w:rsid w:val="00DC458F"/>
    <w:rsid w:val="00DC5B23"/>
    <w:rsid w:val="00DC6318"/>
    <w:rsid w:val="00DC7B5F"/>
    <w:rsid w:val="00DD0097"/>
    <w:rsid w:val="00DD011F"/>
    <w:rsid w:val="00DD3DEB"/>
    <w:rsid w:val="00DD559B"/>
    <w:rsid w:val="00DD5A05"/>
    <w:rsid w:val="00DD5FDB"/>
    <w:rsid w:val="00DD65F5"/>
    <w:rsid w:val="00DD7468"/>
    <w:rsid w:val="00DD761B"/>
    <w:rsid w:val="00DD79B2"/>
    <w:rsid w:val="00DD7A67"/>
    <w:rsid w:val="00DD7DEA"/>
    <w:rsid w:val="00DD7E18"/>
    <w:rsid w:val="00DE0858"/>
    <w:rsid w:val="00DE0B0F"/>
    <w:rsid w:val="00DE14CC"/>
    <w:rsid w:val="00DE164A"/>
    <w:rsid w:val="00DE1E6D"/>
    <w:rsid w:val="00DE288C"/>
    <w:rsid w:val="00DE2D9A"/>
    <w:rsid w:val="00DE2DC8"/>
    <w:rsid w:val="00DE3047"/>
    <w:rsid w:val="00DE33CF"/>
    <w:rsid w:val="00DE453F"/>
    <w:rsid w:val="00DE7B5A"/>
    <w:rsid w:val="00DE7B7C"/>
    <w:rsid w:val="00DE7D62"/>
    <w:rsid w:val="00DE7E37"/>
    <w:rsid w:val="00DF0056"/>
    <w:rsid w:val="00DF1223"/>
    <w:rsid w:val="00DF1AA5"/>
    <w:rsid w:val="00DF2043"/>
    <w:rsid w:val="00DF20C7"/>
    <w:rsid w:val="00DF2D45"/>
    <w:rsid w:val="00DF2EBE"/>
    <w:rsid w:val="00DF3A6B"/>
    <w:rsid w:val="00DF4AEF"/>
    <w:rsid w:val="00DF4E22"/>
    <w:rsid w:val="00DF533D"/>
    <w:rsid w:val="00DF555A"/>
    <w:rsid w:val="00DF5D21"/>
    <w:rsid w:val="00DF5D3A"/>
    <w:rsid w:val="00DF77AF"/>
    <w:rsid w:val="00E006CF"/>
    <w:rsid w:val="00E00C8E"/>
    <w:rsid w:val="00E0228D"/>
    <w:rsid w:val="00E0265D"/>
    <w:rsid w:val="00E02B00"/>
    <w:rsid w:val="00E02DF2"/>
    <w:rsid w:val="00E035F2"/>
    <w:rsid w:val="00E0382B"/>
    <w:rsid w:val="00E04058"/>
    <w:rsid w:val="00E041C9"/>
    <w:rsid w:val="00E0460F"/>
    <w:rsid w:val="00E06223"/>
    <w:rsid w:val="00E06D08"/>
    <w:rsid w:val="00E06F49"/>
    <w:rsid w:val="00E10398"/>
    <w:rsid w:val="00E1087D"/>
    <w:rsid w:val="00E10A5A"/>
    <w:rsid w:val="00E10E31"/>
    <w:rsid w:val="00E11057"/>
    <w:rsid w:val="00E11559"/>
    <w:rsid w:val="00E128BB"/>
    <w:rsid w:val="00E12995"/>
    <w:rsid w:val="00E13338"/>
    <w:rsid w:val="00E140B7"/>
    <w:rsid w:val="00E1702D"/>
    <w:rsid w:val="00E173B4"/>
    <w:rsid w:val="00E174DA"/>
    <w:rsid w:val="00E1757C"/>
    <w:rsid w:val="00E17D41"/>
    <w:rsid w:val="00E201D4"/>
    <w:rsid w:val="00E2081A"/>
    <w:rsid w:val="00E2089C"/>
    <w:rsid w:val="00E21F47"/>
    <w:rsid w:val="00E225D2"/>
    <w:rsid w:val="00E242B6"/>
    <w:rsid w:val="00E2479C"/>
    <w:rsid w:val="00E248E9"/>
    <w:rsid w:val="00E24BD7"/>
    <w:rsid w:val="00E24E92"/>
    <w:rsid w:val="00E25109"/>
    <w:rsid w:val="00E252CB"/>
    <w:rsid w:val="00E253AA"/>
    <w:rsid w:val="00E257CC"/>
    <w:rsid w:val="00E26250"/>
    <w:rsid w:val="00E2704A"/>
    <w:rsid w:val="00E2709D"/>
    <w:rsid w:val="00E27240"/>
    <w:rsid w:val="00E27659"/>
    <w:rsid w:val="00E3178D"/>
    <w:rsid w:val="00E327BB"/>
    <w:rsid w:val="00E33719"/>
    <w:rsid w:val="00E33F5F"/>
    <w:rsid w:val="00E34287"/>
    <w:rsid w:val="00E3442F"/>
    <w:rsid w:val="00E345E2"/>
    <w:rsid w:val="00E34620"/>
    <w:rsid w:val="00E346F4"/>
    <w:rsid w:val="00E34EF5"/>
    <w:rsid w:val="00E35062"/>
    <w:rsid w:val="00E37BD4"/>
    <w:rsid w:val="00E402DC"/>
    <w:rsid w:val="00E40834"/>
    <w:rsid w:val="00E41689"/>
    <w:rsid w:val="00E43053"/>
    <w:rsid w:val="00E4326D"/>
    <w:rsid w:val="00E43839"/>
    <w:rsid w:val="00E4399D"/>
    <w:rsid w:val="00E43C2A"/>
    <w:rsid w:val="00E4557A"/>
    <w:rsid w:val="00E45D33"/>
    <w:rsid w:val="00E45F1E"/>
    <w:rsid w:val="00E47859"/>
    <w:rsid w:val="00E47BCA"/>
    <w:rsid w:val="00E50843"/>
    <w:rsid w:val="00E50E18"/>
    <w:rsid w:val="00E52162"/>
    <w:rsid w:val="00E531E5"/>
    <w:rsid w:val="00E53456"/>
    <w:rsid w:val="00E538F3"/>
    <w:rsid w:val="00E53C6A"/>
    <w:rsid w:val="00E5468E"/>
    <w:rsid w:val="00E5495A"/>
    <w:rsid w:val="00E565AD"/>
    <w:rsid w:val="00E56F78"/>
    <w:rsid w:val="00E57E36"/>
    <w:rsid w:val="00E60394"/>
    <w:rsid w:val="00E60516"/>
    <w:rsid w:val="00E616C5"/>
    <w:rsid w:val="00E61C8F"/>
    <w:rsid w:val="00E62177"/>
    <w:rsid w:val="00E6267A"/>
    <w:rsid w:val="00E633E8"/>
    <w:rsid w:val="00E6434C"/>
    <w:rsid w:val="00E66903"/>
    <w:rsid w:val="00E673E7"/>
    <w:rsid w:val="00E67F1D"/>
    <w:rsid w:val="00E70350"/>
    <w:rsid w:val="00E707E4"/>
    <w:rsid w:val="00E70B37"/>
    <w:rsid w:val="00E710E4"/>
    <w:rsid w:val="00E7200D"/>
    <w:rsid w:val="00E73BA1"/>
    <w:rsid w:val="00E74053"/>
    <w:rsid w:val="00E74257"/>
    <w:rsid w:val="00E749B3"/>
    <w:rsid w:val="00E75002"/>
    <w:rsid w:val="00E75803"/>
    <w:rsid w:val="00E76091"/>
    <w:rsid w:val="00E760CC"/>
    <w:rsid w:val="00E76A8C"/>
    <w:rsid w:val="00E7701D"/>
    <w:rsid w:val="00E77A7A"/>
    <w:rsid w:val="00E77F07"/>
    <w:rsid w:val="00E80910"/>
    <w:rsid w:val="00E80E39"/>
    <w:rsid w:val="00E82080"/>
    <w:rsid w:val="00E82578"/>
    <w:rsid w:val="00E82714"/>
    <w:rsid w:val="00E82B2D"/>
    <w:rsid w:val="00E82DD9"/>
    <w:rsid w:val="00E84932"/>
    <w:rsid w:val="00E84E51"/>
    <w:rsid w:val="00E853B9"/>
    <w:rsid w:val="00E85972"/>
    <w:rsid w:val="00E85ACF"/>
    <w:rsid w:val="00E8604B"/>
    <w:rsid w:val="00E863FC"/>
    <w:rsid w:val="00E86A30"/>
    <w:rsid w:val="00E86A7B"/>
    <w:rsid w:val="00E873C7"/>
    <w:rsid w:val="00E90233"/>
    <w:rsid w:val="00E91596"/>
    <w:rsid w:val="00E91DB1"/>
    <w:rsid w:val="00E91E1D"/>
    <w:rsid w:val="00E91F50"/>
    <w:rsid w:val="00E920C5"/>
    <w:rsid w:val="00E924BB"/>
    <w:rsid w:val="00E927FD"/>
    <w:rsid w:val="00E92949"/>
    <w:rsid w:val="00E93B5D"/>
    <w:rsid w:val="00E95DC9"/>
    <w:rsid w:val="00E96798"/>
    <w:rsid w:val="00EA00C2"/>
    <w:rsid w:val="00EA0BEE"/>
    <w:rsid w:val="00EA0CDD"/>
    <w:rsid w:val="00EA0F2D"/>
    <w:rsid w:val="00EA15DA"/>
    <w:rsid w:val="00EA2765"/>
    <w:rsid w:val="00EA2E43"/>
    <w:rsid w:val="00EA380E"/>
    <w:rsid w:val="00EA3ABF"/>
    <w:rsid w:val="00EA3ED4"/>
    <w:rsid w:val="00EA3F46"/>
    <w:rsid w:val="00EA42BC"/>
    <w:rsid w:val="00EA43F7"/>
    <w:rsid w:val="00EA5E46"/>
    <w:rsid w:val="00EA7A85"/>
    <w:rsid w:val="00EA7DC9"/>
    <w:rsid w:val="00EB02BF"/>
    <w:rsid w:val="00EB0A4B"/>
    <w:rsid w:val="00EB1030"/>
    <w:rsid w:val="00EB171A"/>
    <w:rsid w:val="00EB188B"/>
    <w:rsid w:val="00EB209B"/>
    <w:rsid w:val="00EB2195"/>
    <w:rsid w:val="00EB2520"/>
    <w:rsid w:val="00EB2D0A"/>
    <w:rsid w:val="00EB3FA3"/>
    <w:rsid w:val="00EB4ADC"/>
    <w:rsid w:val="00EB7666"/>
    <w:rsid w:val="00EB76AF"/>
    <w:rsid w:val="00EB77E5"/>
    <w:rsid w:val="00EB7B92"/>
    <w:rsid w:val="00EC0517"/>
    <w:rsid w:val="00EC0F34"/>
    <w:rsid w:val="00EC2872"/>
    <w:rsid w:val="00EC2C60"/>
    <w:rsid w:val="00EC3FEC"/>
    <w:rsid w:val="00EC4667"/>
    <w:rsid w:val="00EC5BA3"/>
    <w:rsid w:val="00EC5C17"/>
    <w:rsid w:val="00EC6F1F"/>
    <w:rsid w:val="00EC7DD8"/>
    <w:rsid w:val="00ED0202"/>
    <w:rsid w:val="00ED0B04"/>
    <w:rsid w:val="00ED0B37"/>
    <w:rsid w:val="00ED0C98"/>
    <w:rsid w:val="00ED1645"/>
    <w:rsid w:val="00ED334D"/>
    <w:rsid w:val="00ED3E41"/>
    <w:rsid w:val="00ED4065"/>
    <w:rsid w:val="00ED43C6"/>
    <w:rsid w:val="00ED632C"/>
    <w:rsid w:val="00ED66F4"/>
    <w:rsid w:val="00ED7612"/>
    <w:rsid w:val="00ED76E1"/>
    <w:rsid w:val="00ED7C60"/>
    <w:rsid w:val="00EE0D0E"/>
    <w:rsid w:val="00EE19CA"/>
    <w:rsid w:val="00EE1DB9"/>
    <w:rsid w:val="00EE33EB"/>
    <w:rsid w:val="00EE3C32"/>
    <w:rsid w:val="00EE3DCD"/>
    <w:rsid w:val="00EE5C12"/>
    <w:rsid w:val="00EE5E0C"/>
    <w:rsid w:val="00EF07A5"/>
    <w:rsid w:val="00EF1071"/>
    <w:rsid w:val="00EF155F"/>
    <w:rsid w:val="00EF26B9"/>
    <w:rsid w:val="00EF2A99"/>
    <w:rsid w:val="00EF2CA4"/>
    <w:rsid w:val="00EF38E8"/>
    <w:rsid w:val="00EF3AF7"/>
    <w:rsid w:val="00EF4FA5"/>
    <w:rsid w:val="00EF74D3"/>
    <w:rsid w:val="00EF7509"/>
    <w:rsid w:val="00F00494"/>
    <w:rsid w:val="00F00AB4"/>
    <w:rsid w:val="00F00D21"/>
    <w:rsid w:val="00F02C03"/>
    <w:rsid w:val="00F03E04"/>
    <w:rsid w:val="00F03FEF"/>
    <w:rsid w:val="00F04A12"/>
    <w:rsid w:val="00F06C47"/>
    <w:rsid w:val="00F06D17"/>
    <w:rsid w:val="00F07B43"/>
    <w:rsid w:val="00F07C8E"/>
    <w:rsid w:val="00F1053A"/>
    <w:rsid w:val="00F10861"/>
    <w:rsid w:val="00F10E8F"/>
    <w:rsid w:val="00F12622"/>
    <w:rsid w:val="00F13021"/>
    <w:rsid w:val="00F14010"/>
    <w:rsid w:val="00F1489B"/>
    <w:rsid w:val="00F14DC2"/>
    <w:rsid w:val="00F152C9"/>
    <w:rsid w:val="00F15445"/>
    <w:rsid w:val="00F15D42"/>
    <w:rsid w:val="00F16F43"/>
    <w:rsid w:val="00F17D90"/>
    <w:rsid w:val="00F206FD"/>
    <w:rsid w:val="00F20D2F"/>
    <w:rsid w:val="00F2115A"/>
    <w:rsid w:val="00F2156D"/>
    <w:rsid w:val="00F224A6"/>
    <w:rsid w:val="00F22C61"/>
    <w:rsid w:val="00F248E4"/>
    <w:rsid w:val="00F250E6"/>
    <w:rsid w:val="00F264C9"/>
    <w:rsid w:val="00F26AB8"/>
    <w:rsid w:val="00F30B92"/>
    <w:rsid w:val="00F30C2D"/>
    <w:rsid w:val="00F3137F"/>
    <w:rsid w:val="00F314A4"/>
    <w:rsid w:val="00F3197F"/>
    <w:rsid w:val="00F31986"/>
    <w:rsid w:val="00F31D9D"/>
    <w:rsid w:val="00F347A7"/>
    <w:rsid w:val="00F348EB"/>
    <w:rsid w:val="00F34E10"/>
    <w:rsid w:val="00F35BB7"/>
    <w:rsid w:val="00F369AD"/>
    <w:rsid w:val="00F37B71"/>
    <w:rsid w:val="00F37FBC"/>
    <w:rsid w:val="00F4034C"/>
    <w:rsid w:val="00F41488"/>
    <w:rsid w:val="00F41AF9"/>
    <w:rsid w:val="00F41C59"/>
    <w:rsid w:val="00F41E3B"/>
    <w:rsid w:val="00F433B6"/>
    <w:rsid w:val="00F43A5F"/>
    <w:rsid w:val="00F44EEB"/>
    <w:rsid w:val="00F44F73"/>
    <w:rsid w:val="00F45301"/>
    <w:rsid w:val="00F46C04"/>
    <w:rsid w:val="00F47223"/>
    <w:rsid w:val="00F47B81"/>
    <w:rsid w:val="00F5027F"/>
    <w:rsid w:val="00F50DBC"/>
    <w:rsid w:val="00F50E82"/>
    <w:rsid w:val="00F51385"/>
    <w:rsid w:val="00F51F0D"/>
    <w:rsid w:val="00F52603"/>
    <w:rsid w:val="00F526F0"/>
    <w:rsid w:val="00F529A0"/>
    <w:rsid w:val="00F568AB"/>
    <w:rsid w:val="00F5714D"/>
    <w:rsid w:val="00F57637"/>
    <w:rsid w:val="00F6107B"/>
    <w:rsid w:val="00F61600"/>
    <w:rsid w:val="00F62272"/>
    <w:rsid w:val="00F62345"/>
    <w:rsid w:val="00F627FF"/>
    <w:rsid w:val="00F6281A"/>
    <w:rsid w:val="00F62FB8"/>
    <w:rsid w:val="00F62FF9"/>
    <w:rsid w:val="00F634BE"/>
    <w:rsid w:val="00F638A1"/>
    <w:rsid w:val="00F644AE"/>
    <w:rsid w:val="00F65D55"/>
    <w:rsid w:val="00F67ADF"/>
    <w:rsid w:val="00F67F3B"/>
    <w:rsid w:val="00F7211E"/>
    <w:rsid w:val="00F72759"/>
    <w:rsid w:val="00F73465"/>
    <w:rsid w:val="00F74350"/>
    <w:rsid w:val="00F74D63"/>
    <w:rsid w:val="00F755ED"/>
    <w:rsid w:val="00F76462"/>
    <w:rsid w:val="00F76F6D"/>
    <w:rsid w:val="00F77EB9"/>
    <w:rsid w:val="00F80A01"/>
    <w:rsid w:val="00F81F5B"/>
    <w:rsid w:val="00F82909"/>
    <w:rsid w:val="00F83E5F"/>
    <w:rsid w:val="00F84B7A"/>
    <w:rsid w:val="00F85785"/>
    <w:rsid w:val="00F86E75"/>
    <w:rsid w:val="00F87063"/>
    <w:rsid w:val="00F87680"/>
    <w:rsid w:val="00F91E04"/>
    <w:rsid w:val="00F93936"/>
    <w:rsid w:val="00F93B75"/>
    <w:rsid w:val="00F93FC9"/>
    <w:rsid w:val="00F9451A"/>
    <w:rsid w:val="00F95698"/>
    <w:rsid w:val="00F965DA"/>
    <w:rsid w:val="00F96C21"/>
    <w:rsid w:val="00F97910"/>
    <w:rsid w:val="00FA0EE2"/>
    <w:rsid w:val="00FA1129"/>
    <w:rsid w:val="00FA1A55"/>
    <w:rsid w:val="00FA3D84"/>
    <w:rsid w:val="00FA3DF0"/>
    <w:rsid w:val="00FA409F"/>
    <w:rsid w:val="00FA4770"/>
    <w:rsid w:val="00FA4D77"/>
    <w:rsid w:val="00FA5793"/>
    <w:rsid w:val="00FA5A3F"/>
    <w:rsid w:val="00FA5B30"/>
    <w:rsid w:val="00FA6DAE"/>
    <w:rsid w:val="00FB02C4"/>
    <w:rsid w:val="00FB04D7"/>
    <w:rsid w:val="00FB10EA"/>
    <w:rsid w:val="00FB2600"/>
    <w:rsid w:val="00FB27EA"/>
    <w:rsid w:val="00FB3DE5"/>
    <w:rsid w:val="00FB464F"/>
    <w:rsid w:val="00FB4B6B"/>
    <w:rsid w:val="00FB5114"/>
    <w:rsid w:val="00FB57D6"/>
    <w:rsid w:val="00FB61A8"/>
    <w:rsid w:val="00FB66CC"/>
    <w:rsid w:val="00FB7C9F"/>
    <w:rsid w:val="00FC053C"/>
    <w:rsid w:val="00FC2069"/>
    <w:rsid w:val="00FC237A"/>
    <w:rsid w:val="00FC2C7E"/>
    <w:rsid w:val="00FC3811"/>
    <w:rsid w:val="00FC3F35"/>
    <w:rsid w:val="00FC45D8"/>
    <w:rsid w:val="00FC494B"/>
    <w:rsid w:val="00FC49F1"/>
    <w:rsid w:val="00FC4BBD"/>
    <w:rsid w:val="00FC5D8B"/>
    <w:rsid w:val="00FC5E20"/>
    <w:rsid w:val="00FC5E54"/>
    <w:rsid w:val="00FC6B6F"/>
    <w:rsid w:val="00FC7BDE"/>
    <w:rsid w:val="00FC7FED"/>
    <w:rsid w:val="00FD043A"/>
    <w:rsid w:val="00FD0E78"/>
    <w:rsid w:val="00FD1670"/>
    <w:rsid w:val="00FD2DA6"/>
    <w:rsid w:val="00FD35B4"/>
    <w:rsid w:val="00FD3647"/>
    <w:rsid w:val="00FD697D"/>
    <w:rsid w:val="00FD7164"/>
    <w:rsid w:val="00FD7DC0"/>
    <w:rsid w:val="00FE0A16"/>
    <w:rsid w:val="00FE111F"/>
    <w:rsid w:val="00FE12BF"/>
    <w:rsid w:val="00FE13B2"/>
    <w:rsid w:val="00FE1C49"/>
    <w:rsid w:val="00FE259C"/>
    <w:rsid w:val="00FE2EF2"/>
    <w:rsid w:val="00FE3472"/>
    <w:rsid w:val="00FE4581"/>
    <w:rsid w:val="00FE485D"/>
    <w:rsid w:val="00FE6B0F"/>
    <w:rsid w:val="00FE7280"/>
    <w:rsid w:val="00FF0BF8"/>
    <w:rsid w:val="00FF1400"/>
    <w:rsid w:val="00FF17BF"/>
    <w:rsid w:val="00FF1ADC"/>
    <w:rsid w:val="00FF1C7F"/>
    <w:rsid w:val="00FF241A"/>
    <w:rsid w:val="00FF2B45"/>
    <w:rsid w:val="00FF39BD"/>
    <w:rsid w:val="00FF39BE"/>
    <w:rsid w:val="00FF3B6F"/>
    <w:rsid w:val="00FF3E6F"/>
    <w:rsid w:val="00FF4097"/>
    <w:rsid w:val="00FF5D4E"/>
    <w:rsid w:val="00FF7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E76608-21B0-4149-B908-5E90C50C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292D"/>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4006AB"/>
    <w:pPr>
      <w:keepNext/>
      <w:numPr>
        <w:numId w:val="3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4006AB"/>
    <w:pPr>
      <w:keepNext/>
      <w:numPr>
        <w:ilvl w:val="1"/>
        <w:numId w:val="3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4006AB"/>
    <w:pPr>
      <w:keepNext/>
      <w:numPr>
        <w:ilvl w:val="2"/>
        <w:numId w:val="31"/>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4006AB"/>
    <w:pPr>
      <w:keepNext/>
      <w:numPr>
        <w:ilvl w:val="3"/>
        <w:numId w:val="31"/>
      </w:numPr>
      <w:spacing w:before="240" w:after="60"/>
      <w:outlineLvl w:val="3"/>
    </w:pPr>
    <w:rPr>
      <w:rFonts w:eastAsiaTheme="majorEastAsia"/>
      <w:b/>
      <w:bCs/>
      <w:i/>
      <w:iCs/>
    </w:rPr>
  </w:style>
  <w:style w:type="paragraph" w:styleId="berschrift5">
    <w:name w:val="heading 5"/>
    <w:basedOn w:val="Standard"/>
    <w:next w:val="Standard"/>
    <w:link w:val="berschrift5Zchn"/>
    <w:uiPriority w:val="9"/>
    <w:semiHidden/>
    <w:unhideWhenUsed/>
    <w:qFormat/>
    <w:rsid w:val="005E3992"/>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E3992"/>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E399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E39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E399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942053"/>
    <w:rPr>
      <w:color w:val="0000FF"/>
      <w:u w:val="single"/>
    </w:rPr>
  </w:style>
  <w:style w:type="character" w:styleId="Kommentarzeichen">
    <w:name w:val="annotation reference"/>
    <w:basedOn w:val="Absatz-Standardschriftart"/>
    <w:uiPriority w:val="99"/>
    <w:unhideWhenUsed/>
    <w:rsid w:val="0067696B"/>
    <w:rPr>
      <w:sz w:val="16"/>
      <w:szCs w:val="16"/>
    </w:rPr>
  </w:style>
  <w:style w:type="paragraph" w:customStyle="1" w:styleId="Default">
    <w:name w:val="Default"/>
    <w:rsid w:val="00681041"/>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C06F60"/>
    <w:pPr>
      <w:spacing w:after="0" w:line="240" w:lineRule="auto"/>
    </w:pPr>
    <w:rPr>
      <w:rFonts w:ascii="Arial" w:hAnsi="Arial" w:cs="Arial"/>
    </w:rPr>
  </w:style>
  <w:style w:type="paragraph" w:customStyle="1" w:styleId="RevisionJuristischerAbsatz">
    <w:name w:val="Revision Juristischer Absatz"/>
    <w:basedOn w:val="Standard"/>
    <w:rsid w:val="00A147E3"/>
    <w:pPr>
      <w:numPr>
        <w:ilvl w:val="2"/>
        <w:numId w:val="3"/>
      </w:numPr>
      <w:outlineLvl w:val="8"/>
    </w:pPr>
    <w:rPr>
      <w:color w:val="800000"/>
    </w:rPr>
  </w:style>
  <w:style w:type="paragraph" w:customStyle="1" w:styleId="RevisionJuristischerAbsatzmanuell">
    <w:name w:val="Revision Juristischer Absatz (manuell)"/>
    <w:basedOn w:val="Standard"/>
    <w:rsid w:val="00A147E3"/>
    <w:pPr>
      <w:tabs>
        <w:tab w:val="left" w:pos="850"/>
      </w:tabs>
      <w:ind w:firstLine="425"/>
      <w:outlineLvl w:val="8"/>
    </w:pPr>
    <w:rPr>
      <w:color w:val="800000"/>
    </w:rPr>
  </w:style>
  <w:style w:type="paragraph" w:customStyle="1" w:styleId="RevisionJuristischerAbsatzFolgeabsatz">
    <w:name w:val="Revision Juristischer Absatz Folgeabsatz"/>
    <w:basedOn w:val="Standard"/>
    <w:rsid w:val="00A147E3"/>
    <w:rPr>
      <w:color w:val="800000"/>
    </w:rPr>
  </w:style>
  <w:style w:type="paragraph" w:customStyle="1" w:styleId="RevisionNummerierungStufe1manuell">
    <w:name w:val="Revision Nummerierung (Stufe 1) (manuell)"/>
    <w:basedOn w:val="Standard"/>
    <w:rsid w:val="00A147E3"/>
    <w:pPr>
      <w:tabs>
        <w:tab w:val="left" w:pos="425"/>
      </w:tabs>
      <w:ind w:left="425" w:hanging="425"/>
    </w:pPr>
    <w:rPr>
      <w:color w:val="800000"/>
    </w:rPr>
  </w:style>
  <w:style w:type="paragraph" w:customStyle="1" w:styleId="RevisionNummerierungFolgeabsatzStufe1">
    <w:name w:val="Revision Nummerierung Folgeabsatz (Stufe 1)"/>
    <w:basedOn w:val="Standard"/>
    <w:rsid w:val="00A147E3"/>
    <w:pPr>
      <w:ind w:left="425"/>
    </w:pPr>
    <w:rPr>
      <w:color w:val="800000"/>
    </w:rPr>
  </w:style>
  <w:style w:type="paragraph" w:customStyle="1" w:styleId="RevisionNummerierungStufe2manuell">
    <w:name w:val="Revision Nummerierung (Stufe 2) (manuell)"/>
    <w:basedOn w:val="Standard"/>
    <w:rsid w:val="00A147E3"/>
    <w:pPr>
      <w:tabs>
        <w:tab w:val="left" w:pos="850"/>
      </w:tabs>
      <w:ind w:left="850" w:hanging="425"/>
    </w:pPr>
    <w:rPr>
      <w:color w:val="800000"/>
    </w:rPr>
  </w:style>
  <w:style w:type="paragraph" w:customStyle="1" w:styleId="RevisionNummerierungFolgeabsatzStufe2">
    <w:name w:val="Revision Nummerierung Folgeabsatz (Stufe 2)"/>
    <w:basedOn w:val="Standard"/>
    <w:rsid w:val="00A147E3"/>
    <w:pPr>
      <w:ind w:left="850"/>
    </w:pPr>
    <w:rPr>
      <w:color w:val="800000"/>
    </w:rPr>
  </w:style>
  <w:style w:type="paragraph" w:customStyle="1" w:styleId="RevisionNummerierungStufe3manuell">
    <w:name w:val="Revision Nummerierung (Stufe 3) (manuell)"/>
    <w:basedOn w:val="Standard"/>
    <w:rsid w:val="00A147E3"/>
    <w:pPr>
      <w:tabs>
        <w:tab w:val="left" w:pos="1276"/>
      </w:tabs>
      <w:ind w:left="1276" w:hanging="425"/>
    </w:pPr>
    <w:rPr>
      <w:color w:val="800000"/>
    </w:rPr>
  </w:style>
  <w:style w:type="paragraph" w:customStyle="1" w:styleId="RevisionNummerierungFolgeabsatzStufe3">
    <w:name w:val="Revision Nummerierung Folgeabsatz (Stufe 3)"/>
    <w:basedOn w:val="Standard"/>
    <w:rsid w:val="00A147E3"/>
    <w:pPr>
      <w:ind w:left="1276"/>
    </w:pPr>
    <w:rPr>
      <w:color w:val="800000"/>
    </w:rPr>
  </w:style>
  <w:style w:type="paragraph" w:customStyle="1" w:styleId="RevisionNummerierungStufe4manuell">
    <w:name w:val="Revision Nummerierung (Stufe 4) (manuell)"/>
    <w:basedOn w:val="Standard"/>
    <w:rsid w:val="00A147E3"/>
    <w:pPr>
      <w:tabs>
        <w:tab w:val="left" w:pos="1701"/>
      </w:tabs>
      <w:ind w:left="1984" w:hanging="709"/>
    </w:pPr>
    <w:rPr>
      <w:color w:val="800000"/>
    </w:rPr>
  </w:style>
  <w:style w:type="paragraph" w:customStyle="1" w:styleId="RevisionNummerierungFolgeabsatzStufe4">
    <w:name w:val="Revision Nummerierung Folgeabsatz (Stufe 4)"/>
    <w:basedOn w:val="Standard"/>
    <w:rsid w:val="00A147E3"/>
    <w:pPr>
      <w:ind w:left="1984"/>
    </w:pPr>
    <w:rPr>
      <w:color w:val="800000"/>
    </w:rPr>
  </w:style>
  <w:style w:type="paragraph" w:customStyle="1" w:styleId="RevisionNummerierungStufe1">
    <w:name w:val="Revision Nummerierung (Stufe 1)"/>
    <w:basedOn w:val="Standard"/>
    <w:rsid w:val="00A147E3"/>
    <w:pPr>
      <w:numPr>
        <w:ilvl w:val="3"/>
        <w:numId w:val="3"/>
      </w:numPr>
    </w:pPr>
    <w:rPr>
      <w:color w:val="800000"/>
    </w:rPr>
  </w:style>
  <w:style w:type="paragraph" w:customStyle="1" w:styleId="RevisionNummerierungStufe2">
    <w:name w:val="Revision Nummerierung (Stufe 2)"/>
    <w:basedOn w:val="Standard"/>
    <w:rsid w:val="00A147E3"/>
    <w:pPr>
      <w:numPr>
        <w:ilvl w:val="4"/>
        <w:numId w:val="3"/>
      </w:numPr>
    </w:pPr>
    <w:rPr>
      <w:color w:val="800000"/>
    </w:rPr>
  </w:style>
  <w:style w:type="paragraph" w:customStyle="1" w:styleId="RevisionNummerierungStufe3">
    <w:name w:val="Revision Nummerierung (Stufe 3)"/>
    <w:basedOn w:val="Standard"/>
    <w:rsid w:val="00A147E3"/>
    <w:pPr>
      <w:numPr>
        <w:ilvl w:val="5"/>
        <w:numId w:val="3"/>
      </w:numPr>
    </w:pPr>
    <w:rPr>
      <w:color w:val="800000"/>
    </w:rPr>
  </w:style>
  <w:style w:type="paragraph" w:customStyle="1" w:styleId="RevisionNummerierungStufe4">
    <w:name w:val="Revision Nummerierung (Stufe 4)"/>
    <w:basedOn w:val="Standard"/>
    <w:rsid w:val="00A147E3"/>
    <w:pPr>
      <w:numPr>
        <w:ilvl w:val="6"/>
        <w:numId w:val="3"/>
      </w:numPr>
    </w:pPr>
    <w:rPr>
      <w:color w:val="800000"/>
    </w:rPr>
  </w:style>
  <w:style w:type="character" w:customStyle="1" w:styleId="RevisionText">
    <w:name w:val="Revision Text"/>
    <w:basedOn w:val="Absatz-Standardschriftart"/>
    <w:rsid w:val="00A147E3"/>
    <w:rPr>
      <w:color w:val="800000"/>
      <w:shd w:val="clear" w:color="auto" w:fill="auto"/>
    </w:rPr>
  </w:style>
  <w:style w:type="paragraph" w:customStyle="1" w:styleId="RevisionParagraphBezeichner">
    <w:name w:val="Revision Paragraph Bezeichner"/>
    <w:basedOn w:val="Standard"/>
    <w:next w:val="RevisionParagraphberschrift"/>
    <w:rsid w:val="00A147E3"/>
    <w:pPr>
      <w:keepNext/>
      <w:numPr>
        <w:ilvl w:val="1"/>
        <w:numId w:val="3"/>
      </w:numPr>
      <w:spacing w:before="480"/>
      <w:jc w:val="center"/>
      <w:outlineLvl w:val="7"/>
    </w:pPr>
    <w:rPr>
      <w:color w:val="800000"/>
    </w:rPr>
  </w:style>
  <w:style w:type="paragraph" w:customStyle="1" w:styleId="RevisionParagraphBezeichnermanuell">
    <w:name w:val="Revision Paragraph Bezeichner (manuell)"/>
    <w:basedOn w:val="Standard"/>
    <w:next w:val="RevisionParagraphberschrift"/>
    <w:rsid w:val="00A147E3"/>
    <w:pPr>
      <w:keepNext/>
      <w:spacing w:before="480"/>
      <w:jc w:val="center"/>
      <w:outlineLvl w:val="7"/>
    </w:pPr>
    <w:rPr>
      <w:color w:val="800000"/>
    </w:rPr>
  </w:style>
  <w:style w:type="paragraph" w:customStyle="1" w:styleId="RevisionParagraphberschrift">
    <w:name w:val="Revision Paragraph Überschrift"/>
    <w:basedOn w:val="Standard"/>
    <w:next w:val="RevisionJuristischerAbsatz"/>
    <w:rsid w:val="00A147E3"/>
    <w:pPr>
      <w:keepNext/>
      <w:jc w:val="center"/>
      <w:outlineLvl w:val="7"/>
    </w:pPr>
    <w:rPr>
      <w:color w:val="800000"/>
    </w:rPr>
  </w:style>
  <w:style w:type="paragraph" w:customStyle="1" w:styleId="RevisionBuchBezeichner">
    <w:name w:val="Revision Buch Bezeichner"/>
    <w:basedOn w:val="Standard"/>
    <w:next w:val="RevisionBuchberschrift"/>
    <w:rsid w:val="00A147E3"/>
    <w:pPr>
      <w:keepNext/>
      <w:spacing w:before="480"/>
      <w:jc w:val="center"/>
      <w:outlineLvl w:val="6"/>
    </w:pPr>
    <w:rPr>
      <w:color w:val="800000"/>
      <w:sz w:val="26"/>
    </w:rPr>
  </w:style>
  <w:style w:type="paragraph" w:customStyle="1" w:styleId="RevisionBuchberschrift">
    <w:name w:val="Revision Buch Überschrift"/>
    <w:basedOn w:val="Standard"/>
    <w:next w:val="RevisionParagraphBezeichner"/>
    <w:rsid w:val="00A147E3"/>
    <w:pPr>
      <w:keepNext/>
      <w:spacing w:after="240"/>
      <w:jc w:val="center"/>
      <w:outlineLvl w:val="6"/>
    </w:pPr>
    <w:rPr>
      <w:color w:val="800000"/>
      <w:sz w:val="26"/>
    </w:rPr>
  </w:style>
  <w:style w:type="paragraph" w:customStyle="1" w:styleId="RevisionTeilBezeichner">
    <w:name w:val="Revision Teil Bezeichner"/>
    <w:basedOn w:val="Standard"/>
    <w:next w:val="RevisionTeilberschrift"/>
    <w:rsid w:val="00A147E3"/>
    <w:pPr>
      <w:keepNext/>
      <w:spacing w:before="480"/>
      <w:jc w:val="center"/>
      <w:outlineLvl w:val="6"/>
    </w:pPr>
    <w:rPr>
      <w:color w:val="800000"/>
      <w:sz w:val="26"/>
    </w:rPr>
  </w:style>
  <w:style w:type="paragraph" w:customStyle="1" w:styleId="RevisionTeilberschrift">
    <w:name w:val="Revision Teil Überschrift"/>
    <w:basedOn w:val="Standard"/>
    <w:next w:val="RevisionParagraphBezeichner"/>
    <w:rsid w:val="00A147E3"/>
    <w:pPr>
      <w:keepNext/>
      <w:spacing w:after="240"/>
      <w:jc w:val="center"/>
      <w:outlineLvl w:val="6"/>
    </w:pPr>
    <w:rPr>
      <w:color w:val="800000"/>
      <w:sz w:val="26"/>
    </w:rPr>
  </w:style>
  <w:style w:type="paragraph" w:customStyle="1" w:styleId="RevisionKapitelBezeichner">
    <w:name w:val="Revision Kapitel Bezeichner"/>
    <w:basedOn w:val="Standard"/>
    <w:next w:val="RevisionKapitelberschrift"/>
    <w:rsid w:val="00A147E3"/>
    <w:pPr>
      <w:keepNext/>
      <w:spacing w:before="480"/>
      <w:jc w:val="center"/>
      <w:outlineLvl w:val="6"/>
    </w:pPr>
    <w:rPr>
      <w:color w:val="800000"/>
      <w:sz w:val="26"/>
    </w:rPr>
  </w:style>
  <w:style w:type="paragraph" w:customStyle="1" w:styleId="RevisionKapitelberschrift">
    <w:name w:val="Revision Kapitel Überschrift"/>
    <w:basedOn w:val="Standard"/>
    <w:next w:val="RevisionParagraphBezeichner"/>
    <w:rsid w:val="00A147E3"/>
    <w:pPr>
      <w:keepNext/>
      <w:spacing w:after="240"/>
      <w:jc w:val="center"/>
      <w:outlineLvl w:val="6"/>
    </w:pPr>
    <w:rPr>
      <w:color w:val="800000"/>
      <w:sz w:val="26"/>
    </w:rPr>
  </w:style>
  <w:style w:type="paragraph" w:customStyle="1" w:styleId="RevisionAbschnittBezeichner">
    <w:name w:val="Revision Abschnitt Bezeichner"/>
    <w:basedOn w:val="Standard"/>
    <w:next w:val="RevisionAbschnittberschrift"/>
    <w:rsid w:val="00A147E3"/>
    <w:pPr>
      <w:keepNext/>
      <w:spacing w:before="480"/>
      <w:jc w:val="center"/>
      <w:outlineLvl w:val="6"/>
    </w:pPr>
    <w:rPr>
      <w:color w:val="800000"/>
    </w:rPr>
  </w:style>
  <w:style w:type="paragraph" w:customStyle="1" w:styleId="RevisionAbschnittberschrift">
    <w:name w:val="Revision Abschnitt Überschrift"/>
    <w:basedOn w:val="Standard"/>
    <w:next w:val="RevisionParagraphBezeichner"/>
    <w:rsid w:val="00A147E3"/>
    <w:pPr>
      <w:keepNext/>
      <w:spacing w:after="240"/>
      <w:jc w:val="center"/>
      <w:outlineLvl w:val="6"/>
    </w:pPr>
    <w:rPr>
      <w:color w:val="800000"/>
    </w:rPr>
  </w:style>
  <w:style w:type="paragraph" w:customStyle="1" w:styleId="RevisionUnterabschnittBezeichner">
    <w:name w:val="Revision Unterabschnitt Bezeichner"/>
    <w:basedOn w:val="Standard"/>
    <w:next w:val="RevisionUnterabschnittberschrift"/>
    <w:rsid w:val="00A147E3"/>
    <w:pPr>
      <w:keepNext/>
      <w:spacing w:before="480"/>
      <w:jc w:val="center"/>
      <w:outlineLvl w:val="6"/>
    </w:pPr>
    <w:rPr>
      <w:color w:val="800000"/>
    </w:rPr>
  </w:style>
  <w:style w:type="paragraph" w:customStyle="1" w:styleId="RevisionUnterabschnittberschrift">
    <w:name w:val="Revision Unterabschnitt Überschrift"/>
    <w:basedOn w:val="Standard"/>
    <w:next w:val="RevisionParagraphBezeichner"/>
    <w:rsid w:val="00A147E3"/>
    <w:pPr>
      <w:keepNext/>
      <w:spacing w:after="240"/>
      <w:jc w:val="center"/>
      <w:outlineLvl w:val="6"/>
    </w:pPr>
    <w:rPr>
      <w:color w:val="800000"/>
    </w:rPr>
  </w:style>
  <w:style w:type="paragraph" w:customStyle="1" w:styleId="RevisionTitelBezeichner">
    <w:name w:val="Revision Titel Bezeichner"/>
    <w:basedOn w:val="Standard"/>
    <w:next w:val="RevisionTitelberschrift"/>
    <w:rsid w:val="00A147E3"/>
    <w:pPr>
      <w:keepNext/>
      <w:spacing w:before="480"/>
      <w:jc w:val="center"/>
      <w:outlineLvl w:val="6"/>
    </w:pPr>
    <w:rPr>
      <w:color w:val="800000"/>
    </w:rPr>
  </w:style>
  <w:style w:type="paragraph" w:customStyle="1" w:styleId="RevisionTitelberschrift">
    <w:name w:val="Revision Titel Überschrift"/>
    <w:basedOn w:val="Standard"/>
    <w:next w:val="RevisionParagraphBezeichner"/>
    <w:rsid w:val="00A147E3"/>
    <w:pPr>
      <w:keepNext/>
      <w:spacing w:after="240"/>
      <w:jc w:val="center"/>
      <w:outlineLvl w:val="6"/>
    </w:pPr>
    <w:rPr>
      <w:color w:val="800000"/>
    </w:rPr>
  </w:style>
  <w:style w:type="paragraph" w:customStyle="1" w:styleId="RevisionUntertitelBezeichner">
    <w:name w:val="Revision Untertitel Bezeichner"/>
    <w:basedOn w:val="Standard"/>
    <w:next w:val="RevisionUntertitelberschrift"/>
    <w:rsid w:val="00A147E3"/>
    <w:pPr>
      <w:keepNext/>
      <w:spacing w:before="480"/>
      <w:jc w:val="center"/>
      <w:outlineLvl w:val="6"/>
    </w:pPr>
    <w:rPr>
      <w:color w:val="800000"/>
    </w:rPr>
  </w:style>
  <w:style w:type="paragraph" w:customStyle="1" w:styleId="RevisionUntertitelberschrift">
    <w:name w:val="Revision Untertitel Überschrift"/>
    <w:basedOn w:val="Standard"/>
    <w:next w:val="RevisionParagraphBezeichner"/>
    <w:rsid w:val="00A147E3"/>
    <w:pPr>
      <w:keepNext/>
      <w:spacing w:after="240"/>
      <w:jc w:val="center"/>
      <w:outlineLvl w:val="6"/>
    </w:pPr>
    <w:rPr>
      <w:color w:val="800000"/>
    </w:rPr>
  </w:style>
  <w:style w:type="paragraph" w:customStyle="1" w:styleId="RevisionArtikelBezeichnermanuell">
    <w:name w:val="Revision Artikel Bezeichner (manuell)"/>
    <w:basedOn w:val="Standard"/>
    <w:next w:val="RevisionArtikelberschrift"/>
    <w:rsid w:val="00A147E3"/>
    <w:pPr>
      <w:keepNext/>
      <w:spacing w:before="480" w:after="240"/>
      <w:jc w:val="center"/>
      <w:outlineLvl w:val="7"/>
    </w:pPr>
    <w:rPr>
      <w:color w:val="800000"/>
      <w:sz w:val="28"/>
    </w:rPr>
  </w:style>
  <w:style w:type="paragraph" w:customStyle="1" w:styleId="RevisionArtikelBezeichner">
    <w:name w:val="Revision Artikel Bezeichner"/>
    <w:basedOn w:val="Standard"/>
    <w:next w:val="RevisionArtikelberschrift"/>
    <w:rsid w:val="00A147E3"/>
    <w:pPr>
      <w:keepNext/>
      <w:numPr>
        <w:numId w:val="3"/>
      </w:numPr>
      <w:spacing w:before="480" w:after="240"/>
      <w:jc w:val="center"/>
      <w:outlineLvl w:val="7"/>
    </w:pPr>
    <w:rPr>
      <w:color w:val="800000"/>
      <w:sz w:val="28"/>
    </w:rPr>
  </w:style>
  <w:style w:type="paragraph" w:customStyle="1" w:styleId="RevisionArtikelberschrift">
    <w:name w:val="Revision Artikel Überschrift"/>
    <w:basedOn w:val="Standard"/>
    <w:next w:val="RevisionJuristischerAbsatz"/>
    <w:rsid w:val="00A147E3"/>
    <w:pPr>
      <w:keepNext/>
      <w:spacing w:after="240"/>
      <w:jc w:val="center"/>
      <w:outlineLvl w:val="7"/>
    </w:pPr>
    <w:rPr>
      <w:color w:val="800000"/>
      <w:sz w:val="28"/>
    </w:rPr>
  </w:style>
  <w:style w:type="paragraph" w:customStyle="1" w:styleId="RevisionBezeichnungStammdokument">
    <w:name w:val="Revision Bezeichnung (Stammdokument)"/>
    <w:basedOn w:val="Standard"/>
    <w:next w:val="RevisionKurzbezeichnung-AbkrzungStammdokument"/>
    <w:rsid w:val="00A147E3"/>
    <w:pPr>
      <w:jc w:val="center"/>
      <w:outlineLvl w:val="6"/>
    </w:pPr>
    <w:rPr>
      <w:color w:val="800000"/>
      <w:sz w:val="28"/>
    </w:rPr>
  </w:style>
  <w:style w:type="paragraph" w:customStyle="1" w:styleId="RevisionKurzbezeichnung-AbkrzungStammdokument">
    <w:name w:val="Revision Kurzbezeichnung - Abkürzung (Stammdokument)"/>
    <w:basedOn w:val="Standard"/>
    <w:rsid w:val="00A147E3"/>
    <w:pPr>
      <w:jc w:val="center"/>
    </w:pPr>
    <w:rPr>
      <w:color w:val="800000"/>
      <w:sz w:val="26"/>
    </w:rPr>
  </w:style>
  <w:style w:type="paragraph" w:customStyle="1" w:styleId="RevisionEingangsformelStandardStammdokument">
    <w:name w:val="Revision Eingangsformel Standard (Stammdokument)"/>
    <w:basedOn w:val="Standard"/>
    <w:rsid w:val="00A147E3"/>
    <w:pPr>
      <w:ind w:firstLine="425"/>
    </w:pPr>
    <w:rPr>
      <w:color w:val="800000"/>
    </w:rPr>
  </w:style>
  <w:style w:type="paragraph" w:customStyle="1" w:styleId="RevisionEingangsformelAufzhlungStammdokument">
    <w:name w:val="Revision Eingangsformel Aufzählung (Stammdokument)"/>
    <w:basedOn w:val="Standard"/>
    <w:rsid w:val="00A147E3"/>
    <w:pPr>
      <w:numPr>
        <w:numId w:val="10"/>
      </w:numPr>
    </w:pPr>
    <w:rPr>
      <w:color w:val="800000"/>
    </w:rPr>
  </w:style>
  <w:style w:type="paragraph" w:customStyle="1" w:styleId="RevisionVerzeichnisTitelStammdokument">
    <w:name w:val="Revision Verzeichnis Titel (Stammdokument)"/>
    <w:basedOn w:val="Standard"/>
    <w:next w:val="RevisionVerzeichnis2"/>
    <w:rsid w:val="00A147E3"/>
    <w:pPr>
      <w:jc w:val="center"/>
    </w:pPr>
    <w:rPr>
      <w:color w:val="800000"/>
    </w:rPr>
  </w:style>
  <w:style w:type="paragraph" w:customStyle="1" w:styleId="RevisionVerzeichnis1">
    <w:name w:val="Revision Verzeichnis 1"/>
    <w:basedOn w:val="Standard"/>
    <w:rsid w:val="00A147E3"/>
    <w:pPr>
      <w:tabs>
        <w:tab w:val="left" w:pos="1191"/>
      </w:tabs>
      <w:ind w:left="1191" w:hanging="1191"/>
    </w:pPr>
    <w:rPr>
      <w:color w:val="800000"/>
    </w:rPr>
  </w:style>
  <w:style w:type="paragraph" w:customStyle="1" w:styleId="RevisionVerzeichnis2">
    <w:name w:val="Revision Verzeichnis 2"/>
    <w:basedOn w:val="Standard"/>
    <w:rsid w:val="00A147E3"/>
    <w:pPr>
      <w:keepNext/>
      <w:spacing w:before="240" w:line="360" w:lineRule="auto"/>
      <w:jc w:val="center"/>
    </w:pPr>
    <w:rPr>
      <w:color w:val="800000"/>
    </w:rPr>
  </w:style>
  <w:style w:type="paragraph" w:customStyle="1" w:styleId="RevisionVerzeichnis3">
    <w:name w:val="Revision Verzeichnis 3"/>
    <w:basedOn w:val="Standard"/>
    <w:rsid w:val="00A147E3"/>
    <w:pPr>
      <w:keepNext/>
      <w:spacing w:before="240" w:line="360" w:lineRule="auto"/>
      <w:jc w:val="center"/>
    </w:pPr>
    <w:rPr>
      <w:color w:val="800000"/>
      <w:sz w:val="18"/>
    </w:rPr>
  </w:style>
  <w:style w:type="paragraph" w:customStyle="1" w:styleId="RevisionVerzeichnis4">
    <w:name w:val="Revision Verzeichnis 4"/>
    <w:basedOn w:val="Standard"/>
    <w:rsid w:val="00A147E3"/>
    <w:pPr>
      <w:keepNext/>
      <w:spacing w:before="240" w:line="360" w:lineRule="auto"/>
      <w:jc w:val="center"/>
    </w:pPr>
    <w:rPr>
      <w:color w:val="800000"/>
      <w:sz w:val="18"/>
    </w:rPr>
  </w:style>
  <w:style w:type="paragraph" w:customStyle="1" w:styleId="RevisionVerzeichnis5">
    <w:name w:val="Revision Verzeichnis 5"/>
    <w:basedOn w:val="Standard"/>
    <w:rsid w:val="00A147E3"/>
    <w:pPr>
      <w:keepNext/>
      <w:spacing w:before="240" w:line="360" w:lineRule="auto"/>
      <w:jc w:val="center"/>
    </w:pPr>
    <w:rPr>
      <w:color w:val="800000"/>
      <w:sz w:val="18"/>
    </w:rPr>
  </w:style>
  <w:style w:type="paragraph" w:customStyle="1" w:styleId="RevisionVerzeichnis6">
    <w:name w:val="Revision Verzeichnis 6"/>
    <w:basedOn w:val="Standard"/>
    <w:rsid w:val="00A147E3"/>
    <w:pPr>
      <w:keepNext/>
      <w:spacing w:before="240" w:line="360" w:lineRule="auto"/>
      <w:jc w:val="center"/>
    </w:pPr>
    <w:rPr>
      <w:color w:val="800000"/>
      <w:sz w:val="18"/>
    </w:rPr>
  </w:style>
  <w:style w:type="paragraph" w:customStyle="1" w:styleId="RevisionVerzeichnis7">
    <w:name w:val="Revision Verzeichnis 7"/>
    <w:basedOn w:val="Standard"/>
    <w:rsid w:val="00A147E3"/>
    <w:pPr>
      <w:keepNext/>
      <w:spacing w:before="240" w:line="360" w:lineRule="auto"/>
      <w:jc w:val="center"/>
    </w:pPr>
    <w:rPr>
      <w:color w:val="800000"/>
      <w:sz w:val="16"/>
    </w:rPr>
  </w:style>
  <w:style w:type="paragraph" w:customStyle="1" w:styleId="RevisionVerzeichnis8">
    <w:name w:val="Revision Verzeichnis 8"/>
    <w:basedOn w:val="Standard"/>
    <w:rsid w:val="00A147E3"/>
    <w:pPr>
      <w:keepNext/>
      <w:spacing w:before="240" w:line="360" w:lineRule="auto"/>
      <w:jc w:val="center"/>
    </w:pPr>
    <w:rPr>
      <w:color w:val="800000"/>
      <w:sz w:val="16"/>
    </w:rPr>
  </w:style>
  <w:style w:type="paragraph" w:customStyle="1" w:styleId="RevisionVerzeichnis9">
    <w:name w:val="Revision Verzeichnis 9"/>
    <w:basedOn w:val="Standard"/>
    <w:rsid w:val="00A147E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A147E3"/>
    <w:pPr>
      <w:spacing w:before="240"/>
      <w:jc w:val="right"/>
      <w:outlineLvl w:val="6"/>
    </w:pPr>
    <w:rPr>
      <w:color w:val="800000"/>
      <w:sz w:val="26"/>
    </w:rPr>
  </w:style>
  <w:style w:type="paragraph" w:customStyle="1" w:styleId="RevisionAnlageberschrift">
    <w:name w:val="Revision Anlage Überschrift"/>
    <w:basedOn w:val="Standard"/>
    <w:next w:val="RevisionAnlageText"/>
    <w:rsid w:val="00A147E3"/>
    <w:pPr>
      <w:jc w:val="center"/>
      <w:outlineLvl w:val="6"/>
    </w:pPr>
    <w:rPr>
      <w:color w:val="800000"/>
      <w:sz w:val="26"/>
    </w:rPr>
  </w:style>
  <w:style w:type="paragraph" w:customStyle="1" w:styleId="RevisionAnlageVerzeichnisTitel">
    <w:name w:val="Revision Anlage Verzeichnis Titel"/>
    <w:basedOn w:val="Standard"/>
    <w:next w:val="RevisionAnlageVerzeichnis1"/>
    <w:rsid w:val="00A147E3"/>
    <w:pPr>
      <w:jc w:val="center"/>
    </w:pPr>
    <w:rPr>
      <w:color w:val="800000"/>
      <w:sz w:val="26"/>
    </w:rPr>
  </w:style>
  <w:style w:type="paragraph" w:customStyle="1" w:styleId="RevisionAnlageVerzeichnis1">
    <w:name w:val="Revision Anlage Verzeichnis 1"/>
    <w:basedOn w:val="Standard"/>
    <w:rsid w:val="00A147E3"/>
    <w:pPr>
      <w:jc w:val="center"/>
    </w:pPr>
    <w:rPr>
      <w:color w:val="800000"/>
      <w:sz w:val="24"/>
    </w:rPr>
  </w:style>
  <w:style w:type="paragraph" w:customStyle="1" w:styleId="RevisionAnlageVerzeichnis2">
    <w:name w:val="Revision Anlage Verzeichnis 2"/>
    <w:basedOn w:val="Standard"/>
    <w:rsid w:val="00A147E3"/>
    <w:pPr>
      <w:jc w:val="center"/>
    </w:pPr>
    <w:rPr>
      <w:color w:val="800000"/>
      <w:sz w:val="24"/>
    </w:rPr>
  </w:style>
  <w:style w:type="paragraph" w:customStyle="1" w:styleId="RevisionAnlageVerzeichnis3">
    <w:name w:val="Revision Anlage Verzeichnis 3"/>
    <w:basedOn w:val="Standard"/>
    <w:rsid w:val="00A147E3"/>
    <w:pPr>
      <w:jc w:val="center"/>
    </w:pPr>
    <w:rPr>
      <w:color w:val="800000"/>
    </w:rPr>
  </w:style>
  <w:style w:type="paragraph" w:customStyle="1" w:styleId="RevisionAnlageVerzeichnis4">
    <w:name w:val="Revision Anlage Verzeichnis 4"/>
    <w:basedOn w:val="Standard"/>
    <w:rsid w:val="00A147E3"/>
    <w:pPr>
      <w:jc w:val="center"/>
    </w:pPr>
    <w:rPr>
      <w:color w:val="800000"/>
    </w:rPr>
  </w:style>
  <w:style w:type="paragraph" w:customStyle="1" w:styleId="Revisionberschrift1">
    <w:name w:val="Revision Überschrift 1"/>
    <w:basedOn w:val="Standard"/>
    <w:next w:val="RevisionAnlageText"/>
    <w:rsid w:val="00A147E3"/>
    <w:pPr>
      <w:keepNext/>
      <w:spacing w:before="240" w:after="60"/>
    </w:pPr>
    <w:rPr>
      <w:color w:val="800000"/>
      <w:kern w:val="32"/>
    </w:rPr>
  </w:style>
  <w:style w:type="paragraph" w:customStyle="1" w:styleId="Revisionberschrift2">
    <w:name w:val="Revision Überschrift 2"/>
    <w:basedOn w:val="Standard"/>
    <w:next w:val="RevisionAnlageText"/>
    <w:rsid w:val="00A147E3"/>
    <w:pPr>
      <w:keepNext/>
      <w:spacing w:before="240" w:after="60"/>
    </w:pPr>
    <w:rPr>
      <w:color w:val="800000"/>
    </w:rPr>
  </w:style>
  <w:style w:type="paragraph" w:customStyle="1" w:styleId="Revisionberschrift3">
    <w:name w:val="Revision Überschrift 3"/>
    <w:basedOn w:val="Standard"/>
    <w:next w:val="RevisionAnlageText"/>
    <w:rsid w:val="00A147E3"/>
    <w:pPr>
      <w:keepNext/>
      <w:spacing w:before="240" w:after="60"/>
    </w:pPr>
    <w:rPr>
      <w:color w:val="800000"/>
    </w:rPr>
  </w:style>
  <w:style w:type="paragraph" w:customStyle="1" w:styleId="Revisionberschrift4">
    <w:name w:val="Revision Überschrift 4"/>
    <w:basedOn w:val="Standard"/>
    <w:next w:val="RevisionAnlageText"/>
    <w:rsid w:val="00A147E3"/>
    <w:pPr>
      <w:keepNext/>
      <w:spacing w:before="240" w:after="60"/>
    </w:pPr>
    <w:rPr>
      <w:color w:val="800000"/>
    </w:rPr>
  </w:style>
  <w:style w:type="paragraph" w:customStyle="1" w:styleId="RevisionAnlageText">
    <w:name w:val="Revision Anlage Text"/>
    <w:basedOn w:val="Standard"/>
    <w:rsid w:val="00A147E3"/>
    <w:rPr>
      <w:color w:val="800000"/>
    </w:rPr>
  </w:style>
  <w:style w:type="paragraph" w:customStyle="1" w:styleId="RevisionListeStufe1">
    <w:name w:val="Revision Liste (Stufe 1)"/>
    <w:basedOn w:val="Standard"/>
    <w:rsid w:val="00A147E3"/>
    <w:pPr>
      <w:numPr>
        <w:numId w:val="4"/>
      </w:numPr>
      <w:tabs>
        <w:tab w:val="left" w:pos="0"/>
      </w:tabs>
    </w:pPr>
    <w:rPr>
      <w:color w:val="800000"/>
    </w:rPr>
  </w:style>
  <w:style w:type="paragraph" w:customStyle="1" w:styleId="RevisionListeStufe1manuell">
    <w:name w:val="Revision Liste (Stufe 1) (manuell)"/>
    <w:basedOn w:val="Standard"/>
    <w:rsid w:val="00A147E3"/>
    <w:pPr>
      <w:tabs>
        <w:tab w:val="left" w:pos="425"/>
      </w:tabs>
      <w:ind w:left="425" w:hanging="425"/>
    </w:pPr>
    <w:rPr>
      <w:color w:val="800000"/>
    </w:rPr>
  </w:style>
  <w:style w:type="paragraph" w:customStyle="1" w:styleId="RevisionListeFolgeabsatzStufe1">
    <w:name w:val="Revision Liste Folgeabsatz (Stufe 1)"/>
    <w:basedOn w:val="Standard"/>
    <w:rsid w:val="00A147E3"/>
    <w:pPr>
      <w:numPr>
        <w:ilvl w:val="1"/>
        <w:numId w:val="4"/>
      </w:numPr>
    </w:pPr>
    <w:rPr>
      <w:color w:val="800000"/>
    </w:rPr>
  </w:style>
  <w:style w:type="paragraph" w:customStyle="1" w:styleId="RevisionListeStufe2">
    <w:name w:val="Revision Liste (Stufe 2)"/>
    <w:basedOn w:val="Standard"/>
    <w:rsid w:val="00A147E3"/>
    <w:pPr>
      <w:numPr>
        <w:ilvl w:val="2"/>
        <w:numId w:val="4"/>
      </w:numPr>
    </w:pPr>
    <w:rPr>
      <w:color w:val="800000"/>
    </w:rPr>
  </w:style>
  <w:style w:type="paragraph" w:customStyle="1" w:styleId="RevisionListeStufe2manuell">
    <w:name w:val="Revision Liste (Stufe 2) (manuell)"/>
    <w:basedOn w:val="Standard"/>
    <w:rsid w:val="00A147E3"/>
    <w:pPr>
      <w:tabs>
        <w:tab w:val="left" w:pos="850"/>
      </w:tabs>
      <w:ind w:left="850" w:hanging="425"/>
    </w:pPr>
    <w:rPr>
      <w:color w:val="800000"/>
    </w:rPr>
  </w:style>
  <w:style w:type="paragraph" w:customStyle="1" w:styleId="RevisionListeFolgeabsatzStufe2">
    <w:name w:val="Revision Liste Folgeabsatz (Stufe 2)"/>
    <w:basedOn w:val="Standard"/>
    <w:rsid w:val="00A147E3"/>
    <w:pPr>
      <w:numPr>
        <w:ilvl w:val="3"/>
        <w:numId w:val="4"/>
      </w:numPr>
    </w:pPr>
    <w:rPr>
      <w:color w:val="800000"/>
    </w:rPr>
  </w:style>
  <w:style w:type="paragraph" w:customStyle="1" w:styleId="RevisionListeStufe3">
    <w:name w:val="Revision Liste (Stufe 3)"/>
    <w:basedOn w:val="Standard"/>
    <w:rsid w:val="00A147E3"/>
    <w:pPr>
      <w:numPr>
        <w:ilvl w:val="4"/>
        <w:numId w:val="4"/>
      </w:numPr>
    </w:pPr>
    <w:rPr>
      <w:color w:val="800000"/>
    </w:rPr>
  </w:style>
  <w:style w:type="paragraph" w:customStyle="1" w:styleId="RevisionListeStufe3manuell">
    <w:name w:val="Revision Liste (Stufe 3) (manuell)"/>
    <w:basedOn w:val="Standard"/>
    <w:rsid w:val="00A147E3"/>
    <w:pPr>
      <w:tabs>
        <w:tab w:val="left" w:pos="1276"/>
      </w:tabs>
      <w:ind w:left="1276" w:hanging="425"/>
    </w:pPr>
    <w:rPr>
      <w:color w:val="800000"/>
    </w:rPr>
  </w:style>
  <w:style w:type="paragraph" w:customStyle="1" w:styleId="RevisionListeFolgeabsatzStufe3">
    <w:name w:val="Revision Liste Folgeabsatz (Stufe 3)"/>
    <w:basedOn w:val="Standard"/>
    <w:rsid w:val="00A147E3"/>
    <w:pPr>
      <w:numPr>
        <w:ilvl w:val="5"/>
        <w:numId w:val="4"/>
      </w:numPr>
    </w:pPr>
    <w:rPr>
      <w:color w:val="800000"/>
    </w:rPr>
  </w:style>
  <w:style w:type="paragraph" w:customStyle="1" w:styleId="RevisionListeStufe4">
    <w:name w:val="Revision Liste (Stufe 4)"/>
    <w:basedOn w:val="Standard"/>
    <w:rsid w:val="00A147E3"/>
    <w:pPr>
      <w:numPr>
        <w:ilvl w:val="6"/>
        <w:numId w:val="4"/>
      </w:numPr>
    </w:pPr>
    <w:rPr>
      <w:color w:val="800000"/>
    </w:rPr>
  </w:style>
  <w:style w:type="paragraph" w:customStyle="1" w:styleId="RevisionListeStufe4manuell">
    <w:name w:val="Revision Liste (Stufe 4) (manuell)"/>
    <w:basedOn w:val="Standard"/>
    <w:rsid w:val="00A147E3"/>
    <w:pPr>
      <w:tabs>
        <w:tab w:val="left" w:pos="1984"/>
      </w:tabs>
      <w:ind w:left="1984" w:hanging="709"/>
    </w:pPr>
    <w:rPr>
      <w:color w:val="800000"/>
    </w:rPr>
  </w:style>
  <w:style w:type="paragraph" w:customStyle="1" w:styleId="RevisionListeFolgeabsatzStufe4">
    <w:name w:val="Revision Liste Folgeabsatz (Stufe 4)"/>
    <w:basedOn w:val="Standard"/>
    <w:rsid w:val="00A147E3"/>
    <w:pPr>
      <w:numPr>
        <w:ilvl w:val="7"/>
        <w:numId w:val="4"/>
      </w:numPr>
    </w:pPr>
    <w:rPr>
      <w:color w:val="800000"/>
    </w:rPr>
  </w:style>
  <w:style w:type="paragraph" w:customStyle="1" w:styleId="RevisionAufzhlungStufe1">
    <w:name w:val="Revision Aufzählung (Stufe 1)"/>
    <w:basedOn w:val="Standard"/>
    <w:rsid w:val="00A147E3"/>
    <w:pPr>
      <w:numPr>
        <w:numId w:val="5"/>
      </w:numPr>
      <w:tabs>
        <w:tab w:val="left" w:pos="0"/>
      </w:tabs>
    </w:pPr>
    <w:rPr>
      <w:color w:val="800000"/>
    </w:rPr>
  </w:style>
  <w:style w:type="paragraph" w:customStyle="1" w:styleId="RevisionAufzhlungFolgeabsatzStufe1">
    <w:name w:val="Revision Aufzählung Folgeabsatz (Stufe 1)"/>
    <w:basedOn w:val="Standard"/>
    <w:rsid w:val="00A147E3"/>
    <w:pPr>
      <w:tabs>
        <w:tab w:val="left" w:pos="425"/>
      </w:tabs>
      <w:ind w:left="425"/>
    </w:pPr>
    <w:rPr>
      <w:color w:val="800000"/>
    </w:rPr>
  </w:style>
  <w:style w:type="paragraph" w:customStyle="1" w:styleId="RevisionAufzhlungStufe2">
    <w:name w:val="Revision Aufzählung (Stufe 2)"/>
    <w:basedOn w:val="Standard"/>
    <w:rsid w:val="00A147E3"/>
    <w:pPr>
      <w:numPr>
        <w:numId w:val="6"/>
      </w:numPr>
      <w:tabs>
        <w:tab w:val="left" w:pos="425"/>
      </w:tabs>
    </w:pPr>
    <w:rPr>
      <w:color w:val="800000"/>
    </w:rPr>
  </w:style>
  <w:style w:type="paragraph" w:customStyle="1" w:styleId="RevisionAufzhlungFolgeabsatzStufe2">
    <w:name w:val="Revision Aufzählung Folgeabsatz (Stufe 2)"/>
    <w:basedOn w:val="Standard"/>
    <w:rsid w:val="00A147E3"/>
    <w:pPr>
      <w:tabs>
        <w:tab w:val="left" w:pos="794"/>
      </w:tabs>
      <w:ind w:left="850"/>
    </w:pPr>
    <w:rPr>
      <w:color w:val="800000"/>
    </w:rPr>
  </w:style>
  <w:style w:type="paragraph" w:customStyle="1" w:styleId="RevisionAufzhlungStufe3">
    <w:name w:val="Revision Aufzählung (Stufe 3)"/>
    <w:basedOn w:val="Standard"/>
    <w:rsid w:val="00A147E3"/>
    <w:pPr>
      <w:numPr>
        <w:numId w:val="7"/>
      </w:numPr>
      <w:tabs>
        <w:tab w:val="left" w:pos="850"/>
      </w:tabs>
    </w:pPr>
    <w:rPr>
      <w:color w:val="800000"/>
    </w:rPr>
  </w:style>
  <w:style w:type="paragraph" w:customStyle="1" w:styleId="RevisionAufzhlungFolgeabsatzStufe3">
    <w:name w:val="Revision Aufzählung Folgeabsatz (Stufe 3)"/>
    <w:basedOn w:val="Standard"/>
    <w:rsid w:val="00A147E3"/>
    <w:pPr>
      <w:tabs>
        <w:tab w:val="left" w:pos="1276"/>
      </w:tabs>
      <w:ind w:left="1276"/>
    </w:pPr>
    <w:rPr>
      <w:color w:val="800000"/>
    </w:rPr>
  </w:style>
  <w:style w:type="paragraph" w:customStyle="1" w:styleId="RevisionAufzhlungStufe4">
    <w:name w:val="Revision Aufzählung (Stufe 4)"/>
    <w:basedOn w:val="Standard"/>
    <w:rsid w:val="00A147E3"/>
    <w:pPr>
      <w:numPr>
        <w:numId w:val="8"/>
      </w:numPr>
      <w:tabs>
        <w:tab w:val="left" w:pos="1276"/>
      </w:tabs>
    </w:pPr>
    <w:rPr>
      <w:color w:val="800000"/>
    </w:rPr>
  </w:style>
  <w:style w:type="paragraph" w:customStyle="1" w:styleId="RevisionAufzhlungFolgeabsatzStufe4">
    <w:name w:val="Revision Aufzählung Folgeabsatz (Stufe 4)"/>
    <w:basedOn w:val="Standard"/>
    <w:rsid w:val="00A147E3"/>
    <w:pPr>
      <w:tabs>
        <w:tab w:val="left" w:pos="1701"/>
      </w:tabs>
      <w:ind w:left="1701"/>
    </w:pPr>
    <w:rPr>
      <w:color w:val="800000"/>
    </w:rPr>
  </w:style>
  <w:style w:type="paragraph" w:customStyle="1" w:styleId="RevisionAufzhlungStufe5">
    <w:name w:val="Revision Aufzählung (Stufe 5)"/>
    <w:basedOn w:val="Standard"/>
    <w:rsid w:val="00A147E3"/>
    <w:pPr>
      <w:numPr>
        <w:numId w:val="9"/>
      </w:numPr>
      <w:tabs>
        <w:tab w:val="left" w:pos="1701"/>
      </w:tabs>
    </w:pPr>
    <w:rPr>
      <w:color w:val="800000"/>
    </w:rPr>
  </w:style>
  <w:style w:type="paragraph" w:customStyle="1" w:styleId="RevisionAufzhlungFolgeabsatzStufe5">
    <w:name w:val="Revision Aufzählung Folgeabsatz (Stufe 5)"/>
    <w:basedOn w:val="Standard"/>
    <w:rsid w:val="00A147E3"/>
    <w:pPr>
      <w:tabs>
        <w:tab w:val="left" w:pos="2126"/>
      </w:tabs>
      <w:ind w:left="2126"/>
    </w:pPr>
    <w:rPr>
      <w:color w:val="800000"/>
    </w:rPr>
  </w:style>
  <w:style w:type="paragraph" w:customStyle="1" w:styleId="RevisionFunotentext">
    <w:name w:val="Revision Fußnotentext"/>
    <w:basedOn w:val="Funotentext"/>
    <w:rsid w:val="00A147E3"/>
    <w:rPr>
      <w:color w:val="800000"/>
    </w:rPr>
  </w:style>
  <w:style w:type="paragraph" w:customStyle="1" w:styleId="RevisionFormel">
    <w:name w:val="Revision Formel"/>
    <w:basedOn w:val="Standard"/>
    <w:rsid w:val="00A147E3"/>
    <w:pPr>
      <w:spacing w:before="240" w:after="240"/>
      <w:jc w:val="center"/>
    </w:pPr>
    <w:rPr>
      <w:color w:val="800000"/>
    </w:rPr>
  </w:style>
  <w:style w:type="paragraph" w:customStyle="1" w:styleId="RevisionGrafik">
    <w:name w:val="Revision Grafik"/>
    <w:basedOn w:val="Standard"/>
    <w:rsid w:val="00A147E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A147E3"/>
    <w:pPr>
      <w:jc w:val="center"/>
    </w:pPr>
    <w:rPr>
      <w:color w:val="800000"/>
    </w:rPr>
  </w:style>
  <w:style w:type="paragraph" w:customStyle="1" w:styleId="RevisionAnlageVerweis">
    <w:name w:val="Revision Anlage Verweis"/>
    <w:basedOn w:val="Standard"/>
    <w:next w:val="RevisionAnlageberschrift"/>
    <w:rsid w:val="00A147E3"/>
    <w:pPr>
      <w:spacing w:before="0"/>
      <w:jc w:val="right"/>
    </w:pPr>
    <w:rPr>
      <w:color w:val="800000"/>
    </w:rPr>
  </w:style>
  <w:style w:type="paragraph" w:customStyle="1" w:styleId="Bezeichnungnderungsdokument">
    <w:name w:val="Bezeichnung (Änderungsdokument)"/>
    <w:basedOn w:val="Standard"/>
    <w:next w:val="Kurzbezeichnung-Abkrzungnderungsdokument"/>
    <w:rsid w:val="00A147E3"/>
    <w:pPr>
      <w:jc w:val="center"/>
      <w:outlineLvl w:val="0"/>
    </w:pPr>
    <w:rPr>
      <w:b/>
      <w:sz w:val="26"/>
    </w:rPr>
  </w:style>
  <w:style w:type="paragraph" w:customStyle="1" w:styleId="Kurzbezeichnung-Abkrzungnderungsdokument">
    <w:name w:val="Kurzbezeichnung - Abkürzung (Änderungsdokument)"/>
    <w:basedOn w:val="Standard"/>
    <w:next w:val="Ausfertigungsdatumnderungsdokument"/>
    <w:rsid w:val="00A147E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A147E3"/>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A147E3"/>
    <w:pPr>
      <w:ind w:firstLine="425"/>
    </w:pPr>
  </w:style>
  <w:style w:type="paragraph" w:customStyle="1" w:styleId="EingangsformelAufzhlungnderungsdokument">
    <w:name w:val="Eingangsformel Aufzählung (Änderungsdokument)"/>
    <w:basedOn w:val="Standard"/>
    <w:rsid w:val="00A147E3"/>
    <w:pPr>
      <w:numPr>
        <w:numId w:val="11"/>
      </w:numPr>
    </w:pPr>
  </w:style>
  <w:style w:type="paragraph" w:customStyle="1" w:styleId="EingangsformelFolgeabsatznderungsdokument">
    <w:name w:val="Eingangsformel Folgeabsatz (Änderungsdokument)"/>
    <w:basedOn w:val="Standard"/>
    <w:rsid w:val="00A147E3"/>
  </w:style>
  <w:style w:type="paragraph" w:customStyle="1" w:styleId="ArtikelBezeichner">
    <w:name w:val="Artikel Bezeichner"/>
    <w:basedOn w:val="Standard"/>
    <w:next w:val="Artikelberschrift"/>
    <w:rsid w:val="00A147E3"/>
    <w:pPr>
      <w:keepNext/>
      <w:numPr>
        <w:numId w:val="49"/>
      </w:numPr>
      <w:spacing w:before="480" w:after="240"/>
      <w:jc w:val="center"/>
      <w:outlineLvl w:val="1"/>
    </w:pPr>
    <w:rPr>
      <w:b/>
      <w:sz w:val="28"/>
    </w:rPr>
  </w:style>
  <w:style w:type="paragraph" w:customStyle="1" w:styleId="Artikelberschrift">
    <w:name w:val="Artikel Überschrift"/>
    <w:basedOn w:val="Standard"/>
    <w:next w:val="JuristischerAbsatznummeriert"/>
    <w:rsid w:val="00A147E3"/>
    <w:pPr>
      <w:keepNext/>
      <w:spacing w:after="240"/>
      <w:jc w:val="center"/>
      <w:outlineLvl w:val="1"/>
    </w:pPr>
    <w:rPr>
      <w:b/>
      <w:sz w:val="28"/>
    </w:rPr>
  </w:style>
  <w:style w:type="paragraph" w:customStyle="1" w:styleId="ArtikelBezeichnermanuell">
    <w:name w:val="Artikel Bezeichner (manuell)"/>
    <w:basedOn w:val="Standard"/>
    <w:rsid w:val="00A147E3"/>
    <w:pPr>
      <w:keepNext/>
      <w:spacing w:before="480" w:after="240"/>
      <w:jc w:val="center"/>
    </w:pPr>
    <w:rPr>
      <w:b/>
      <w:sz w:val="28"/>
    </w:rPr>
  </w:style>
  <w:style w:type="paragraph" w:customStyle="1" w:styleId="VerzeichnisTitelnderungsdokument">
    <w:name w:val="Verzeichnis Titel (Änderungsdokument)"/>
    <w:basedOn w:val="Standard"/>
    <w:rsid w:val="00A147E3"/>
    <w:pPr>
      <w:jc w:val="center"/>
    </w:pPr>
  </w:style>
  <w:style w:type="paragraph" w:styleId="Funotentext">
    <w:name w:val="footnote text"/>
    <w:basedOn w:val="Standard"/>
    <w:link w:val="FunotentextZchn"/>
    <w:uiPriority w:val="99"/>
    <w:semiHidden/>
    <w:unhideWhenUsed/>
    <w:rsid w:val="004006AB"/>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4006AB"/>
    <w:rPr>
      <w:rFonts w:ascii="Arial" w:hAnsi="Arial" w:cs="Arial"/>
      <w:sz w:val="18"/>
      <w:szCs w:val="20"/>
    </w:rPr>
  </w:style>
  <w:style w:type="paragraph" w:styleId="Fuzeile">
    <w:name w:val="footer"/>
    <w:basedOn w:val="Standard"/>
    <w:link w:val="FuzeileZchn"/>
    <w:uiPriority w:val="99"/>
    <w:unhideWhenUsed/>
    <w:rsid w:val="004006AB"/>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4006AB"/>
    <w:rPr>
      <w:rFonts w:ascii="Arial" w:hAnsi="Arial" w:cs="Arial"/>
    </w:rPr>
  </w:style>
  <w:style w:type="paragraph" w:styleId="Verzeichnis2">
    <w:name w:val="toc 2"/>
    <w:basedOn w:val="Standard"/>
    <w:next w:val="Standard"/>
    <w:uiPriority w:val="39"/>
    <w:semiHidden/>
    <w:unhideWhenUsed/>
    <w:rsid w:val="004006AB"/>
    <w:pPr>
      <w:keepNext/>
      <w:spacing w:before="240" w:line="360" w:lineRule="auto"/>
      <w:jc w:val="center"/>
    </w:pPr>
  </w:style>
  <w:style w:type="paragraph" w:styleId="Verzeichnis3">
    <w:name w:val="toc 3"/>
    <w:basedOn w:val="Standard"/>
    <w:next w:val="Standard"/>
    <w:uiPriority w:val="39"/>
    <w:semiHidden/>
    <w:unhideWhenUsed/>
    <w:rsid w:val="004006AB"/>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4006AB"/>
    <w:pPr>
      <w:keepNext/>
      <w:spacing w:before="240" w:line="360" w:lineRule="auto"/>
      <w:jc w:val="center"/>
    </w:pPr>
    <w:rPr>
      <w:b/>
      <w:sz w:val="18"/>
    </w:rPr>
  </w:style>
  <w:style w:type="paragraph" w:styleId="Verzeichnis5">
    <w:name w:val="toc 5"/>
    <w:basedOn w:val="Standard"/>
    <w:next w:val="Standard"/>
    <w:uiPriority w:val="39"/>
    <w:semiHidden/>
    <w:unhideWhenUsed/>
    <w:rsid w:val="004006AB"/>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4006AB"/>
    <w:pPr>
      <w:keepNext/>
      <w:spacing w:before="240" w:line="360" w:lineRule="auto"/>
      <w:jc w:val="center"/>
    </w:pPr>
    <w:rPr>
      <w:sz w:val="18"/>
    </w:rPr>
  </w:style>
  <w:style w:type="paragraph" w:styleId="Verzeichnis7">
    <w:name w:val="toc 7"/>
    <w:basedOn w:val="Standard"/>
    <w:next w:val="Standard"/>
    <w:uiPriority w:val="39"/>
    <w:semiHidden/>
    <w:unhideWhenUsed/>
    <w:rsid w:val="004006AB"/>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4006AB"/>
    <w:pPr>
      <w:keepNext/>
      <w:spacing w:before="240" w:line="360" w:lineRule="auto"/>
      <w:jc w:val="center"/>
    </w:pPr>
    <w:rPr>
      <w:b/>
      <w:sz w:val="16"/>
    </w:rPr>
  </w:style>
  <w:style w:type="paragraph" w:customStyle="1" w:styleId="Formel">
    <w:name w:val="Formel"/>
    <w:basedOn w:val="Standard"/>
    <w:rsid w:val="004006AB"/>
    <w:pPr>
      <w:spacing w:before="240" w:after="240"/>
      <w:jc w:val="center"/>
    </w:pPr>
  </w:style>
  <w:style w:type="paragraph" w:customStyle="1" w:styleId="Grafik">
    <w:name w:val="Grafik"/>
    <w:basedOn w:val="Standard"/>
    <w:next w:val="GrafikTitel"/>
    <w:rsid w:val="004006AB"/>
    <w:pPr>
      <w:spacing w:before="240" w:after="240"/>
      <w:jc w:val="center"/>
    </w:pPr>
  </w:style>
  <w:style w:type="paragraph" w:customStyle="1" w:styleId="Text">
    <w:name w:val="Text"/>
    <w:basedOn w:val="Standard"/>
    <w:rsid w:val="004006AB"/>
  </w:style>
  <w:style w:type="paragraph" w:customStyle="1" w:styleId="GrafikTitel">
    <w:name w:val="Grafik Titel"/>
    <w:basedOn w:val="Standard"/>
    <w:next w:val="Grafik"/>
    <w:rsid w:val="004006AB"/>
    <w:pPr>
      <w:spacing w:before="0"/>
      <w:jc w:val="center"/>
    </w:pPr>
    <w:rPr>
      <w:i/>
      <w:sz w:val="18"/>
    </w:rPr>
  </w:style>
  <w:style w:type="paragraph" w:customStyle="1" w:styleId="TabelleTitel">
    <w:name w:val="Tabelle Titel"/>
    <w:basedOn w:val="Standard"/>
    <w:rsid w:val="004006AB"/>
    <w:pPr>
      <w:spacing w:before="240"/>
      <w:jc w:val="center"/>
    </w:pPr>
  </w:style>
  <w:style w:type="paragraph" w:customStyle="1" w:styleId="Tabelleberschrift">
    <w:name w:val="Tabelle Überschrift"/>
    <w:basedOn w:val="Standard"/>
    <w:next w:val="TabelleText"/>
    <w:rsid w:val="004006AB"/>
    <w:pPr>
      <w:spacing w:before="60" w:after="60"/>
    </w:pPr>
    <w:rPr>
      <w:b/>
      <w:sz w:val="18"/>
    </w:rPr>
  </w:style>
  <w:style w:type="paragraph" w:customStyle="1" w:styleId="TabelleText">
    <w:name w:val="Tabelle Text"/>
    <w:basedOn w:val="Standard"/>
    <w:rsid w:val="004006AB"/>
    <w:pPr>
      <w:spacing w:before="60" w:after="60"/>
    </w:pPr>
    <w:rPr>
      <w:sz w:val="18"/>
    </w:rPr>
  </w:style>
  <w:style w:type="paragraph" w:customStyle="1" w:styleId="TabelleAufzhlung">
    <w:name w:val="Tabelle Aufzählung"/>
    <w:basedOn w:val="Standard"/>
    <w:rsid w:val="004006AB"/>
    <w:pPr>
      <w:numPr>
        <w:numId w:val="27"/>
      </w:numPr>
      <w:spacing w:before="60" w:after="60"/>
    </w:pPr>
    <w:rPr>
      <w:sz w:val="18"/>
    </w:rPr>
  </w:style>
  <w:style w:type="paragraph" w:customStyle="1" w:styleId="TabelleListe">
    <w:name w:val="Tabelle Liste"/>
    <w:basedOn w:val="Standard"/>
    <w:rsid w:val="004006AB"/>
    <w:pPr>
      <w:numPr>
        <w:numId w:val="28"/>
      </w:numPr>
      <w:spacing w:before="60" w:after="60"/>
    </w:pPr>
    <w:rPr>
      <w:sz w:val="18"/>
    </w:rPr>
  </w:style>
  <w:style w:type="character" w:customStyle="1" w:styleId="Binnenverweis">
    <w:name w:val="Binnenverweis"/>
    <w:basedOn w:val="Absatz-Standardschriftart"/>
    <w:rsid w:val="004006AB"/>
    <w:rPr>
      <w:noProof/>
      <w:u w:val="none"/>
      <w:shd w:val="clear" w:color="auto" w:fill="E0E0E0"/>
    </w:rPr>
  </w:style>
  <w:style w:type="character" w:customStyle="1" w:styleId="Einzelverweisziel">
    <w:name w:val="Einzelverweisziel"/>
    <w:basedOn w:val="Absatz-Standardschriftart"/>
    <w:rsid w:val="004006AB"/>
    <w:rPr>
      <w:shd w:val="clear" w:color="auto" w:fill="F3F3F3"/>
    </w:rPr>
  </w:style>
  <w:style w:type="character" w:customStyle="1" w:styleId="Verweis">
    <w:name w:val="Verweis"/>
    <w:basedOn w:val="Absatz-Standardschriftart"/>
    <w:rsid w:val="004006AB"/>
    <w:rPr>
      <w:color w:val="000080"/>
      <w:shd w:val="clear" w:color="auto" w:fill="auto"/>
    </w:rPr>
  </w:style>
  <w:style w:type="character" w:customStyle="1" w:styleId="VerweisBezugsstelle">
    <w:name w:val="Verweis Bezugsstelle"/>
    <w:basedOn w:val="Absatz-Standardschriftart"/>
    <w:rsid w:val="004006AB"/>
    <w:rPr>
      <w:color w:val="000080"/>
      <w:shd w:val="clear" w:color="auto" w:fill="auto"/>
    </w:rPr>
  </w:style>
  <w:style w:type="paragraph" w:customStyle="1" w:styleId="VerweisBegrndung">
    <w:name w:val="Verweis Begründung"/>
    <w:basedOn w:val="Standard"/>
    <w:next w:val="Text"/>
    <w:rsid w:val="004006AB"/>
    <w:pPr>
      <w:keepNext/>
      <w:jc w:val="left"/>
      <w:outlineLvl w:val="2"/>
    </w:pPr>
    <w:rPr>
      <w:b/>
      <w:noProof/>
    </w:rPr>
  </w:style>
  <w:style w:type="paragraph" w:customStyle="1" w:styleId="ListeStufe1">
    <w:name w:val="Liste (Stufe 1)"/>
    <w:basedOn w:val="Standard"/>
    <w:rsid w:val="004006AB"/>
    <w:pPr>
      <w:numPr>
        <w:numId w:val="26"/>
      </w:numPr>
      <w:tabs>
        <w:tab w:val="left" w:pos="0"/>
      </w:tabs>
    </w:pPr>
  </w:style>
  <w:style w:type="paragraph" w:customStyle="1" w:styleId="ListeFolgeabsatzStufe1">
    <w:name w:val="Liste Folgeabsatz (Stufe 1)"/>
    <w:basedOn w:val="Standard"/>
    <w:rsid w:val="004006AB"/>
    <w:pPr>
      <w:numPr>
        <w:ilvl w:val="1"/>
        <w:numId w:val="26"/>
      </w:numPr>
    </w:pPr>
  </w:style>
  <w:style w:type="paragraph" w:customStyle="1" w:styleId="ListeStufe2">
    <w:name w:val="Liste (Stufe 2)"/>
    <w:basedOn w:val="Standard"/>
    <w:rsid w:val="004006AB"/>
    <w:pPr>
      <w:numPr>
        <w:ilvl w:val="2"/>
        <w:numId w:val="26"/>
      </w:numPr>
    </w:pPr>
  </w:style>
  <w:style w:type="paragraph" w:customStyle="1" w:styleId="ListeFolgeabsatzStufe2">
    <w:name w:val="Liste Folgeabsatz (Stufe 2)"/>
    <w:basedOn w:val="Standard"/>
    <w:rsid w:val="004006AB"/>
    <w:pPr>
      <w:numPr>
        <w:ilvl w:val="3"/>
        <w:numId w:val="26"/>
      </w:numPr>
    </w:pPr>
  </w:style>
  <w:style w:type="paragraph" w:customStyle="1" w:styleId="ListeStufe3">
    <w:name w:val="Liste (Stufe 3)"/>
    <w:basedOn w:val="Standard"/>
    <w:rsid w:val="004006AB"/>
    <w:pPr>
      <w:numPr>
        <w:ilvl w:val="4"/>
        <w:numId w:val="26"/>
      </w:numPr>
    </w:pPr>
  </w:style>
  <w:style w:type="paragraph" w:customStyle="1" w:styleId="ListeFolgeabsatzStufe3">
    <w:name w:val="Liste Folgeabsatz (Stufe 3)"/>
    <w:basedOn w:val="Standard"/>
    <w:rsid w:val="004006AB"/>
    <w:pPr>
      <w:numPr>
        <w:ilvl w:val="5"/>
        <w:numId w:val="26"/>
      </w:numPr>
    </w:pPr>
  </w:style>
  <w:style w:type="paragraph" w:customStyle="1" w:styleId="ListeStufe4">
    <w:name w:val="Liste (Stufe 4)"/>
    <w:basedOn w:val="Standard"/>
    <w:rsid w:val="004006AB"/>
    <w:pPr>
      <w:numPr>
        <w:ilvl w:val="6"/>
        <w:numId w:val="26"/>
      </w:numPr>
    </w:pPr>
  </w:style>
  <w:style w:type="paragraph" w:customStyle="1" w:styleId="ListeFolgeabsatzStufe4">
    <w:name w:val="Liste Folgeabsatz (Stufe 4)"/>
    <w:basedOn w:val="Standard"/>
    <w:rsid w:val="004006AB"/>
    <w:pPr>
      <w:numPr>
        <w:ilvl w:val="7"/>
        <w:numId w:val="26"/>
      </w:numPr>
    </w:pPr>
  </w:style>
  <w:style w:type="paragraph" w:customStyle="1" w:styleId="ListeStufe1manuell">
    <w:name w:val="Liste (Stufe 1) (manuell)"/>
    <w:basedOn w:val="Standard"/>
    <w:rsid w:val="004006AB"/>
    <w:pPr>
      <w:tabs>
        <w:tab w:val="left" w:pos="425"/>
      </w:tabs>
      <w:ind w:left="425" w:hanging="425"/>
    </w:pPr>
  </w:style>
  <w:style w:type="paragraph" w:customStyle="1" w:styleId="ListeStufe2manuell">
    <w:name w:val="Liste (Stufe 2) (manuell)"/>
    <w:basedOn w:val="Standard"/>
    <w:rsid w:val="004006AB"/>
    <w:pPr>
      <w:tabs>
        <w:tab w:val="left" w:pos="850"/>
      </w:tabs>
      <w:ind w:left="850" w:hanging="425"/>
    </w:pPr>
  </w:style>
  <w:style w:type="paragraph" w:customStyle="1" w:styleId="ListeStufe3manuell">
    <w:name w:val="Liste (Stufe 3) (manuell)"/>
    <w:basedOn w:val="Standard"/>
    <w:rsid w:val="004006AB"/>
    <w:pPr>
      <w:tabs>
        <w:tab w:val="left" w:pos="1276"/>
      </w:tabs>
      <w:ind w:left="1276" w:hanging="425"/>
    </w:pPr>
  </w:style>
  <w:style w:type="paragraph" w:customStyle="1" w:styleId="ListeStufe4manuell">
    <w:name w:val="Liste (Stufe 4) (manuell)"/>
    <w:basedOn w:val="Standard"/>
    <w:next w:val="ListeStufe1manuell"/>
    <w:rsid w:val="004006AB"/>
    <w:pPr>
      <w:tabs>
        <w:tab w:val="left" w:pos="1984"/>
      </w:tabs>
      <w:ind w:left="1984" w:hanging="709"/>
    </w:pPr>
  </w:style>
  <w:style w:type="paragraph" w:customStyle="1" w:styleId="AufzhlungStufe1">
    <w:name w:val="Aufzählung (Stufe 1)"/>
    <w:basedOn w:val="Standard"/>
    <w:rsid w:val="004006AB"/>
    <w:pPr>
      <w:numPr>
        <w:numId w:val="21"/>
      </w:numPr>
      <w:tabs>
        <w:tab w:val="left" w:pos="0"/>
      </w:tabs>
    </w:pPr>
  </w:style>
  <w:style w:type="paragraph" w:customStyle="1" w:styleId="AufzhlungFolgeabsatzStufe1">
    <w:name w:val="Aufzählung Folgeabsatz (Stufe 1)"/>
    <w:basedOn w:val="Standard"/>
    <w:rsid w:val="004006AB"/>
    <w:pPr>
      <w:tabs>
        <w:tab w:val="left" w:pos="425"/>
      </w:tabs>
      <w:ind w:left="425"/>
    </w:pPr>
  </w:style>
  <w:style w:type="paragraph" w:customStyle="1" w:styleId="AufzhlungStufe2">
    <w:name w:val="Aufzählung (Stufe 2)"/>
    <w:basedOn w:val="Standard"/>
    <w:rsid w:val="004006AB"/>
    <w:pPr>
      <w:numPr>
        <w:numId w:val="22"/>
      </w:numPr>
      <w:tabs>
        <w:tab w:val="left" w:pos="425"/>
      </w:tabs>
    </w:pPr>
  </w:style>
  <w:style w:type="paragraph" w:customStyle="1" w:styleId="AufzhlungFolgeabsatzStufe2">
    <w:name w:val="Aufzählung Folgeabsatz (Stufe 2)"/>
    <w:basedOn w:val="Standard"/>
    <w:rsid w:val="004006AB"/>
    <w:pPr>
      <w:tabs>
        <w:tab w:val="left" w:pos="794"/>
      </w:tabs>
      <w:ind w:left="850"/>
    </w:pPr>
  </w:style>
  <w:style w:type="paragraph" w:customStyle="1" w:styleId="AufzhlungStufe3">
    <w:name w:val="Aufzählung (Stufe 3)"/>
    <w:basedOn w:val="Standard"/>
    <w:rsid w:val="004006AB"/>
    <w:pPr>
      <w:numPr>
        <w:numId w:val="23"/>
      </w:numPr>
      <w:tabs>
        <w:tab w:val="left" w:pos="850"/>
      </w:tabs>
    </w:pPr>
  </w:style>
  <w:style w:type="paragraph" w:customStyle="1" w:styleId="AufzhlungFolgeabsatzStufe3">
    <w:name w:val="Aufzählung Folgeabsatz (Stufe 3)"/>
    <w:basedOn w:val="Standard"/>
    <w:rsid w:val="004006AB"/>
    <w:pPr>
      <w:tabs>
        <w:tab w:val="left" w:pos="1276"/>
      </w:tabs>
      <w:ind w:left="1276"/>
    </w:pPr>
  </w:style>
  <w:style w:type="paragraph" w:customStyle="1" w:styleId="AufzhlungStufe4">
    <w:name w:val="Aufzählung (Stufe 4)"/>
    <w:basedOn w:val="Standard"/>
    <w:rsid w:val="004006AB"/>
    <w:pPr>
      <w:numPr>
        <w:numId w:val="24"/>
      </w:numPr>
      <w:tabs>
        <w:tab w:val="left" w:pos="1276"/>
      </w:tabs>
    </w:pPr>
  </w:style>
  <w:style w:type="paragraph" w:customStyle="1" w:styleId="AufzhlungFolgeabsatzStufe4">
    <w:name w:val="Aufzählung Folgeabsatz (Stufe 4)"/>
    <w:basedOn w:val="Standard"/>
    <w:rsid w:val="004006AB"/>
    <w:pPr>
      <w:tabs>
        <w:tab w:val="left" w:pos="1701"/>
      </w:tabs>
      <w:ind w:left="1701"/>
    </w:pPr>
  </w:style>
  <w:style w:type="paragraph" w:customStyle="1" w:styleId="AufzhlungStufe5">
    <w:name w:val="Aufzählung (Stufe 5)"/>
    <w:basedOn w:val="Standard"/>
    <w:rsid w:val="004006AB"/>
    <w:pPr>
      <w:numPr>
        <w:numId w:val="25"/>
      </w:numPr>
      <w:tabs>
        <w:tab w:val="left" w:pos="1701"/>
      </w:tabs>
    </w:pPr>
  </w:style>
  <w:style w:type="paragraph" w:customStyle="1" w:styleId="AufzhlungFolgeabsatzStufe5">
    <w:name w:val="Aufzählung Folgeabsatz (Stufe 5)"/>
    <w:basedOn w:val="Standard"/>
    <w:rsid w:val="004006AB"/>
    <w:pPr>
      <w:tabs>
        <w:tab w:val="left" w:pos="2126"/>
      </w:tabs>
      <w:ind w:left="2126"/>
    </w:pPr>
  </w:style>
  <w:style w:type="character" w:styleId="Funotenzeichen">
    <w:name w:val="footnote reference"/>
    <w:basedOn w:val="Absatz-Standardschriftart"/>
    <w:uiPriority w:val="99"/>
    <w:semiHidden/>
    <w:unhideWhenUsed/>
    <w:rsid w:val="004006AB"/>
    <w:rPr>
      <w:shd w:val="clear" w:color="auto" w:fill="auto"/>
      <w:vertAlign w:val="superscript"/>
    </w:rPr>
  </w:style>
  <w:style w:type="paragraph" w:styleId="Kopfzeile">
    <w:name w:val="header"/>
    <w:basedOn w:val="Standard"/>
    <w:link w:val="KopfzeileZchn"/>
    <w:uiPriority w:val="99"/>
    <w:unhideWhenUsed/>
    <w:rsid w:val="004006AB"/>
    <w:pPr>
      <w:tabs>
        <w:tab w:val="center" w:pos="4394"/>
        <w:tab w:val="right" w:pos="8787"/>
      </w:tabs>
      <w:spacing w:before="0" w:after="0"/>
    </w:pPr>
  </w:style>
  <w:style w:type="character" w:customStyle="1" w:styleId="KopfzeileZchn">
    <w:name w:val="Kopfzeile Zchn"/>
    <w:basedOn w:val="Absatz-Standardschriftart"/>
    <w:link w:val="Kopfzeile"/>
    <w:uiPriority w:val="99"/>
    <w:rsid w:val="004006AB"/>
    <w:rPr>
      <w:rFonts w:ascii="Arial" w:hAnsi="Arial" w:cs="Arial"/>
    </w:rPr>
  </w:style>
  <w:style w:type="character" w:customStyle="1" w:styleId="Marker">
    <w:name w:val="Marker"/>
    <w:basedOn w:val="Absatz-Standardschriftart"/>
    <w:rsid w:val="004006AB"/>
    <w:rPr>
      <w:color w:val="0000FF"/>
      <w:shd w:val="clear" w:color="auto" w:fill="auto"/>
    </w:rPr>
  </w:style>
  <w:style w:type="character" w:customStyle="1" w:styleId="Marker1">
    <w:name w:val="Marker1"/>
    <w:basedOn w:val="Absatz-Standardschriftart"/>
    <w:rsid w:val="004006AB"/>
    <w:rPr>
      <w:color w:val="008000"/>
      <w:shd w:val="clear" w:color="auto" w:fill="auto"/>
    </w:rPr>
  </w:style>
  <w:style w:type="character" w:customStyle="1" w:styleId="Marker2">
    <w:name w:val="Marker2"/>
    <w:basedOn w:val="Absatz-Standardschriftart"/>
    <w:rsid w:val="004006AB"/>
    <w:rPr>
      <w:color w:val="FF0000"/>
      <w:shd w:val="clear" w:color="auto" w:fill="auto"/>
    </w:rPr>
  </w:style>
  <w:style w:type="paragraph" w:customStyle="1" w:styleId="Hinweistext">
    <w:name w:val="Hinweistext"/>
    <w:basedOn w:val="Standard"/>
    <w:next w:val="Text"/>
    <w:rsid w:val="004006AB"/>
    <w:rPr>
      <w:color w:val="008000"/>
    </w:rPr>
  </w:style>
  <w:style w:type="paragraph" w:customStyle="1" w:styleId="NummerierungStufe1">
    <w:name w:val="Nummerierung (Stufe 1)"/>
    <w:basedOn w:val="Standard"/>
    <w:rsid w:val="004006AB"/>
    <w:pPr>
      <w:numPr>
        <w:ilvl w:val="3"/>
        <w:numId w:val="49"/>
      </w:numPr>
    </w:pPr>
  </w:style>
  <w:style w:type="paragraph" w:customStyle="1" w:styleId="NummerierungStufe2">
    <w:name w:val="Nummerierung (Stufe 2)"/>
    <w:basedOn w:val="Standard"/>
    <w:rsid w:val="004006AB"/>
    <w:pPr>
      <w:numPr>
        <w:ilvl w:val="4"/>
        <w:numId w:val="49"/>
      </w:numPr>
    </w:pPr>
  </w:style>
  <w:style w:type="paragraph" w:customStyle="1" w:styleId="NummerierungStufe3">
    <w:name w:val="Nummerierung (Stufe 3)"/>
    <w:basedOn w:val="Standard"/>
    <w:rsid w:val="004006AB"/>
    <w:pPr>
      <w:numPr>
        <w:ilvl w:val="5"/>
        <w:numId w:val="49"/>
      </w:numPr>
    </w:pPr>
  </w:style>
  <w:style w:type="paragraph" w:customStyle="1" w:styleId="NummerierungStufe4">
    <w:name w:val="Nummerierung (Stufe 4)"/>
    <w:basedOn w:val="Standard"/>
    <w:rsid w:val="004006AB"/>
    <w:pPr>
      <w:numPr>
        <w:ilvl w:val="6"/>
        <w:numId w:val="49"/>
      </w:numPr>
    </w:pPr>
  </w:style>
  <w:style w:type="paragraph" w:customStyle="1" w:styleId="NummerierungFolgeabsatzStufe1">
    <w:name w:val="Nummerierung Folgeabsatz (Stufe 1)"/>
    <w:basedOn w:val="Standard"/>
    <w:rsid w:val="004006AB"/>
    <w:pPr>
      <w:tabs>
        <w:tab w:val="left" w:pos="425"/>
      </w:tabs>
      <w:ind w:left="425"/>
    </w:pPr>
  </w:style>
  <w:style w:type="paragraph" w:customStyle="1" w:styleId="NummerierungFolgeabsatzStufe2">
    <w:name w:val="Nummerierung Folgeabsatz (Stufe 2)"/>
    <w:basedOn w:val="Standard"/>
    <w:rsid w:val="004006AB"/>
    <w:pPr>
      <w:tabs>
        <w:tab w:val="left" w:pos="850"/>
      </w:tabs>
      <w:ind w:left="850"/>
    </w:pPr>
  </w:style>
  <w:style w:type="paragraph" w:customStyle="1" w:styleId="NummerierungFolgeabsatzStufe3">
    <w:name w:val="Nummerierung Folgeabsatz (Stufe 3)"/>
    <w:basedOn w:val="Standard"/>
    <w:rsid w:val="004006AB"/>
    <w:pPr>
      <w:tabs>
        <w:tab w:val="left" w:pos="1276"/>
      </w:tabs>
      <w:ind w:left="1276"/>
    </w:pPr>
  </w:style>
  <w:style w:type="paragraph" w:customStyle="1" w:styleId="NummerierungFolgeabsatzStufe4">
    <w:name w:val="Nummerierung Folgeabsatz (Stufe 4)"/>
    <w:basedOn w:val="Standard"/>
    <w:rsid w:val="004006AB"/>
    <w:pPr>
      <w:tabs>
        <w:tab w:val="left" w:pos="1984"/>
      </w:tabs>
      <w:ind w:left="1984"/>
    </w:pPr>
  </w:style>
  <w:style w:type="paragraph" w:customStyle="1" w:styleId="NummerierungStufe1manuell">
    <w:name w:val="Nummerierung (Stufe 1) (manuell)"/>
    <w:basedOn w:val="Standard"/>
    <w:rsid w:val="004006AB"/>
    <w:pPr>
      <w:tabs>
        <w:tab w:val="left" w:pos="425"/>
      </w:tabs>
      <w:ind w:left="425" w:hanging="425"/>
    </w:pPr>
  </w:style>
  <w:style w:type="paragraph" w:customStyle="1" w:styleId="NummerierungStufe2manuell">
    <w:name w:val="Nummerierung (Stufe 2) (manuell)"/>
    <w:basedOn w:val="Standard"/>
    <w:rsid w:val="004006AB"/>
    <w:pPr>
      <w:tabs>
        <w:tab w:val="left" w:pos="850"/>
      </w:tabs>
      <w:ind w:left="850" w:hanging="425"/>
    </w:pPr>
  </w:style>
  <w:style w:type="paragraph" w:customStyle="1" w:styleId="NummerierungStufe3manuell">
    <w:name w:val="Nummerierung (Stufe 3) (manuell)"/>
    <w:basedOn w:val="Standard"/>
    <w:rsid w:val="004006AB"/>
    <w:pPr>
      <w:tabs>
        <w:tab w:val="left" w:pos="1276"/>
      </w:tabs>
      <w:ind w:left="1276" w:hanging="425"/>
    </w:pPr>
  </w:style>
  <w:style w:type="paragraph" w:customStyle="1" w:styleId="NummerierungStufe4manuell">
    <w:name w:val="Nummerierung (Stufe 4) (manuell)"/>
    <w:basedOn w:val="Standard"/>
    <w:rsid w:val="004006AB"/>
    <w:pPr>
      <w:tabs>
        <w:tab w:val="left" w:pos="1984"/>
      </w:tabs>
      <w:ind w:left="1984" w:hanging="709"/>
    </w:pPr>
  </w:style>
  <w:style w:type="paragraph" w:customStyle="1" w:styleId="AnlageBezeichnernummeriert">
    <w:name w:val="Anlage Bezeichner (nummeriert)"/>
    <w:basedOn w:val="Standard"/>
    <w:next w:val="AnlageVerweis"/>
    <w:rsid w:val="004006AB"/>
    <w:pPr>
      <w:numPr>
        <w:numId w:val="29"/>
      </w:numPr>
      <w:spacing w:before="240"/>
      <w:jc w:val="right"/>
      <w:outlineLvl w:val="1"/>
    </w:pPr>
    <w:rPr>
      <w:b/>
      <w:sz w:val="26"/>
    </w:rPr>
  </w:style>
  <w:style w:type="paragraph" w:customStyle="1" w:styleId="AnlageBezeichnernichtnummeriert">
    <w:name w:val="Anlage Bezeichner (nicht nummeriert)"/>
    <w:basedOn w:val="Standard"/>
    <w:next w:val="AnlageVerweis"/>
    <w:rsid w:val="004006AB"/>
    <w:pPr>
      <w:numPr>
        <w:numId w:val="30"/>
      </w:numPr>
      <w:spacing w:before="240"/>
      <w:jc w:val="right"/>
      <w:outlineLvl w:val="1"/>
    </w:pPr>
    <w:rPr>
      <w:b/>
      <w:sz w:val="26"/>
    </w:rPr>
  </w:style>
  <w:style w:type="paragraph" w:customStyle="1" w:styleId="Anlageberschrift">
    <w:name w:val="Anlage Überschrift"/>
    <w:basedOn w:val="Standard"/>
    <w:next w:val="Text"/>
    <w:rsid w:val="004006AB"/>
    <w:pPr>
      <w:jc w:val="center"/>
    </w:pPr>
    <w:rPr>
      <w:b/>
      <w:sz w:val="26"/>
    </w:rPr>
  </w:style>
  <w:style w:type="paragraph" w:customStyle="1" w:styleId="AnlageVerzeichnisTitel">
    <w:name w:val="Anlage Verzeichnis Titel"/>
    <w:basedOn w:val="Standard"/>
    <w:next w:val="AnlageVerzeichnis1"/>
    <w:rsid w:val="004006AB"/>
    <w:pPr>
      <w:jc w:val="center"/>
    </w:pPr>
    <w:rPr>
      <w:b/>
      <w:sz w:val="26"/>
    </w:rPr>
  </w:style>
  <w:style w:type="paragraph" w:customStyle="1" w:styleId="AnlageVerzeichnis1">
    <w:name w:val="Anlage Verzeichnis 1"/>
    <w:basedOn w:val="Standard"/>
    <w:rsid w:val="004006AB"/>
    <w:pPr>
      <w:jc w:val="center"/>
    </w:pPr>
    <w:rPr>
      <w:b/>
      <w:sz w:val="24"/>
    </w:rPr>
  </w:style>
  <w:style w:type="paragraph" w:customStyle="1" w:styleId="AnlageVerzeichnis2">
    <w:name w:val="Anlage Verzeichnis 2"/>
    <w:basedOn w:val="Standard"/>
    <w:rsid w:val="004006AB"/>
    <w:pPr>
      <w:jc w:val="center"/>
    </w:pPr>
    <w:rPr>
      <w:b/>
      <w:i/>
      <w:sz w:val="24"/>
    </w:rPr>
  </w:style>
  <w:style w:type="paragraph" w:customStyle="1" w:styleId="AnlageVerzeichnis3">
    <w:name w:val="Anlage Verzeichnis 3"/>
    <w:basedOn w:val="Standard"/>
    <w:rsid w:val="004006AB"/>
    <w:pPr>
      <w:jc w:val="center"/>
    </w:pPr>
    <w:rPr>
      <w:b/>
    </w:rPr>
  </w:style>
  <w:style w:type="paragraph" w:customStyle="1" w:styleId="AnlageVerzeichnis4">
    <w:name w:val="Anlage Verzeichnis 4"/>
    <w:basedOn w:val="Standard"/>
    <w:rsid w:val="004006AB"/>
    <w:pPr>
      <w:jc w:val="center"/>
    </w:pPr>
    <w:rPr>
      <w:b/>
      <w:i/>
    </w:rPr>
  </w:style>
  <w:style w:type="paragraph" w:customStyle="1" w:styleId="AnlageBezeichnermanuell">
    <w:name w:val="Anlage Bezeichner (manuell)"/>
    <w:basedOn w:val="Standard"/>
    <w:next w:val="AnlageVerweis"/>
    <w:rsid w:val="004006AB"/>
    <w:pPr>
      <w:spacing w:before="240"/>
      <w:jc w:val="right"/>
      <w:outlineLvl w:val="1"/>
    </w:pPr>
    <w:rPr>
      <w:b/>
      <w:sz w:val="26"/>
    </w:rPr>
  </w:style>
  <w:style w:type="paragraph" w:customStyle="1" w:styleId="AnlageVerweis">
    <w:name w:val="Anlage Verweis"/>
    <w:basedOn w:val="Standard"/>
    <w:next w:val="Anlageberschrift"/>
    <w:rsid w:val="004006AB"/>
    <w:pPr>
      <w:spacing w:before="0"/>
      <w:jc w:val="right"/>
    </w:pPr>
  </w:style>
  <w:style w:type="character" w:customStyle="1" w:styleId="berschrift1Zchn">
    <w:name w:val="Überschrift 1 Zchn"/>
    <w:basedOn w:val="Absatz-Standardschriftart"/>
    <w:link w:val="berschrift1"/>
    <w:uiPriority w:val="9"/>
    <w:rsid w:val="004006AB"/>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4006AB"/>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4006AB"/>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4006AB"/>
    <w:rPr>
      <w:rFonts w:ascii="Arial" w:eastAsiaTheme="majorEastAsia" w:hAnsi="Arial" w:cs="Arial"/>
      <w:b/>
      <w:bCs/>
      <w:i/>
      <w:iCs/>
    </w:rPr>
  </w:style>
  <w:style w:type="paragraph" w:customStyle="1" w:styleId="Sonderelementberschriftlinks">
    <w:name w:val="Sonderelement Überschrift (links)"/>
    <w:basedOn w:val="Standard"/>
    <w:next w:val="Standard"/>
    <w:rsid w:val="004006AB"/>
    <w:pPr>
      <w:keepNext/>
    </w:pPr>
  </w:style>
  <w:style w:type="paragraph" w:customStyle="1" w:styleId="Sonderelementberschriftrechts">
    <w:name w:val="Sonderelement Überschrift (rechts)"/>
    <w:basedOn w:val="Standard"/>
    <w:next w:val="Standard"/>
    <w:rsid w:val="004006AB"/>
    <w:pPr>
      <w:keepNext/>
    </w:pPr>
  </w:style>
  <w:style w:type="paragraph" w:customStyle="1" w:styleId="Synopsentabelleberschriftlinks">
    <w:name w:val="Synopsentabelle Überschrift (links)"/>
    <w:basedOn w:val="Standard"/>
    <w:next w:val="Standard"/>
    <w:rsid w:val="004006AB"/>
    <w:pPr>
      <w:spacing w:before="160" w:after="160"/>
      <w:jc w:val="center"/>
    </w:pPr>
    <w:rPr>
      <w:b/>
    </w:rPr>
  </w:style>
  <w:style w:type="paragraph" w:customStyle="1" w:styleId="Synopsentabelleberschriftrechts">
    <w:name w:val="Synopsentabelle Überschrift (rechts)"/>
    <w:basedOn w:val="Standard"/>
    <w:next w:val="Standard"/>
    <w:rsid w:val="004006AB"/>
    <w:pPr>
      <w:spacing w:before="160" w:after="160"/>
      <w:jc w:val="center"/>
    </w:pPr>
    <w:rPr>
      <w:b/>
    </w:rPr>
  </w:style>
  <w:style w:type="paragraph" w:customStyle="1" w:styleId="BezeichnungStammdokument">
    <w:name w:val="Bezeichnung (Stammdokument)"/>
    <w:basedOn w:val="Standard"/>
    <w:next w:val="Kurzbezeichnung-AbkrzungStammdokument"/>
    <w:rsid w:val="004006AB"/>
    <w:pPr>
      <w:jc w:val="center"/>
      <w:outlineLvl w:val="0"/>
    </w:pPr>
    <w:rPr>
      <w:b/>
      <w:sz w:val="28"/>
    </w:rPr>
  </w:style>
  <w:style w:type="paragraph" w:customStyle="1" w:styleId="Kurzbezeichnung-AbkrzungStammdokument">
    <w:name w:val="Kurzbezeichnung - Abkürzung (Stammdokument)"/>
    <w:basedOn w:val="Standard"/>
    <w:next w:val="AusfertigungsdatumStammdokument"/>
    <w:rsid w:val="004006AB"/>
    <w:pPr>
      <w:jc w:val="center"/>
    </w:pPr>
    <w:rPr>
      <w:b/>
      <w:sz w:val="26"/>
    </w:rPr>
  </w:style>
  <w:style w:type="paragraph" w:customStyle="1" w:styleId="AusfertigungsdatumStammdokument">
    <w:name w:val="Ausfertigungsdatum (Stammdokument)"/>
    <w:basedOn w:val="Standard"/>
    <w:next w:val="EingangsformelStandardStammdokument"/>
    <w:rsid w:val="004006AB"/>
    <w:pPr>
      <w:jc w:val="center"/>
    </w:pPr>
    <w:rPr>
      <w:b/>
    </w:rPr>
  </w:style>
  <w:style w:type="paragraph" w:customStyle="1" w:styleId="EingangsformelStandardStammdokument">
    <w:name w:val="Eingangsformel Standard (Stammdokument)"/>
    <w:basedOn w:val="Standard"/>
    <w:next w:val="EingangsformelAufzhlungStammdokument"/>
    <w:rsid w:val="004006AB"/>
    <w:pPr>
      <w:ind w:firstLine="425"/>
    </w:pPr>
  </w:style>
  <w:style w:type="paragraph" w:customStyle="1" w:styleId="EingangsformelAufzhlungStammdokument">
    <w:name w:val="Eingangsformel Aufzählung (Stammdokument)"/>
    <w:basedOn w:val="Standard"/>
    <w:rsid w:val="004006AB"/>
    <w:pPr>
      <w:numPr>
        <w:numId w:val="33"/>
      </w:numPr>
    </w:pPr>
  </w:style>
  <w:style w:type="paragraph" w:customStyle="1" w:styleId="EingangsformelFolgeabsatzStammdokument">
    <w:name w:val="Eingangsformel Folgeabsatz (Stammdokument)"/>
    <w:basedOn w:val="Standard"/>
    <w:rsid w:val="004006AB"/>
  </w:style>
  <w:style w:type="paragraph" w:styleId="Verzeichnis9">
    <w:name w:val="toc 9"/>
    <w:basedOn w:val="Standard"/>
    <w:next w:val="Standard"/>
    <w:uiPriority w:val="39"/>
    <w:unhideWhenUsed/>
    <w:rsid w:val="004006AB"/>
    <w:pPr>
      <w:tabs>
        <w:tab w:val="left" w:pos="624"/>
      </w:tabs>
      <w:ind w:left="624" w:hanging="624"/>
    </w:pPr>
    <w:rPr>
      <w:sz w:val="16"/>
    </w:rPr>
  </w:style>
  <w:style w:type="paragraph" w:customStyle="1" w:styleId="VerzeichnisTitelStammdokument">
    <w:name w:val="Verzeichnis Titel (Stammdokument)"/>
    <w:basedOn w:val="Standard"/>
    <w:rsid w:val="004006AB"/>
    <w:pPr>
      <w:jc w:val="center"/>
    </w:pPr>
  </w:style>
  <w:style w:type="paragraph" w:customStyle="1" w:styleId="ParagraphBezeichner">
    <w:name w:val="Paragraph Bezeichner"/>
    <w:basedOn w:val="Standard"/>
    <w:next w:val="Paragraphberschrift"/>
    <w:rsid w:val="004006AB"/>
    <w:pPr>
      <w:keepNext/>
      <w:numPr>
        <w:ilvl w:val="1"/>
        <w:numId w:val="49"/>
      </w:numPr>
      <w:spacing w:before="480"/>
      <w:jc w:val="center"/>
      <w:outlineLvl w:val="8"/>
    </w:pPr>
  </w:style>
  <w:style w:type="paragraph" w:customStyle="1" w:styleId="Paragraphberschrift">
    <w:name w:val="Paragraph Überschrift"/>
    <w:basedOn w:val="Standard"/>
    <w:next w:val="JuristischerAbsatznummeriert"/>
    <w:rsid w:val="004006AB"/>
    <w:pPr>
      <w:keepNext/>
      <w:jc w:val="center"/>
      <w:outlineLvl w:val="8"/>
    </w:pPr>
    <w:rPr>
      <w:b/>
    </w:rPr>
  </w:style>
  <w:style w:type="paragraph" w:customStyle="1" w:styleId="JuristischerAbsatznummeriert">
    <w:name w:val="Juristischer Absatz (nummeriert)"/>
    <w:basedOn w:val="Standard"/>
    <w:rsid w:val="004006AB"/>
    <w:pPr>
      <w:numPr>
        <w:ilvl w:val="2"/>
        <w:numId w:val="49"/>
      </w:numPr>
    </w:pPr>
  </w:style>
  <w:style w:type="paragraph" w:customStyle="1" w:styleId="JuristischerAbsatznichtnummeriert">
    <w:name w:val="Juristischer Absatz (nicht nummeriert)"/>
    <w:basedOn w:val="Standard"/>
    <w:next w:val="NummerierungStufe1"/>
    <w:rsid w:val="004006AB"/>
    <w:pPr>
      <w:ind w:firstLine="425"/>
    </w:pPr>
  </w:style>
  <w:style w:type="paragraph" w:customStyle="1" w:styleId="JuristischerAbsatzFolgeabsatz">
    <w:name w:val="Juristischer Absatz Folgeabsatz"/>
    <w:basedOn w:val="Standard"/>
    <w:rsid w:val="004006AB"/>
    <w:pPr>
      <w:tabs>
        <w:tab w:val="left" w:pos="0"/>
      </w:tabs>
    </w:pPr>
  </w:style>
  <w:style w:type="paragraph" w:customStyle="1" w:styleId="BuchBezeichner">
    <w:name w:val="Buch Bezeichner"/>
    <w:basedOn w:val="Standard"/>
    <w:next w:val="Buchberschrift"/>
    <w:rsid w:val="004006AB"/>
    <w:pPr>
      <w:keepNext/>
      <w:numPr>
        <w:numId w:val="34"/>
      </w:numPr>
      <w:spacing w:before="480"/>
      <w:jc w:val="center"/>
      <w:outlineLvl w:val="1"/>
    </w:pPr>
    <w:rPr>
      <w:b/>
      <w:sz w:val="26"/>
    </w:rPr>
  </w:style>
  <w:style w:type="paragraph" w:customStyle="1" w:styleId="Buchberschrift">
    <w:name w:val="Buch Überschrift"/>
    <w:basedOn w:val="Standard"/>
    <w:next w:val="ParagraphBezeichner"/>
    <w:rsid w:val="004006AB"/>
    <w:pPr>
      <w:keepNext/>
      <w:numPr>
        <w:numId w:val="35"/>
      </w:numPr>
      <w:spacing w:after="240"/>
      <w:jc w:val="center"/>
      <w:outlineLvl w:val="1"/>
    </w:pPr>
    <w:rPr>
      <w:b/>
      <w:sz w:val="26"/>
    </w:rPr>
  </w:style>
  <w:style w:type="paragraph" w:customStyle="1" w:styleId="TeilBezeichner">
    <w:name w:val="Teil Bezeichner"/>
    <w:basedOn w:val="Standard"/>
    <w:next w:val="Teilberschrift"/>
    <w:rsid w:val="004006AB"/>
    <w:pPr>
      <w:keepNext/>
      <w:numPr>
        <w:ilvl w:val="1"/>
        <w:numId w:val="34"/>
      </w:numPr>
      <w:spacing w:before="480"/>
      <w:jc w:val="center"/>
      <w:outlineLvl w:val="2"/>
    </w:pPr>
    <w:rPr>
      <w:spacing w:val="60"/>
      <w:sz w:val="26"/>
    </w:rPr>
  </w:style>
  <w:style w:type="paragraph" w:customStyle="1" w:styleId="Teilberschrift">
    <w:name w:val="Teil Überschrift"/>
    <w:basedOn w:val="Standard"/>
    <w:next w:val="ParagraphBezeichner"/>
    <w:rsid w:val="004006AB"/>
    <w:pPr>
      <w:keepNext/>
      <w:numPr>
        <w:ilvl w:val="1"/>
        <w:numId w:val="35"/>
      </w:numPr>
      <w:spacing w:after="240"/>
      <w:jc w:val="center"/>
      <w:outlineLvl w:val="2"/>
    </w:pPr>
    <w:rPr>
      <w:spacing w:val="60"/>
      <w:sz w:val="26"/>
    </w:rPr>
  </w:style>
  <w:style w:type="paragraph" w:customStyle="1" w:styleId="KapitelBezeichner">
    <w:name w:val="Kapitel Bezeichner"/>
    <w:basedOn w:val="Standard"/>
    <w:next w:val="Kapitelberschrift"/>
    <w:rsid w:val="004006AB"/>
    <w:pPr>
      <w:keepNext/>
      <w:numPr>
        <w:ilvl w:val="2"/>
        <w:numId w:val="34"/>
      </w:numPr>
      <w:spacing w:before="480"/>
      <w:jc w:val="center"/>
      <w:outlineLvl w:val="3"/>
    </w:pPr>
    <w:rPr>
      <w:sz w:val="26"/>
    </w:rPr>
  </w:style>
  <w:style w:type="paragraph" w:customStyle="1" w:styleId="Kapitelberschrift">
    <w:name w:val="Kapitel Überschrift"/>
    <w:basedOn w:val="Standard"/>
    <w:next w:val="ParagraphBezeichner"/>
    <w:rsid w:val="004006AB"/>
    <w:pPr>
      <w:keepNext/>
      <w:numPr>
        <w:ilvl w:val="2"/>
        <w:numId w:val="35"/>
      </w:numPr>
      <w:spacing w:after="240"/>
      <w:jc w:val="center"/>
      <w:outlineLvl w:val="3"/>
    </w:pPr>
    <w:rPr>
      <w:sz w:val="26"/>
    </w:rPr>
  </w:style>
  <w:style w:type="paragraph" w:customStyle="1" w:styleId="AbschnittBezeichner">
    <w:name w:val="Abschnitt Bezeichner"/>
    <w:basedOn w:val="Standard"/>
    <w:next w:val="Abschnittberschrift"/>
    <w:rsid w:val="004006AB"/>
    <w:pPr>
      <w:keepNext/>
      <w:numPr>
        <w:ilvl w:val="3"/>
        <w:numId w:val="34"/>
      </w:numPr>
      <w:spacing w:before="480"/>
      <w:jc w:val="center"/>
      <w:outlineLvl w:val="4"/>
    </w:pPr>
    <w:rPr>
      <w:b/>
      <w:spacing w:val="60"/>
    </w:rPr>
  </w:style>
  <w:style w:type="paragraph" w:customStyle="1" w:styleId="Abschnittberschrift">
    <w:name w:val="Abschnitt Überschrift"/>
    <w:basedOn w:val="Standard"/>
    <w:next w:val="ParagraphBezeichner"/>
    <w:rsid w:val="004006AB"/>
    <w:pPr>
      <w:keepNext/>
      <w:numPr>
        <w:ilvl w:val="3"/>
        <w:numId w:val="35"/>
      </w:numPr>
      <w:spacing w:after="240"/>
      <w:jc w:val="center"/>
      <w:outlineLvl w:val="4"/>
    </w:pPr>
    <w:rPr>
      <w:b/>
      <w:spacing w:val="60"/>
    </w:rPr>
  </w:style>
  <w:style w:type="paragraph" w:customStyle="1" w:styleId="UnterabschnittBezeichner">
    <w:name w:val="Unterabschnitt Bezeichner"/>
    <w:basedOn w:val="Standard"/>
    <w:next w:val="Unterabschnittberschrift"/>
    <w:rsid w:val="004006AB"/>
    <w:pPr>
      <w:keepNext/>
      <w:numPr>
        <w:ilvl w:val="4"/>
        <w:numId w:val="34"/>
      </w:numPr>
      <w:spacing w:before="480"/>
      <w:jc w:val="center"/>
      <w:outlineLvl w:val="5"/>
    </w:pPr>
  </w:style>
  <w:style w:type="paragraph" w:customStyle="1" w:styleId="Unterabschnittberschrift">
    <w:name w:val="Unterabschnitt Überschrift"/>
    <w:basedOn w:val="Standard"/>
    <w:next w:val="ParagraphBezeichner"/>
    <w:rsid w:val="004006AB"/>
    <w:pPr>
      <w:keepNext/>
      <w:numPr>
        <w:ilvl w:val="4"/>
        <w:numId w:val="35"/>
      </w:numPr>
      <w:spacing w:after="240"/>
      <w:jc w:val="center"/>
      <w:outlineLvl w:val="5"/>
    </w:pPr>
  </w:style>
  <w:style w:type="paragraph" w:customStyle="1" w:styleId="TitelBezeichner">
    <w:name w:val="Titel Bezeichner"/>
    <w:basedOn w:val="Standard"/>
    <w:next w:val="Titelberschrift"/>
    <w:rsid w:val="004006AB"/>
    <w:pPr>
      <w:keepNext/>
      <w:numPr>
        <w:ilvl w:val="5"/>
        <w:numId w:val="34"/>
      </w:numPr>
      <w:spacing w:before="480"/>
      <w:jc w:val="center"/>
      <w:outlineLvl w:val="6"/>
    </w:pPr>
    <w:rPr>
      <w:spacing w:val="60"/>
    </w:rPr>
  </w:style>
  <w:style w:type="paragraph" w:customStyle="1" w:styleId="Titelberschrift">
    <w:name w:val="Titel Überschrift"/>
    <w:basedOn w:val="Standard"/>
    <w:next w:val="ParagraphBezeichner"/>
    <w:rsid w:val="004006AB"/>
    <w:pPr>
      <w:keepNext/>
      <w:numPr>
        <w:ilvl w:val="5"/>
        <w:numId w:val="35"/>
      </w:numPr>
      <w:spacing w:after="240"/>
      <w:jc w:val="center"/>
      <w:outlineLvl w:val="6"/>
    </w:pPr>
    <w:rPr>
      <w:spacing w:val="60"/>
    </w:rPr>
  </w:style>
  <w:style w:type="paragraph" w:customStyle="1" w:styleId="UntertitelBezeichner">
    <w:name w:val="Untertitel Bezeichner"/>
    <w:basedOn w:val="Standard"/>
    <w:next w:val="Untertitelberschrift"/>
    <w:rsid w:val="004006AB"/>
    <w:pPr>
      <w:keepNext/>
      <w:numPr>
        <w:ilvl w:val="6"/>
        <w:numId w:val="34"/>
      </w:numPr>
      <w:spacing w:before="480"/>
      <w:jc w:val="center"/>
      <w:outlineLvl w:val="7"/>
    </w:pPr>
    <w:rPr>
      <w:b/>
    </w:rPr>
  </w:style>
  <w:style w:type="paragraph" w:customStyle="1" w:styleId="Untertitelberschrift">
    <w:name w:val="Untertitel Überschrift"/>
    <w:basedOn w:val="Standard"/>
    <w:next w:val="ParagraphBezeichner"/>
    <w:rsid w:val="004006AB"/>
    <w:pPr>
      <w:keepNext/>
      <w:numPr>
        <w:ilvl w:val="6"/>
        <w:numId w:val="35"/>
      </w:numPr>
      <w:spacing w:after="240"/>
      <w:jc w:val="center"/>
      <w:outlineLvl w:val="7"/>
    </w:pPr>
    <w:rPr>
      <w:b/>
    </w:rPr>
  </w:style>
  <w:style w:type="paragraph" w:customStyle="1" w:styleId="ParagraphBezeichnermanuell">
    <w:name w:val="Paragraph Bezeichner (manuell)"/>
    <w:basedOn w:val="Standard"/>
    <w:rsid w:val="004006AB"/>
    <w:pPr>
      <w:keepNext/>
      <w:spacing w:before="480"/>
      <w:jc w:val="center"/>
    </w:pPr>
  </w:style>
  <w:style w:type="paragraph" w:customStyle="1" w:styleId="JuristischerAbsatzmanuell">
    <w:name w:val="Juristischer Absatz (manuell)"/>
    <w:basedOn w:val="Standard"/>
    <w:rsid w:val="004006AB"/>
    <w:pPr>
      <w:tabs>
        <w:tab w:val="left" w:pos="850"/>
      </w:tabs>
      <w:ind w:firstLine="425"/>
    </w:pPr>
  </w:style>
  <w:style w:type="paragraph" w:customStyle="1" w:styleId="BuchBezeichnermanuell">
    <w:name w:val="Buch Bezeichner (manuell)"/>
    <w:basedOn w:val="Standard"/>
    <w:rsid w:val="004006AB"/>
    <w:pPr>
      <w:keepNext/>
      <w:spacing w:before="480"/>
      <w:jc w:val="center"/>
    </w:pPr>
    <w:rPr>
      <w:b/>
      <w:sz w:val="26"/>
    </w:rPr>
  </w:style>
  <w:style w:type="paragraph" w:customStyle="1" w:styleId="TeilBezeichnermanuell">
    <w:name w:val="Teil Bezeichner (manuell)"/>
    <w:basedOn w:val="Standard"/>
    <w:rsid w:val="004006AB"/>
    <w:pPr>
      <w:keepNext/>
      <w:spacing w:before="480"/>
      <w:jc w:val="center"/>
    </w:pPr>
    <w:rPr>
      <w:spacing w:val="60"/>
      <w:sz w:val="26"/>
    </w:rPr>
  </w:style>
  <w:style w:type="paragraph" w:customStyle="1" w:styleId="KapitelBezeichnermanuell">
    <w:name w:val="Kapitel Bezeichner (manuell)"/>
    <w:basedOn w:val="Standard"/>
    <w:rsid w:val="004006AB"/>
    <w:pPr>
      <w:keepNext/>
      <w:spacing w:before="480"/>
      <w:jc w:val="center"/>
    </w:pPr>
    <w:rPr>
      <w:sz w:val="26"/>
    </w:rPr>
  </w:style>
  <w:style w:type="paragraph" w:customStyle="1" w:styleId="AbschnittBezeichnermanuell">
    <w:name w:val="Abschnitt Bezeichner (manuell)"/>
    <w:basedOn w:val="Standard"/>
    <w:rsid w:val="004006AB"/>
    <w:pPr>
      <w:keepNext/>
      <w:spacing w:before="480"/>
      <w:jc w:val="center"/>
    </w:pPr>
    <w:rPr>
      <w:b/>
      <w:spacing w:val="60"/>
    </w:rPr>
  </w:style>
  <w:style w:type="paragraph" w:customStyle="1" w:styleId="UnterabschnittBezeichnermanuell">
    <w:name w:val="Unterabschnitt Bezeichner (manuell)"/>
    <w:basedOn w:val="Standard"/>
    <w:rsid w:val="004006AB"/>
    <w:pPr>
      <w:keepNext/>
      <w:spacing w:before="480"/>
      <w:jc w:val="center"/>
    </w:pPr>
  </w:style>
  <w:style w:type="paragraph" w:customStyle="1" w:styleId="TitelBezeichnermanuell">
    <w:name w:val="Titel Bezeichner (manuell)"/>
    <w:basedOn w:val="Standard"/>
    <w:rsid w:val="004006AB"/>
    <w:pPr>
      <w:keepNext/>
      <w:spacing w:before="480"/>
      <w:jc w:val="center"/>
    </w:pPr>
    <w:rPr>
      <w:spacing w:val="60"/>
    </w:rPr>
  </w:style>
  <w:style w:type="paragraph" w:customStyle="1" w:styleId="UntertitelBezeichnermanuell">
    <w:name w:val="Untertitel Bezeichner (manuell)"/>
    <w:basedOn w:val="Standard"/>
    <w:rsid w:val="004006AB"/>
    <w:pPr>
      <w:keepNext/>
      <w:spacing w:before="480"/>
      <w:jc w:val="center"/>
    </w:pPr>
    <w:rPr>
      <w:b/>
    </w:rPr>
  </w:style>
  <w:style w:type="paragraph" w:customStyle="1" w:styleId="Schlussformel">
    <w:name w:val="Schlussformel"/>
    <w:basedOn w:val="Standard"/>
    <w:next w:val="OrtDatum"/>
    <w:rsid w:val="004006AB"/>
    <w:pPr>
      <w:spacing w:before="240"/>
      <w:jc w:val="left"/>
    </w:pPr>
  </w:style>
  <w:style w:type="paragraph" w:customStyle="1" w:styleId="Dokumentstatus">
    <w:name w:val="Dokumentstatus"/>
    <w:basedOn w:val="Standard"/>
    <w:rsid w:val="004006AB"/>
    <w:rPr>
      <w:b/>
      <w:sz w:val="30"/>
    </w:rPr>
  </w:style>
  <w:style w:type="paragraph" w:customStyle="1" w:styleId="Organisation">
    <w:name w:val="Organisation"/>
    <w:basedOn w:val="Standard"/>
    <w:next w:val="Person"/>
    <w:rsid w:val="004006AB"/>
    <w:pPr>
      <w:jc w:val="center"/>
    </w:pPr>
    <w:rPr>
      <w:spacing w:val="60"/>
    </w:rPr>
  </w:style>
  <w:style w:type="paragraph" w:customStyle="1" w:styleId="Vertretung">
    <w:name w:val="Vertretung"/>
    <w:basedOn w:val="Standard"/>
    <w:next w:val="Person"/>
    <w:rsid w:val="004006AB"/>
    <w:pPr>
      <w:jc w:val="center"/>
    </w:pPr>
    <w:rPr>
      <w:spacing w:val="60"/>
    </w:rPr>
  </w:style>
  <w:style w:type="paragraph" w:customStyle="1" w:styleId="OrtDatum">
    <w:name w:val="Ort/Datum"/>
    <w:basedOn w:val="Standard"/>
    <w:next w:val="Organisation"/>
    <w:rsid w:val="004006AB"/>
    <w:pPr>
      <w:jc w:val="right"/>
    </w:pPr>
  </w:style>
  <w:style w:type="paragraph" w:customStyle="1" w:styleId="Person">
    <w:name w:val="Person"/>
    <w:basedOn w:val="Standard"/>
    <w:next w:val="Organisation"/>
    <w:rsid w:val="004006AB"/>
    <w:pPr>
      <w:jc w:val="center"/>
    </w:pPr>
    <w:rPr>
      <w:spacing w:val="60"/>
    </w:rPr>
  </w:style>
  <w:style w:type="paragraph" w:customStyle="1" w:styleId="BegrndungTitel">
    <w:name w:val="Begründung Titel"/>
    <w:basedOn w:val="Standard"/>
    <w:next w:val="Text"/>
    <w:rsid w:val="004006AB"/>
    <w:pPr>
      <w:keepNext/>
      <w:spacing w:before="240" w:after="60"/>
      <w:outlineLvl w:val="0"/>
    </w:pPr>
    <w:rPr>
      <w:b/>
      <w:kern w:val="32"/>
      <w:sz w:val="26"/>
    </w:rPr>
  </w:style>
  <w:style w:type="paragraph" w:customStyle="1" w:styleId="BegrndungAllgemeinerTeil">
    <w:name w:val="Begründung (Allgemeiner Teil)"/>
    <w:basedOn w:val="Standard"/>
    <w:next w:val="Text"/>
    <w:rsid w:val="004006AB"/>
    <w:pPr>
      <w:keepNext/>
      <w:spacing w:before="480" w:after="160"/>
      <w:outlineLvl w:val="1"/>
    </w:pPr>
    <w:rPr>
      <w:b/>
    </w:rPr>
  </w:style>
  <w:style w:type="paragraph" w:customStyle="1" w:styleId="BegrndungBesondererTeil">
    <w:name w:val="Begründung (Besonderer Teil)"/>
    <w:basedOn w:val="Standard"/>
    <w:next w:val="Text"/>
    <w:rsid w:val="004006AB"/>
    <w:pPr>
      <w:keepNext/>
      <w:spacing w:before="480" w:after="160"/>
      <w:outlineLvl w:val="1"/>
    </w:pPr>
    <w:rPr>
      <w:b/>
    </w:rPr>
  </w:style>
  <w:style w:type="paragraph" w:customStyle="1" w:styleId="berschriftrmischBegrndung">
    <w:name w:val="Überschrift römisch (Begründung)"/>
    <w:basedOn w:val="Standard"/>
    <w:next w:val="Text"/>
    <w:rsid w:val="004006AB"/>
    <w:pPr>
      <w:keepNext/>
      <w:numPr>
        <w:numId w:val="36"/>
      </w:numPr>
      <w:spacing w:before="360"/>
      <w:outlineLvl w:val="2"/>
    </w:pPr>
    <w:rPr>
      <w:b/>
    </w:rPr>
  </w:style>
  <w:style w:type="paragraph" w:customStyle="1" w:styleId="berschriftarabischBegrndung">
    <w:name w:val="Überschrift arabisch (Begründung)"/>
    <w:basedOn w:val="Standard"/>
    <w:next w:val="Text"/>
    <w:rsid w:val="004006AB"/>
    <w:pPr>
      <w:keepNext/>
      <w:numPr>
        <w:ilvl w:val="1"/>
        <w:numId w:val="36"/>
      </w:numPr>
      <w:outlineLvl w:val="3"/>
    </w:pPr>
    <w:rPr>
      <w:b/>
    </w:rPr>
  </w:style>
  <w:style w:type="paragraph" w:customStyle="1" w:styleId="Initiant">
    <w:name w:val="Initiant"/>
    <w:basedOn w:val="Standard"/>
    <w:next w:val="VorblattBezeichnung"/>
    <w:rsid w:val="004006AB"/>
    <w:pPr>
      <w:spacing w:after="620"/>
      <w:jc w:val="left"/>
    </w:pPr>
    <w:rPr>
      <w:b/>
      <w:sz w:val="26"/>
    </w:rPr>
  </w:style>
  <w:style w:type="paragraph" w:customStyle="1" w:styleId="VorblattBezeichnung">
    <w:name w:val="Vorblatt Bezeichnung"/>
    <w:basedOn w:val="Standard"/>
    <w:next w:val="VorblattTitelProblemundZiel"/>
    <w:rsid w:val="004006AB"/>
    <w:pPr>
      <w:outlineLvl w:val="0"/>
    </w:pPr>
    <w:rPr>
      <w:b/>
      <w:sz w:val="26"/>
    </w:rPr>
  </w:style>
  <w:style w:type="paragraph" w:customStyle="1" w:styleId="VorblattTitelProblemundZiel">
    <w:name w:val="Vorblatt Titel (Problem und Ziel)"/>
    <w:basedOn w:val="Standard"/>
    <w:next w:val="Text"/>
    <w:rsid w:val="004006AB"/>
    <w:pPr>
      <w:keepNext/>
      <w:spacing w:before="360"/>
      <w:outlineLvl w:val="1"/>
    </w:pPr>
    <w:rPr>
      <w:b/>
      <w:sz w:val="26"/>
    </w:rPr>
  </w:style>
  <w:style w:type="paragraph" w:customStyle="1" w:styleId="VorblattTitelLsung">
    <w:name w:val="Vorblatt Titel (Lösung)"/>
    <w:basedOn w:val="Standard"/>
    <w:next w:val="Text"/>
    <w:rsid w:val="004006AB"/>
    <w:pPr>
      <w:keepNext/>
      <w:spacing w:before="360"/>
      <w:outlineLvl w:val="1"/>
    </w:pPr>
    <w:rPr>
      <w:b/>
      <w:sz w:val="26"/>
    </w:rPr>
  </w:style>
  <w:style w:type="paragraph" w:customStyle="1" w:styleId="VorblattTitelAlternativen">
    <w:name w:val="Vorblatt Titel (Alternativen)"/>
    <w:basedOn w:val="Standard"/>
    <w:next w:val="Text"/>
    <w:rsid w:val="004006AB"/>
    <w:pPr>
      <w:keepNext/>
      <w:spacing w:before="360"/>
      <w:outlineLvl w:val="1"/>
    </w:pPr>
    <w:rPr>
      <w:b/>
      <w:sz w:val="26"/>
    </w:rPr>
  </w:style>
  <w:style w:type="paragraph" w:customStyle="1" w:styleId="VorblattTitelFinanzielleAuswirkungen">
    <w:name w:val="Vorblatt Titel (Finanzielle Auswirkungen)"/>
    <w:basedOn w:val="Standard"/>
    <w:next w:val="Text"/>
    <w:rsid w:val="004006AB"/>
    <w:pPr>
      <w:keepNext/>
      <w:spacing w:before="360"/>
    </w:pPr>
    <w:rPr>
      <w:b/>
      <w:sz w:val="26"/>
    </w:rPr>
  </w:style>
  <w:style w:type="paragraph" w:customStyle="1" w:styleId="VorblattTitelHaushaltsausgabenohneVollzugsaufwand">
    <w:name w:val="Vorblatt Titel (Haushaltsausgaben ohne Vollzugsaufwand)"/>
    <w:basedOn w:val="Standard"/>
    <w:next w:val="Text"/>
    <w:rsid w:val="004006AB"/>
    <w:pPr>
      <w:keepNext/>
      <w:spacing w:before="360"/>
    </w:pPr>
    <w:rPr>
      <w:sz w:val="26"/>
    </w:rPr>
  </w:style>
  <w:style w:type="paragraph" w:customStyle="1" w:styleId="VorblattTitelVollzugsaufwand">
    <w:name w:val="Vorblatt Titel (Vollzugsaufwand)"/>
    <w:basedOn w:val="Standard"/>
    <w:next w:val="Text"/>
    <w:rsid w:val="004006AB"/>
    <w:pPr>
      <w:keepNext/>
      <w:spacing w:before="360"/>
    </w:pPr>
    <w:rPr>
      <w:sz w:val="26"/>
    </w:rPr>
  </w:style>
  <w:style w:type="paragraph" w:customStyle="1" w:styleId="VorblattTitelSonstigeKosten">
    <w:name w:val="Vorblatt Titel (Sonstige Kosten)"/>
    <w:basedOn w:val="Standard"/>
    <w:next w:val="Text"/>
    <w:rsid w:val="004006AB"/>
    <w:pPr>
      <w:keepNext/>
      <w:spacing w:before="360"/>
    </w:pPr>
    <w:rPr>
      <w:b/>
      <w:sz w:val="26"/>
    </w:rPr>
  </w:style>
  <w:style w:type="paragraph" w:customStyle="1" w:styleId="VorblattTitelBrokratiekosten">
    <w:name w:val="Vorblatt Titel (Bürokratiekosten)"/>
    <w:basedOn w:val="Standard"/>
    <w:next w:val="Text"/>
    <w:rsid w:val="004006AB"/>
    <w:pPr>
      <w:keepNext/>
      <w:spacing w:before="360"/>
    </w:pPr>
    <w:rPr>
      <w:b/>
      <w:sz w:val="26"/>
    </w:rPr>
  </w:style>
  <w:style w:type="paragraph" w:customStyle="1" w:styleId="VorblattUntertitelBrokratiekosten">
    <w:name w:val="Vorblatt Untertitel (Bürokratiekosten)"/>
    <w:basedOn w:val="Standard"/>
    <w:next w:val="VorblattTextBrokratiekosten"/>
    <w:rsid w:val="004006AB"/>
    <w:pPr>
      <w:keepNext/>
      <w:tabs>
        <w:tab w:val="left" w:pos="283"/>
      </w:tabs>
    </w:pPr>
  </w:style>
  <w:style w:type="paragraph" w:customStyle="1" w:styleId="VorblattTextBrokratiekosten">
    <w:name w:val="Vorblatt Text (Bürokratiekosten)"/>
    <w:basedOn w:val="Standard"/>
    <w:rsid w:val="004006AB"/>
    <w:pPr>
      <w:ind w:left="3402" w:hanging="3118"/>
    </w:pPr>
  </w:style>
  <w:style w:type="paragraph" w:customStyle="1" w:styleId="VorblattDokumentstatus">
    <w:name w:val="Vorblatt Dokumentstatus"/>
    <w:basedOn w:val="Standard"/>
    <w:next w:val="VorblattBezeichnung"/>
    <w:rsid w:val="004006AB"/>
    <w:pPr>
      <w:jc w:val="left"/>
    </w:pPr>
    <w:rPr>
      <w:b/>
      <w:sz w:val="30"/>
    </w:rPr>
  </w:style>
  <w:style w:type="paragraph" w:customStyle="1" w:styleId="VorblattKurzbezeichnung-Abkrzung">
    <w:name w:val="Vorblatt Kurzbezeichnung - Abkürzung"/>
    <w:basedOn w:val="Standard"/>
    <w:next w:val="VorblattTitelProblemundZiel"/>
    <w:rsid w:val="004006AB"/>
    <w:pPr>
      <w:spacing w:before="0"/>
    </w:pPr>
    <w:rPr>
      <w:sz w:val="24"/>
    </w:rPr>
  </w:style>
  <w:style w:type="paragraph" w:customStyle="1" w:styleId="VorblattTitelHaushaltsausgabenohneErfllungsaufwand">
    <w:name w:val="Vorblatt Titel (Haushaltsausgaben ohne Erfüllungsaufwand)"/>
    <w:basedOn w:val="Standard"/>
    <w:next w:val="Text"/>
    <w:rsid w:val="004006AB"/>
    <w:pPr>
      <w:keepNext/>
      <w:spacing w:before="360"/>
      <w:outlineLvl w:val="1"/>
    </w:pPr>
    <w:rPr>
      <w:b/>
      <w:sz w:val="26"/>
    </w:rPr>
  </w:style>
  <w:style w:type="paragraph" w:customStyle="1" w:styleId="VorblattTitelErfllungsaufwand">
    <w:name w:val="Vorblatt Titel (Erfüllungsaufwand)"/>
    <w:basedOn w:val="Standard"/>
    <w:next w:val="Text"/>
    <w:rsid w:val="004006AB"/>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4006AB"/>
    <w:pPr>
      <w:keepNext/>
      <w:spacing w:before="360"/>
      <w:outlineLvl w:val="2"/>
    </w:pPr>
    <w:rPr>
      <w:b/>
      <w:sz w:val="26"/>
    </w:rPr>
  </w:style>
  <w:style w:type="paragraph" w:customStyle="1" w:styleId="VorblattTitelErfllungsaufwandWirtschaft">
    <w:name w:val="Vorblatt Titel (Erfüllungsaufwand Wirtschaft)"/>
    <w:basedOn w:val="Standard"/>
    <w:next w:val="Text"/>
    <w:rsid w:val="004006AB"/>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4006AB"/>
    <w:pPr>
      <w:keepNext/>
      <w:spacing w:before="360"/>
      <w:outlineLvl w:val="3"/>
    </w:pPr>
    <w:rPr>
      <w:sz w:val="26"/>
    </w:rPr>
  </w:style>
  <w:style w:type="paragraph" w:customStyle="1" w:styleId="VorblattTitelErfllungsaufwandVerwaltung">
    <w:name w:val="Vorblatt Titel (Erfüllungsaufwand Verwaltung)"/>
    <w:basedOn w:val="Standard"/>
    <w:next w:val="Text"/>
    <w:rsid w:val="004006AB"/>
    <w:pPr>
      <w:keepNext/>
      <w:spacing w:before="360"/>
      <w:outlineLvl w:val="2"/>
    </w:pPr>
    <w:rPr>
      <w:b/>
      <w:sz w:val="26"/>
    </w:rPr>
  </w:style>
  <w:style w:type="paragraph" w:customStyle="1" w:styleId="VorblattTitelWeitereKosten">
    <w:name w:val="Vorblatt Titel (Weitere Kosten)"/>
    <w:basedOn w:val="Standard"/>
    <w:next w:val="Text"/>
    <w:rsid w:val="004006AB"/>
    <w:pPr>
      <w:keepNext/>
      <w:spacing w:before="360"/>
      <w:outlineLvl w:val="1"/>
    </w:pPr>
    <w:rPr>
      <w:b/>
      <w:sz w:val="26"/>
    </w:rPr>
  </w:style>
  <w:style w:type="paragraph" w:styleId="Abbildungsverzeichnis">
    <w:name w:val="table of figures"/>
    <w:basedOn w:val="Standard"/>
    <w:next w:val="Standard"/>
    <w:uiPriority w:val="99"/>
    <w:semiHidden/>
    <w:unhideWhenUsed/>
    <w:rsid w:val="005E3992"/>
    <w:pPr>
      <w:spacing w:after="0"/>
    </w:pPr>
  </w:style>
  <w:style w:type="paragraph" w:styleId="Anrede">
    <w:name w:val="Salutation"/>
    <w:basedOn w:val="Standard"/>
    <w:next w:val="Standard"/>
    <w:link w:val="AnredeZchn"/>
    <w:uiPriority w:val="99"/>
    <w:semiHidden/>
    <w:unhideWhenUsed/>
    <w:rsid w:val="005E3992"/>
  </w:style>
  <w:style w:type="character" w:customStyle="1" w:styleId="AnredeZchn">
    <w:name w:val="Anrede Zchn"/>
    <w:basedOn w:val="Absatz-Standardschriftart"/>
    <w:link w:val="Anrede"/>
    <w:uiPriority w:val="99"/>
    <w:semiHidden/>
    <w:rsid w:val="005E3992"/>
    <w:rPr>
      <w:rFonts w:ascii="Arial" w:hAnsi="Arial" w:cs="Arial"/>
    </w:rPr>
  </w:style>
  <w:style w:type="paragraph" w:styleId="Aufzhlungszeichen">
    <w:name w:val="List Bullet"/>
    <w:basedOn w:val="Standard"/>
    <w:uiPriority w:val="99"/>
    <w:semiHidden/>
    <w:unhideWhenUsed/>
    <w:rsid w:val="005E3992"/>
    <w:pPr>
      <w:numPr>
        <w:numId w:val="37"/>
      </w:numPr>
      <w:contextualSpacing/>
    </w:pPr>
  </w:style>
  <w:style w:type="paragraph" w:styleId="Aufzhlungszeichen2">
    <w:name w:val="List Bullet 2"/>
    <w:basedOn w:val="Standard"/>
    <w:uiPriority w:val="99"/>
    <w:semiHidden/>
    <w:unhideWhenUsed/>
    <w:rsid w:val="005E3992"/>
    <w:pPr>
      <w:numPr>
        <w:numId w:val="38"/>
      </w:numPr>
      <w:contextualSpacing/>
    </w:pPr>
  </w:style>
  <w:style w:type="paragraph" w:styleId="Aufzhlungszeichen3">
    <w:name w:val="List Bullet 3"/>
    <w:basedOn w:val="Standard"/>
    <w:uiPriority w:val="99"/>
    <w:semiHidden/>
    <w:unhideWhenUsed/>
    <w:rsid w:val="005E3992"/>
    <w:pPr>
      <w:numPr>
        <w:numId w:val="39"/>
      </w:numPr>
      <w:contextualSpacing/>
    </w:pPr>
  </w:style>
  <w:style w:type="paragraph" w:styleId="Aufzhlungszeichen4">
    <w:name w:val="List Bullet 4"/>
    <w:basedOn w:val="Standard"/>
    <w:uiPriority w:val="99"/>
    <w:semiHidden/>
    <w:unhideWhenUsed/>
    <w:rsid w:val="005E3992"/>
    <w:pPr>
      <w:numPr>
        <w:numId w:val="40"/>
      </w:numPr>
      <w:contextualSpacing/>
    </w:pPr>
  </w:style>
  <w:style w:type="paragraph" w:styleId="Aufzhlungszeichen5">
    <w:name w:val="List Bullet 5"/>
    <w:basedOn w:val="Standard"/>
    <w:uiPriority w:val="99"/>
    <w:semiHidden/>
    <w:unhideWhenUsed/>
    <w:rsid w:val="005E3992"/>
    <w:pPr>
      <w:numPr>
        <w:numId w:val="41"/>
      </w:numPr>
      <w:contextualSpacing/>
    </w:pPr>
  </w:style>
  <w:style w:type="paragraph" w:styleId="Beschriftung">
    <w:name w:val="caption"/>
    <w:basedOn w:val="Standard"/>
    <w:next w:val="Standard"/>
    <w:uiPriority w:val="35"/>
    <w:semiHidden/>
    <w:unhideWhenUsed/>
    <w:qFormat/>
    <w:rsid w:val="005E3992"/>
    <w:pPr>
      <w:spacing w:before="0" w:after="200"/>
    </w:pPr>
    <w:rPr>
      <w:i/>
      <w:iCs/>
      <w:color w:val="1F497D" w:themeColor="text2"/>
      <w:sz w:val="18"/>
      <w:szCs w:val="18"/>
    </w:rPr>
  </w:style>
  <w:style w:type="paragraph" w:styleId="Blocktext">
    <w:name w:val="Block Text"/>
    <w:basedOn w:val="Standard"/>
    <w:uiPriority w:val="99"/>
    <w:semiHidden/>
    <w:unhideWhenUsed/>
    <w:rsid w:val="005E399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5E3992"/>
  </w:style>
  <w:style w:type="character" w:customStyle="1" w:styleId="DatumZchn">
    <w:name w:val="Datum Zchn"/>
    <w:basedOn w:val="Absatz-Standardschriftart"/>
    <w:link w:val="Datum"/>
    <w:uiPriority w:val="99"/>
    <w:semiHidden/>
    <w:rsid w:val="005E3992"/>
    <w:rPr>
      <w:rFonts w:ascii="Arial" w:hAnsi="Arial" w:cs="Arial"/>
    </w:rPr>
  </w:style>
  <w:style w:type="paragraph" w:styleId="Dokumentstruktur">
    <w:name w:val="Document Map"/>
    <w:basedOn w:val="Standard"/>
    <w:link w:val="DokumentstrukturZchn"/>
    <w:uiPriority w:val="99"/>
    <w:semiHidden/>
    <w:unhideWhenUsed/>
    <w:rsid w:val="005E3992"/>
    <w:pPr>
      <w:spacing w:before="0"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5E3992"/>
    <w:rPr>
      <w:rFonts w:ascii="Segoe UI" w:hAnsi="Segoe UI" w:cs="Segoe UI"/>
      <w:sz w:val="16"/>
      <w:szCs w:val="16"/>
    </w:rPr>
  </w:style>
  <w:style w:type="paragraph" w:styleId="E-Mail-Signatur">
    <w:name w:val="E-mail Signature"/>
    <w:basedOn w:val="Standard"/>
    <w:link w:val="E-Mail-SignaturZchn"/>
    <w:uiPriority w:val="99"/>
    <w:semiHidden/>
    <w:unhideWhenUsed/>
    <w:rsid w:val="005E3992"/>
    <w:pPr>
      <w:spacing w:before="0" w:after="0"/>
    </w:pPr>
  </w:style>
  <w:style w:type="character" w:customStyle="1" w:styleId="E-Mail-SignaturZchn">
    <w:name w:val="E-Mail-Signatur Zchn"/>
    <w:basedOn w:val="Absatz-Standardschriftart"/>
    <w:link w:val="E-Mail-Signatur"/>
    <w:uiPriority w:val="99"/>
    <w:semiHidden/>
    <w:rsid w:val="005E3992"/>
    <w:rPr>
      <w:rFonts w:ascii="Arial" w:hAnsi="Arial" w:cs="Arial"/>
    </w:rPr>
  </w:style>
  <w:style w:type="paragraph" w:styleId="Endnotentext">
    <w:name w:val="endnote text"/>
    <w:basedOn w:val="Standard"/>
    <w:link w:val="EndnotentextZchn"/>
    <w:uiPriority w:val="99"/>
    <w:semiHidden/>
    <w:unhideWhenUsed/>
    <w:rsid w:val="005E3992"/>
    <w:pPr>
      <w:spacing w:before="0" w:after="0"/>
    </w:pPr>
    <w:rPr>
      <w:sz w:val="20"/>
      <w:szCs w:val="20"/>
    </w:rPr>
  </w:style>
  <w:style w:type="character" w:customStyle="1" w:styleId="EndnotentextZchn">
    <w:name w:val="Endnotentext Zchn"/>
    <w:basedOn w:val="Absatz-Standardschriftart"/>
    <w:link w:val="Endnotentext"/>
    <w:uiPriority w:val="99"/>
    <w:semiHidden/>
    <w:rsid w:val="005E3992"/>
    <w:rPr>
      <w:rFonts w:ascii="Arial" w:hAnsi="Arial" w:cs="Arial"/>
      <w:sz w:val="20"/>
      <w:szCs w:val="20"/>
    </w:rPr>
  </w:style>
  <w:style w:type="paragraph" w:styleId="Fu-Endnotenberschrift">
    <w:name w:val="Note Heading"/>
    <w:basedOn w:val="Standard"/>
    <w:next w:val="Standard"/>
    <w:link w:val="Fu-EndnotenberschriftZchn"/>
    <w:uiPriority w:val="99"/>
    <w:semiHidden/>
    <w:unhideWhenUsed/>
    <w:rsid w:val="005E3992"/>
    <w:pPr>
      <w:spacing w:before="0" w:after="0"/>
    </w:pPr>
  </w:style>
  <w:style w:type="character" w:customStyle="1" w:styleId="Fu-EndnotenberschriftZchn">
    <w:name w:val="Fuß/-Endnotenüberschrift Zchn"/>
    <w:basedOn w:val="Absatz-Standardschriftart"/>
    <w:link w:val="Fu-Endnotenberschrift"/>
    <w:uiPriority w:val="99"/>
    <w:semiHidden/>
    <w:rsid w:val="005E3992"/>
    <w:rPr>
      <w:rFonts w:ascii="Arial" w:hAnsi="Arial" w:cs="Arial"/>
    </w:rPr>
  </w:style>
  <w:style w:type="paragraph" w:styleId="Gruformel">
    <w:name w:val="Closing"/>
    <w:basedOn w:val="Standard"/>
    <w:link w:val="GruformelZchn"/>
    <w:uiPriority w:val="99"/>
    <w:semiHidden/>
    <w:unhideWhenUsed/>
    <w:rsid w:val="005E3992"/>
    <w:pPr>
      <w:spacing w:before="0" w:after="0"/>
      <w:ind w:left="4252"/>
    </w:pPr>
  </w:style>
  <w:style w:type="character" w:customStyle="1" w:styleId="GruformelZchn">
    <w:name w:val="Grußformel Zchn"/>
    <w:basedOn w:val="Absatz-Standardschriftart"/>
    <w:link w:val="Gruformel"/>
    <w:uiPriority w:val="99"/>
    <w:semiHidden/>
    <w:rsid w:val="005E3992"/>
    <w:rPr>
      <w:rFonts w:ascii="Arial" w:hAnsi="Arial" w:cs="Arial"/>
    </w:rPr>
  </w:style>
  <w:style w:type="paragraph" w:styleId="HTMLAdresse">
    <w:name w:val="HTML Address"/>
    <w:basedOn w:val="Standard"/>
    <w:link w:val="HTMLAdresseZchn"/>
    <w:uiPriority w:val="99"/>
    <w:semiHidden/>
    <w:unhideWhenUsed/>
    <w:rsid w:val="005E3992"/>
    <w:pPr>
      <w:spacing w:before="0" w:after="0"/>
    </w:pPr>
    <w:rPr>
      <w:i/>
      <w:iCs/>
    </w:rPr>
  </w:style>
  <w:style w:type="character" w:customStyle="1" w:styleId="HTMLAdresseZchn">
    <w:name w:val="HTML Adresse Zchn"/>
    <w:basedOn w:val="Absatz-Standardschriftart"/>
    <w:link w:val="HTMLAdresse"/>
    <w:uiPriority w:val="99"/>
    <w:semiHidden/>
    <w:rsid w:val="005E3992"/>
    <w:rPr>
      <w:rFonts w:ascii="Arial" w:hAnsi="Arial" w:cs="Arial"/>
      <w:i/>
      <w:iCs/>
    </w:rPr>
  </w:style>
  <w:style w:type="paragraph" w:styleId="HTMLVorformatiert">
    <w:name w:val="HTML Preformatted"/>
    <w:basedOn w:val="Standard"/>
    <w:link w:val="HTMLVorformatiertZchn"/>
    <w:uiPriority w:val="99"/>
    <w:semiHidden/>
    <w:unhideWhenUsed/>
    <w:rsid w:val="005E3992"/>
    <w:pPr>
      <w:spacing w:before="0" w:after="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5E3992"/>
    <w:rPr>
      <w:rFonts w:ascii="Consolas" w:hAnsi="Consolas" w:cs="Arial"/>
      <w:sz w:val="20"/>
      <w:szCs w:val="20"/>
    </w:rPr>
  </w:style>
  <w:style w:type="paragraph" w:styleId="Index1">
    <w:name w:val="index 1"/>
    <w:basedOn w:val="Standard"/>
    <w:next w:val="Standard"/>
    <w:autoRedefine/>
    <w:uiPriority w:val="99"/>
    <w:semiHidden/>
    <w:unhideWhenUsed/>
    <w:rsid w:val="005E3992"/>
    <w:pPr>
      <w:spacing w:before="0" w:after="0"/>
      <w:ind w:left="220" w:hanging="220"/>
    </w:pPr>
  </w:style>
  <w:style w:type="paragraph" w:styleId="Index2">
    <w:name w:val="index 2"/>
    <w:basedOn w:val="Standard"/>
    <w:next w:val="Standard"/>
    <w:autoRedefine/>
    <w:uiPriority w:val="99"/>
    <w:semiHidden/>
    <w:unhideWhenUsed/>
    <w:rsid w:val="005E3992"/>
    <w:pPr>
      <w:spacing w:before="0" w:after="0"/>
      <w:ind w:left="440" w:hanging="220"/>
    </w:pPr>
  </w:style>
  <w:style w:type="paragraph" w:styleId="Index3">
    <w:name w:val="index 3"/>
    <w:basedOn w:val="Standard"/>
    <w:next w:val="Standard"/>
    <w:autoRedefine/>
    <w:uiPriority w:val="99"/>
    <w:semiHidden/>
    <w:unhideWhenUsed/>
    <w:rsid w:val="005E3992"/>
    <w:pPr>
      <w:spacing w:before="0" w:after="0"/>
      <w:ind w:left="660" w:hanging="220"/>
    </w:pPr>
  </w:style>
  <w:style w:type="paragraph" w:styleId="Index4">
    <w:name w:val="index 4"/>
    <w:basedOn w:val="Standard"/>
    <w:next w:val="Standard"/>
    <w:autoRedefine/>
    <w:uiPriority w:val="99"/>
    <w:semiHidden/>
    <w:unhideWhenUsed/>
    <w:rsid w:val="005E3992"/>
    <w:pPr>
      <w:spacing w:before="0" w:after="0"/>
      <w:ind w:left="880" w:hanging="220"/>
    </w:pPr>
  </w:style>
  <w:style w:type="paragraph" w:styleId="Index5">
    <w:name w:val="index 5"/>
    <w:basedOn w:val="Standard"/>
    <w:next w:val="Standard"/>
    <w:autoRedefine/>
    <w:uiPriority w:val="99"/>
    <w:semiHidden/>
    <w:unhideWhenUsed/>
    <w:rsid w:val="005E3992"/>
    <w:pPr>
      <w:spacing w:before="0" w:after="0"/>
      <w:ind w:left="1100" w:hanging="220"/>
    </w:pPr>
  </w:style>
  <w:style w:type="paragraph" w:styleId="Index6">
    <w:name w:val="index 6"/>
    <w:basedOn w:val="Standard"/>
    <w:next w:val="Standard"/>
    <w:autoRedefine/>
    <w:uiPriority w:val="99"/>
    <w:semiHidden/>
    <w:unhideWhenUsed/>
    <w:rsid w:val="005E3992"/>
    <w:pPr>
      <w:spacing w:before="0" w:after="0"/>
      <w:ind w:left="1320" w:hanging="220"/>
    </w:pPr>
  </w:style>
  <w:style w:type="paragraph" w:styleId="Index7">
    <w:name w:val="index 7"/>
    <w:basedOn w:val="Standard"/>
    <w:next w:val="Standard"/>
    <w:autoRedefine/>
    <w:uiPriority w:val="99"/>
    <w:semiHidden/>
    <w:unhideWhenUsed/>
    <w:rsid w:val="005E3992"/>
    <w:pPr>
      <w:spacing w:before="0" w:after="0"/>
      <w:ind w:left="1540" w:hanging="220"/>
    </w:pPr>
  </w:style>
  <w:style w:type="paragraph" w:styleId="Index8">
    <w:name w:val="index 8"/>
    <w:basedOn w:val="Standard"/>
    <w:next w:val="Standard"/>
    <w:autoRedefine/>
    <w:uiPriority w:val="99"/>
    <w:semiHidden/>
    <w:unhideWhenUsed/>
    <w:rsid w:val="005E3992"/>
    <w:pPr>
      <w:spacing w:before="0" w:after="0"/>
      <w:ind w:left="1760" w:hanging="220"/>
    </w:pPr>
  </w:style>
  <w:style w:type="paragraph" w:styleId="Index9">
    <w:name w:val="index 9"/>
    <w:basedOn w:val="Standard"/>
    <w:next w:val="Standard"/>
    <w:autoRedefine/>
    <w:uiPriority w:val="99"/>
    <w:semiHidden/>
    <w:unhideWhenUsed/>
    <w:rsid w:val="005E3992"/>
    <w:pPr>
      <w:spacing w:before="0" w:after="0"/>
      <w:ind w:left="1980" w:hanging="220"/>
    </w:pPr>
  </w:style>
  <w:style w:type="paragraph" w:styleId="Indexberschrift">
    <w:name w:val="index heading"/>
    <w:basedOn w:val="Standard"/>
    <w:next w:val="Index1"/>
    <w:uiPriority w:val="99"/>
    <w:semiHidden/>
    <w:unhideWhenUsed/>
    <w:rsid w:val="005E399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5E3992"/>
    <w:pPr>
      <w:keepLines/>
      <w:numPr>
        <w:numId w:val="0"/>
      </w:numPr>
      <w:tabs>
        <w:tab w:val="num" w:pos="1492"/>
      </w:tabs>
      <w:spacing w:after="0"/>
      <w:ind w:left="1492" w:hanging="360"/>
      <w:outlineLvl w:val="9"/>
    </w:pPr>
    <w:rPr>
      <w:rFonts w:asciiTheme="majorHAnsi" w:hAnsiTheme="majorHAnsi" w:cstheme="majorBidi"/>
      <w:b w:val="0"/>
      <w:bCs w:val="0"/>
      <w:color w:val="365F91" w:themeColor="accent1" w:themeShade="BF"/>
      <w:kern w:val="0"/>
      <w:sz w:val="32"/>
      <w:szCs w:val="32"/>
    </w:rPr>
  </w:style>
  <w:style w:type="paragraph" w:styleId="IntensivesZitat">
    <w:name w:val="Intense Quote"/>
    <w:basedOn w:val="Standard"/>
    <w:next w:val="Standard"/>
    <w:link w:val="IntensivesZitatZchn"/>
    <w:uiPriority w:val="30"/>
    <w:qFormat/>
    <w:rsid w:val="005E39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5E3992"/>
    <w:rPr>
      <w:rFonts w:ascii="Arial" w:hAnsi="Arial" w:cs="Arial"/>
      <w:i/>
      <w:iCs/>
      <w:color w:val="4F81BD" w:themeColor="accent1"/>
    </w:rPr>
  </w:style>
  <w:style w:type="paragraph" w:styleId="KeinLeerraum">
    <w:name w:val="No Spacing"/>
    <w:uiPriority w:val="1"/>
    <w:qFormat/>
    <w:rsid w:val="005E3992"/>
    <w:pPr>
      <w:spacing w:after="0" w:line="240" w:lineRule="auto"/>
      <w:jc w:val="both"/>
    </w:pPr>
    <w:rPr>
      <w:rFonts w:ascii="Arial" w:hAnsi="Arial" w:cs="Arial"/>
    </w:rPr>
  </w:style>
  <w:style w:type="paragraph" w:styleId="Kommentartext">
    <w:name w:val="annotation text"/>
    <w:basedOn w:val="Standard"/>
    <w:link w:val="KommentartextZchn"/>
    <w:uiPriority w:val="99"/>
    <w:semiHidden/>
    <w:unhideWhenUsed/>
    <w:rsid w:val="005E3992"/>
    <w:rPr>
      <w:sz w:val="20"/>
      <w:szCs w:val="20"/>
    </w:rPr>
  </w:style>
  <w:style w:type="character" w:customStyle="1" w:styleId="KommentartextZchn">
    <w:name w:val="Kommentartext Zchn"/>
    <w:basedOn w:val="Absatz-Standardschriftart"/>
    <w:link w:val="Kommentartext"/>
    <w:uiPriority w:val="99"/>
    <w:semiHidden/>
    <w:rsid w:val="005E3992"/>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5E3992"/>
    <w:rPr>
      <w:b/>
      <w:bCs/>
    </w:rPr>
  </w:style>
  <w:style w:type="character" w:customStyle="1" w:styleId="KommentarthemaZchn">
    <w:name w:val="Kommentarthema Zchn"/>
    <w:basedOn w:val="KommentartextZchn"/>
    <w:link w:val="Kommentarthema"/>
    <w:uiPriority w:val="99"/>
    <w:semiHidden/>
    <w:rsid w:val="005E3992"/>
    <w:rPr>
      <w:rFonts w:ascii="Arial" w:hAnsi="Arial" w:cs="Arial"/>
      <w:b/>
      <w:bCs/>
      <w:sz w:val="20"/>
      <w:szCs w:val="20"/>
    </w:rPr>
  </w:style>
  <w:style w:type="paragraph" w:styleId="Liste">
    <w:name w:val="List"/>
    <w:basedOn w:val="Standard"/>
    <w:uiPriority w:val="99"/>
    <w:semiHidden/>
    <w:unhideWhenUsed/>
    <w:rsid w:val="005E3992"/>
    <w:pPr>
      <w:ind w:left="283" w:hanging="283"/>
      <w:contextualSpacing/>
    </w:pPr>
  </w:style>
  <w:style w:type="paragraph" w:styleId="Liste2">
    <w:name w:val="List 2"/>
    <w:basedOn w:val="Standard"/>
    <w:uiPriority w:val="99"/>
    <w:semiHidden/>
    <w:unhideWhenUsed/>
    <w:rsid w:val="005E3992"/>
    <w:pPr>
      <w:ind w:left="566" w:hanging="283"/>
      <w:contextualSpacing/>
    </w:pPr>
  </w:style>
  <w:style w:type="paragraph" w:styleId="Liste3">
    <w:name w:val="List 3"/>
    <w:basedOn w:val="Standard"/>
    <w:uiPriority w:val="99"/>
    <w:semiHidden/>
    <w:unhideWhenUsed/>
    <w:rsid w:val="005E3992"/>
    <w:pPr>
      <w:ind w:left="849" w:hanging="283"/>
      <w:contextualSpacing/>
    </w:pPr>
  </w:style>
  <w:style w:type="paragraph" w:styleId="Liste4">
    <w:name w:val="List 4"/>
    <w:basedOn w:val="Standard"/>
    <w:uiPriority w:val="99"/>
    <w:semiHidden/>
    <w:unhideWhenUsed/>
    <w:rsid w:val="005E3992"/>
    <w:pPr>
      <w:ind w:left="1132" w:hanging="283"/>
      <w:contextualSpacing/>
    </w:pPr>
  </w:style>
  <w:style w:type="paragraph" w:styleId="Liste5">
    <w:name w:val="List 5"/>
    <w:basedOn w:val="Standard"/>
    <w:uiPriority w:val="99"/>
    <w:semiHidden/>
    <w:unhideWhenUsed/>
    <w:rsid w:val="005E3992"/>
    <w:pPr>
      <w:ind w:left="1415" w:hanging="283"/>
      <w:contextualSpacing/>
    </w:pPr>
  </w:style>
  <w:style w:type="paragraph" w:styleId="Listenabsatz">
    <w:name w:val="List Paragraph"/>
    <w:basedOn w:val="Standard"/>
    <w:uiPriority w:val="34"/>
    <w:qFormat/>
    <w:rsid w:val="005E3992"/>
    <w:pPr>
      <w:ind w:left="720"/>
      <w:contextualSpacing/>
    </w:pPr>
  </w:style>
  <w:style w:type="paragraph" w:styleId="Listenfortsetzung">
    <w:name w:val="List Continue"/>
    <w:basedOn w:val="Standard"/>
    <w:uiPriority w:val="99"/>
    <w:semiHidden/>
    <w:unhideWhenUsed/>
    <w:rsid w:val="005E3992"/>
    <w:pPr>
      <w:ind w:left="283"/>
      <w:contextualSpacing/>
    </w:pPr>
  </w:style>
  <w:style w:type="paragraph" w:styleId="Listenfortsetzung2">
    <w:name w:val="List Continue 2"/>
    <w:basedOn w:val="Standard"/>
    <w:uiPriority w:val="99"/>
    <w:semiHidden/>
    <w:unhideWhenUsed/>
    <w:rsid w:val="005E3992"/>
    <w:pPr>
      <w:ind w:left="566"/>
      <w:contextualSpacing/>
    </w:pPr>
  </w:style>
  <w:style w:type="paragraph" w:styleId="Listenfortsetzung3">
    <w:name w:val="List Continue 3"/>
    <w:basedOn w:val="Standard"/>
    <w:uiPriority w:val="99"/>
    <w:semiHidden/>
    <w:unhideWhenUsed/>
    <w:rsid w:val="005E3992"/>
    <w:pPr>
      <w:ind w:left="849"/>
      <w:contextualSpacing/>
    </w:pPr>
  </w:style>
  <w:style w:type="paragraph" w:styleId="Listenfortsetzung4">
    <w:name w:val="List Continue 4"/>
    <w:basedOn w:val="Standard"/>
    <w:uiPriority w:val="99"/>
    <w:semiHidden/>
    <w:unhideWhenUsed/>
    <w:rsid w:val="005E3992"/>
    <w:pPr>
      <w:ind w:left="1132"/>
      <w:contextualSpacing/>
    </w:pPr>
  </w:style>
  <w:style w:type="paragraph" w:styleId="Listenfortsetzung5">
    <w:name w:val="List Continue 5"/>
    <w:basedOn w:val="Standard"/>
    <w:uiPriority w:val="99"/>
    <w:semiHidden/>
    <w:unhideWhenUsed/>
    <w:rsid w:val="005E3992"/>
    <w:pPr>
      <w:ind w:left="1415"/>
      <w:contextualSpacing/>
    </w:pPr>
  </w:style>
  <w:style w:type="paragraph" w:styleId="Listennummer">
    <w:name w:val="List Number"/>
    <w:basedOn w:val="Standard"/>
    <w:uiPriority w:val="99"/>
    <w:semiHidden/>
    <w:unhideWhenUsed/>
    <w:rsid w:val="005E3992"/>
    <w:pPr>
      <w:numPr>
        <w:numId w:val="42"/>
      </w:numPr>
      <w:contextualSpacing/>
    </w:pPr>
  </w:style>
  <w:style w:type="paragraph" w:styleId="Listennummer2">
    <w:name w:val="List Number 2"/>
    <w:basedOn w:val="Standard"/>
    <w:uiPriority w:val="99"/>
    <w:semiHidden/>
    <w:unhideWhenUsed/>
    <w:rsid w:val="005E3992"/>
    <w:pPr>
      <w:numPr>
        <w:numId w:val="43"/>
      </w:numPr>
      <w:contextualSpacing/>
    </w:pPr>
  </w:style>
  <w:style w:type="paragraph" w:styleId="Listennummer3">
    <w:name w:val="List Number 3"/>
    <w:basedOn w:val="Standard"/>
    <w:uiPriority w:val="99"/>
    <w:semiHidden/>
    <w:unhideWhenUsed/>
    <w:rsid w:val="005E3992"/>
    <w:pPr>
      <w:numPr>
        <w:numId w:val="44"/>
      </w:numPr>
      <w:contextualSpacing/>
    </w:pPr>
  </w:style>
  <w:style w:type="paragraph" w:styleId="Listennummer4">
    <w:name w:val="List Number 4"/>
    <w:basedOn w:val="Standard"/>
    <w:uiPriority w:val="99"/>
    <w:semiHidden/>
    <w:unhideWhenUsed/>
    <w:rsid w:val="005E3992"/>
    <w:pPr>
      <w:numPr>
        <w:numId w:val="45"/>
      </w:numPr>
      <w:contextualSpacing/>
    </w:pPr>
  </w:style>
  <w:style w:type="paragraph" w:styleId="Listennummer5">
    <w:name w:val="List Number 5"/>
    <w:basedOn w:val="Standard"/>
    <w:uiPriority w:val="99"/>
    <w:semiHidden/>
    <w:unhideWhenUsed/>
    <w:rsid w:val="005E3992"/>
    <w:pPr>
      <w:numPr>
        <w:numId w:val="46"/>
      </w:numPr>
      <w:contextualSpacing/>
    </w:pPr>
  </w:style>
  <w:style w:type="paragraph" w:styleId="Literaturverzeichnis">
    <w:name w:val="Bibliography"/>
    <w:basedOn w:val="Standard"/>
    <w:next w:val="Standard"/>
    <w:uiPriority w:val="37"/>
    <w:semiHidden/>
    <w:unhideWhenUsed/>
    <w:rsid w:val="005E3992"/>
  </w:style>
  <w:style w:type="paragraph" w:styleId="Makrotext">
    <w:name w:val="macro"/>
    <w:link w:val="MakrotextZchn"/>
    <w:uiPriority w:val="99"/>
    <w:semiHidden/>
    <w:unhideWhenUsed/>
    <w:rsid w:val="005E3992"/>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cs="Arial"/>
      <w:sz w:val="20"/>
      <w:szCs w:val="20"/>
    </w:rPr>
  </w:style>
  <w:style w:type="character" w:customStyle="1" w:styleId="MakrotextZchn">
    <w:name w:val="Makrotext Zchn"/>
    <w:basedOn w:val="Absatz-Standardschriftart"/>
    <w:link w:val="Makrotext"/>
    <w:uiPriority w:val="99"/>
    <w:semiHidden/>
    <w:rsid w:val="005E3992"/>
    <w:rPr>
      <w:rFonts w:ascii="Consolas" w:hAnsi="Consolas" w:cs="Arial"/>
      <w:sz w:val="20"/>
      <w:szCs w:val="20"/>
    </w:rPr>
  </w:style>
  <w:style w:type="paragraph" w:styleId="Nachrichtenkopf">
    <w:name w:val="Message Header"/>
    <w:basedOn w:val="Standard"/>
    <w:link w:val="NachrichtenkopfZchn"/>
    <w:uiPriority w:val="99"/>
    <w:semiHidden/>
    <w:unhideWhenUsed/>
    <w:rsid w:val="005E3992"/>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5E3992"/>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unhideWhenUsed/>
    <w:rsid w:val="005E3992"/>
    <w:pPr>
      <w:spacing w:before="0" w:after="0"/>
    </w:pPr>
    <w:rPr>
      <w:rFonts w:ascii="Consolas" w:hAnsi="Consolas"/>
      <w:sz w:val="21"/>
      <w:szCs w:val="21"/>
    </w:rPr>
  </w:style>
  <w:style w:type="character" w:customStyle="1" w:styleId="NurTextZchn">
    <w:name w:val="Nur Text Zchn"/>
    <w:basedOn w:val="Absatz-Standardschriftart"/>
    <w:link w:val="NurText"/>
    <w:uiPriority w:val="99"/>
    <w:rsid w:val="005E3992"/>
    <w:rPr>
      <w:rFonts w:ascii="Consolas" w:hAnsi="Consolas" w:cs="Arial"/>
      <w:sz w:val="21"/>
      <w:szCs w:val="21"/>
    </w:rPr>
  </w:style>
  <w:style w:type="paragraph" w:styleId="Rechtsgrundlagenverzeichnis">
    <w:name w:val="table of authorities"/>
    <w:basedOn w:val="Standard"/>
    <w:next w:val="Standard"/>
    <w:uiPriority w:val="99"/>
    <w:semiHidden/>
    <w:unhideWhenUsed/>
    <w:rsid w:val="005E3992"/>
    <w:pPr>
      <w:spacing w:after="0"/>
      <w:ind w:left="220" w:hanging="220"/>
    </w:pPr>
  </w:style>
  <w:style w:type="paragraph" w:styleId="RGV-berschrift">
    <w:name w:val="toa heading"/>
    <w:basedOn w:val="Standard"/>
    <w:next w:val="Standard"/>
    <w:uiPriority w:val="99"/>
    <w:semiHidden/>
    <w:unhideWhenUsed/>
    <w:rsid w:val="005E3992"/>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5E3992"/>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3992"/>
    <w:rPr>
      <w:rFonts w:ascii="Segoe UI" w:hAnsi="Segoe UI" w:cs="Segoe UI"/>
      <w:sz w:val="18"/>
      <w:szCs w:val="18"/>
    </w:rPr>
  </w:style>
  <w:style w:type="paragraph" w:styleId="StandardWeb">
    <w:name w:val="Normal (Web)"/>
    <w:basedOn w:val="Standard"/>
    <w:uiPriority w:val="99"/>
    <w:semiHidden/>
    <w:unhideWhenUsed/>
    <w:rsid w:val="005E3992"/>
    <w:rPr>
      <w:rFonts w:ascii="Times New Roman" w:hAnsi="Times New Roman" w:cs="Times New Roman"/>
      <w:sz w:val="24"/>
      <w:szCs w:val="24"/>
    </w:rPr>
  </w:style>
  <w:style w:type="paragraph" w:styleId="Standardeinzug">
    <w:name w:val="Normal Indent"/>
    <w:basedOn w:val="Standard"/>
    <w:uiPriority w:val="99"/>
    <w:semiHidden/>
    <w:unhideWhenUsed/>
    <w:rsid w:val="005E3992"/>
    <w:pPr>
      <w:ind w:left="708"/>
    </w:pPr>
  </w:style>
  <w:style w:type="paragraph" w:styleId="Textkrper">
    <w:name w:val="Body Text"/>
    <w:basedOn w:val="Standard"/>
    <w:link w:val="TextkrperZchn"/>
    <w:uiPriority w:val="99"/>
    <w:semiHidden/>
    <w:unhideWhenUsed/>
    <w:rsid w:val="005E3992"/>
  </w:style>
  <w:style w:type="character" w:customStyle="1" w:styleId="TextkrperZchn">
    <w:name w:val="Textkörper Zchn"/>
    <w:basedOn w:val="Absatz-Standardschriftart"/>
    <w:link w:val="Textkrper"/>
    <w:uiPriority w:val="99"/>
    <w:semiHidden/>
    <w:rsid w:val="005E3992"/>
    <w:rPr>
      <w:rFonts w:ascii="Arial" w:hAnsi="Arial" w:cs="Arial"/>
    </w:rPr>
  </w:style>
  <w:style w:type="paragraph" w:styleId="Textkrper2">
    <w:name w:val="Body Text 2"/>
    <w:basedOn w:val="Standard"/>
    <w:link w:val="Textkrper2Zchn"/>
    <w:uiPriority w:val="99"/>
    <w:semiHidden/>
    <w:unhideWhenUsed/>
    <w:rsid w:val="005E3992"/>
    <w:pPr>
      <w:spacing w:line="480" w:lineRule="auto"/>
    </w:pPr>
  </w:style>
  <w:style w:type="character" w:customStyle="1" w:styleId="Textkrper2Zchn">
    <w:name w:val="Textkörper 2 Zchn"/>
    <w:basedOn w:val="Absatz-Standardschriftart"/>
    <w:link w:val="Textkrper2"/>
    <w:uiPriority w:val="99"/>
    <w:semiHidden/>
    <w:rsid w:val="005E3992"/>
    <w:rPr>
      <w:rFonts w:ascii="Arial" w:hAnsi="Arial" w:cs="Arial"/>
    </w:rPr>
  </w:style>
  <w:style w:type="paragraph" w:styleId="Textkrper3">
    <w:name w:val="Body Text 3"/>
    <w:basedOn w:val="Standard"/>
    <w:link w:val="Textkrper3Zchn"/>
    <w:uiPriority w:val="99"/>
    <w:semiHidden/>
    <w:unhideWhenUsed/>
    <w:rsid w:val="005E3992"/>
    <w:rPr>
      <w:sz w:val="16"/>
      <w:szCs w:val="16"/>
    </w:rPr>
  </w:style>
  <w:style w:type="character" w:customStyle="1" w:styleId="Textkrper3Zchn">
    <w:name w:val="Textkörper 3 Zchn"/>
    <w:basedOn w:val="Absatz-Standardschriftart"/>
    <w:link w:val="Textkrper3"/>
    <w:uiPriority w:val="99"/>
    <w:semiHidden/>
    <w:rsid w:val="005E3992"/>
    <w:rPr>
      <w:rFonts w:ascii="Arial" w:hAnsi="Arial" w:cs="Arial"/>
      <w:sz w:val="16"/>
      <w:szCs w:val="16"/>
    </w:rPr>
  </w:style>
  <w:style w:type="paragraph" w:styleId="Textkrper-Einzug2">
    <w:name w:val="Body Text Indent 2"/>
    <w:basedOn w:val="Standard"/>
    <w:link w:val="Textkrper-Einzug2Zchn"/>
    <w:uiPriority w:val="99"/>
    <w:semiHidden/>
    <w:unhideWhenUsed/>
    <w:rsid w:val="005E3992"/>
    <w:pPr>
      <w:spacing w:line="480" w:lineRule="auto"/>
      <w:ind w:left="283"/>
    </w:pPr>
  </w:style>
  <w:style w:type="character" w:customStyle="1" w:styleId="Textkrper-Einzug2Zchn">
    <w:name w:val="Textkörper-Einzug 2 Zchn"/>
    <w:basedOn w:val="Absatz-Standardschriftart"/>
    <w:link w:val="Textkrper-Einzug2"/>
    <w:uiPriority w:val="99"/>
    <w:semiHidden/>
    <w:rsid w:val="005E3992"/>
    <w:rPr>
      <w:rFonts w:ascii="Arial" w:hAnsi="Arial" w:cs="Arial"/>
    </w:rPr>
  </w:style>
  <w:style w:type="paragraph" w:styleId="Textkrper-Einzug3">
    <w:name w:val="Body Text Indent 3"/>
    <w:basedOn w:val="Standard"/>
    <w:link w:val="Textkrper-Einzug3Zchn"/>
    <w:uiPriority w:val="99"/>
    <w:semiHidden/>
    <w:unhideWhenUsed/>
    <w:rsid w:val="005E3992"/>
    <w:pPr>
      <w:ind w:left="283"/>
    </w:pPr>
    <w:rPr>
      <w:sz w:val="16"/>
      <w:szCs w:val="16"/>
    </w:rPr>
  </w:style>
  <w:style w:type="character" w:customStyle="1" w:styleId="Textkrper-Einzug3Zchn">
    <w:name w:val="Textkörper-Einzug 3 Zchn"/>
    <w:basedOn w:val="Absatz-Standardschriftart"/>
    <w:link w:val="Textkrper-Einzug3"/>
    <w:uiPriority w:val="99"/>
    <w:semiHidden/>
    <w:rsid w:val="005E3992"/>
    <w:rPr>
      <w:rFonts w:ascii="Arial" w:hAnsi="Arial" w:cs="Arial"/>
      <w:sz w:val="16"/>
      <w:szCs w:val="16"/>
    </w:rPr>
  </w:style>
  <w:style w:type="paragraph" w:styleId="Textkrper-Erstzeileneinzug">
    <w:name w:val="Body Text First Indent"/>
    <w:basedOn w:val="Textkrper"/>
    <w:link w:val="Textkrper-ErstzeileneinzugZchn"/>
    <w:uiPriority w:val="99"/>
    <w:semiHidden/>
    <w:unhideWhenUsed/>
    <w:rsid w:val="005E3992"/>
    <w:pPr>
      <w:ind w:firstLine="360"/>
    </w:pPr>
  </w:style>
  <w:style w:type="character" w:customStyle="1" w:styleId="Textkrper-ErstzeileneinzugZchn">
    <w:name w:val="Textkörper-Erstzeileneinzug Zchn"/>
    <w:basedOn w:val="TextkrperZchn"/>
    <w:link w:val="Textkrper-Erstzeileneinzug"/>
    <w:uiPriority w:val="99"/>
    <w:semiHidden/>
    <w:rsid w:val="005E3992"/>
    <w:rPr>
      <w:rFonts w:ascii="Arial" w:hAnsi="Arial" w:cs="Arial"/>
    </w:rPr>
  </w:style>
  <w:style w:type="paragraph" w:styleId="Textkrper-Zeileneinzug">
    <w:name w:val="Body Text Indent"/>
    <w:basedOn w:val="Standard"/>
    <w:link w:val="Textkrper-ZeileneinzugZchn"/>
    <w:uiPriority w:val="99"/>
    <w:semiHidden/>
    <w:unhideWhenUsed/>
    <w:rsid w:val="005E3992"/>
    <w:pPr>
      <w:ind w:left="283"/>
    </w:pPr>
  </w:style>
  <w:style w:type="character" w:customStyle="1" w:styleId="Textkrper-ZeileneinzugZchn">
    <w:name w:val="Textkörper-Zeileneinzug Zchn"/>
    <w:basedOn w:val="Absatz-Standardschriftart"/>
    <w:link w:val="Textkrper-Zeileneinzug"/>
    <w:uiPriority w:val="99"/>
    <w:semiHidden/>
    <w:rsid w:val="005E3992"/>
    <w:rPr>
      <w:rFonts w:ascii="Arial" w:hAnsi="Arial" w:cs="Arial"/>
    </w:rPr>
  </w:style>
  <w:style w:type="paragraph" w:styleId="Textkrper-Erstzeileneinzug2">
    <w:name w:val="Body Text First Indent 2"/>
    <w:basedOn w:val="Textkrper-Zeileneinzug"/>
    <w:link w:val="Textkrper-Erstzeileneinzug2Zchn"/>
    <w:uiPriority w:val="99"/>
    <w:semiHidden/>
    <w:unhideWhenUsed/>
    <w:rsid w:val="005E3992"/>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E3992"/>
    <w:rPr>
      <w:rFonts w:ascii="Arial" w:hAnsi="Arial" w:cs="Arial"/>
    </w:rPr>
  </w:style>
  <w:style w:type="paragraph" w:styleId="Titel">
    <w:name w:val="Title"/>
    <w:basedOn w:val="Standard"/>
    <w:next w:val="Standard"/>
    <w:link w:val="TitelZchn"/>
    <w:uiPriority w:val="10"/>
    <w:qFormat/>
    <w:rsid w:val="005E3992"/>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E3992"/>
    <w:rPr>
      <w:rFonts w:asciiTheme="majorHAnsi" w:eastAsiaTheme="majorEastAsia" w:hAnsiTheme="majorHAnsi" w:cstheme="majorBidi"/>
      <w:spacing w:val="-10"/>
      <w:kern w:val="28"/>
      <w:sz w:val="56"/>
      <w:szCs w:val="56"/>
    </w:rPr>
  </w:style>
  <w:style w:type="character" w:customStyle="1" w:styleId="berschrift5Zchn">
    <w:name w:val="Überschrift 5 Zchn"/>
    <w:basedOn w:val="Absatz-Standardschriftart"/>
    <w:link w:val="berschrift5"/>
    <w:uiPriority w:val="9"/>
    <w:semiHidden/>
    <w:rsid w:val="005E3992"/>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5E3992"/>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5E3992"/>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5E399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E3992"/>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5E3992"/>
    <w:pPr>
      <w:spacing w:before="0" w:after="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5E3992"/>
    <w:pPr>
      <w:framePr w:w="4320" w:h="2160" w:hRule="exact" w:hSpace="141" w:wrap="auto" w:hAnchor="page" w:xAlign="center" w:yAlign="bottom"/>
      <w:spacing w:before="0" w:after="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5E3992"/>
    <w:pPr>
      <w:spacing w:before="0" w:after="0"/>
      <w:ind w:left="4252"/>
    </w:pPr>
  </w:style>
  <w:style w:type="character" w:customStyle="1" w:styleId="UnterschriftZchn">
    <w:name w:val="Unterschrift Zchn"/>
    <w:basedOn w:val="Absatz-Standardschriftart"/>
    <w:link w:val="Unterschrift"/>
    <w:uiPriority w:val="99"/>
    <w:semiHidden/>
    <w:rsid w:val="005E3992"/>
    <w:rPr>
      <w:rFonts w:ascii="Arial" w:hAnsi="Arial" w:cs="Arial"/>
    </w:rPr>
  </w:style>
  <w:style w:type="paragraph" w:styleId="Untertitel">
    <w:name w:val="Subtitle"/>
    <w:basedOn w:val="Standard"/>
    <w:next w:val="Standard"/>
    <w:link w:val="UntertitelZchn"/>
    <w:uiPriority w:val="11"/>
    <w:qFormat/>
    <w:rsid w:val="005E399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5E3992"/>
    <w:rPr>
      <w:rFonts w:eastAsiaTheme="minorEastAsia"/>
      <w:color w:val="5A5A5A" w:themeColor="text1" w:themeTint="A5"/>
      <w:spacing w:val="15"/>
    </w:rPr>
  </w:style>
  <w:style w:type="paragraph" w:styleId="Verzeichnis1">
    <w:name w:val="toc 1"/>
    <w:basedOn w:val="Standard"/>
    <w:next w:val="Standard"/>
    <w:autoRedefine/>
    <w:uiPriority w:val="39"/>
    <w:semiHidden/>
    <w:unhideWhenUsed/>
    <w:rsid w:val="005E3992"/>
    <w:pPr>
      <w:spacing w:after="100"/>
    </w:pPr>
  </w:style>
  <w:style w:type="paragraph" w:styleId="Zitat">
    <w:name w:val="Quote"/>
    <w:basedOn w:val="Standard"/>
    <w:next w:val="Standard"/>
    <w:link w:val="ZitatZchn"/>
    <w:uiPriority w:val="29"/>
    <w:qFormat/>
    <w:rsid w:val="005E399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E3992"/>
    <w:rPr>
      <w:rFonts w:ascii="Arial" w:hAnsi="Arial" w:cs="Arial"/>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0399">
      <w:bodyDiv w:val="1"/>
      <w:marLeft w:val="0"/>
      <w:marRight w:val="0"/>
      <w:marTop w:val="0"/>
      <w:marBottom w:val="0"/>
      <w:divBdr>
        <w:top w:val="none" w:sz="0" w:space="0" w:color="auto"/>
        <w:left w:val="none" w:sz="0" w:space="0" w:color="auto"/>
        <w:bottom w:val="none" w:sz="0" w:space="0" w:color="auto"/>
        <w:right w:val="none" w:sz="0" w:space="0" w:color="auto"/>
      </w:divBdr>
    </w:div>
    <w:div w:id="102960493">
      <w:bodyDiv w:val="1"/>
      <w:marLeft w:val="0"/>
      <w:marRight w:val="0"/>
      <w:marTop w:val="0"/>
      <w:marBottom w:val="0"/>
      <w:divBdr>
        <w:top w:val="none" w:sz="0" w:space="0" w:color="auto"/>
        <w:left w:val="none" w:sz="0" w:space="0" w:color="auto"/>
        <w:bottom w:val="none" w:sz="0" w:space="0" w:color="auto"/>
        <w:right w:val="none" w:sz="0" w:space="0" w:color="auto"/>
      </w:divBdr>
    </w:div>
    <w:div w:id="236481816">
      <w:bodyDiv w:val="1"/>
      <w:marLeft w:val="0"/>
      <w:marRight w:val="0"/>
      <w:marTop w:val="0"/>
      <w:marBottom w:val="0"/>
      <w:divBdr>
        <w:top w:val="none" w:sz="0" w:space="0" w:color="auto"/>
        <w:left w:val="none" w:sz="0" w:space="0" w:color="auto"/>
        <w:bottom w:val="none" w:sz="0" w:space="0" w:color="auto"/>
        <w:right w:val="none" w:sz="0" w:space="0" w:color="auto"/>
      </w:divBdr>
    </w:div>
    <w:div w:id="334767822">
      <w:bodyDiv w:val="1"/>
      <w:marLeft w:val="0"/>
      <w:marRight w:val="0"/>
      <w:marTop w:val="0"/>
      <w:marBottom w:val="0"/>
      <w:divBdr>
        <w:top w:val="none" w:sz="0" w:space="0" w:color="auto"/>
        <w:left w:val="none" w:sz="0" w:space="0" w:color="auto"/>
        <w:bottom w:val="none" w:sz="0" w:space="0" w:color="auto"/>
        <w:right w:val="none" w:sz="0" w:space="0" w:color="auto"/>
      </w:divBdr>
      <w:divsChild>
        <w:div w:id="667825870">
          <w:marLeft w:val="0"/>
          <w:marRight w:val="0"/>
          <w:marTop w:val="0"/>
          <w:marBottom w:val="0"/>
          <w:divBdr>
            <w:top w:val="none" w:sz="0" w:space="0" w:color="auto"/>
            <w:left w:val="none" w:sz="0" w:space="0" w:color="auto"/>
            <w:bottom w:val="none" w:sz="0" w:space="0" w:color="auto"/>
            <w:right w:val="none" w:sz="0" w:space="0" w:color="auto"/>
          </w:divBdr>
          <w:divsChild>
            <w:div w:id="540675444">
              <w:marLeft w:val="0"/>
              <w:marRight w:val="0"/>
              <w:marTop w:val="0"/>
              <w:marBottom w:val="0"/>
              <w:divBdr>
                <w:top w:val="none" w:sz="0" w:space="0" w:color="auto"/>
                <w:left w:val="none" w:sz="0" w:space="0" w:color="auto"/>
                <w:bottom w:val="none" w:sz="0" w:space="0" w:color="auto"/>
                <w:right w:val="none" w:sz="0" w:space="0" w:color="auto"/>
              </w:divBdr>
              <w:divsChild>
                <w:div w:id="937255393">
                  <w:marLeft w:val="0"/>
                  <w:marRight w:val="0"/>
                  <w:marTop w:val="0"/>
                  <w:marBottom w:val="0"/>
                  <w:divBdr>
                    <w:top w:val="none" w:sz="0" w:space="0" w:color="auto"/>
                    <w:left w:val="none" w:sz="0" w:space="0" w:color="auto"/>
                    <w:bottom w:val="none" w:sz="0" w:space="0" w:color="auto"/>
                    <w:right w:val="none" w:sz="0" w:space="0" w:color="auto"/>
                  </w:divBdr>
                  <w:divsChild>
                    <w:div w:id="247277519">
                      <w:marLeft w:val="0"/>
                      <w:marRight w:val="0"/>
                      <w:marTop w:val="0"/>
                      <w:marBottom w:val="0"/>
                      <w:divBdr>
                        <w:top w:val="none" w:sz="0" w:space="0" w:color="auto"/>
                        <w:left w:val="none" w:sz="0" w:space="0" w:color="auto"/>
                        <w:bottom w:val="none" w:sz="0" w:space="0" w:color="auto"/>
                        <w:right w:val="none" w:sz="0" w:space="0" w:color="auto"/>
                      </w:divBdr>
                    </w:div>
                    <w:div w:id="782067383">
                      <w:marLeft w:val="0"/>
                      <w:marRight w:val="0"/>
                      <w:marTop w:val="0"/>
                      <w:marBottom w:val="0"/>
                      <w:divBdr>
                        <w:top w:val="none" w:sz="0" w:space="0" w:color="auto"/>
                        <w:left w:val="none" w:sz="0" w:space="0" w:color="auto"/>
                        <w:bottom w:val="none" w:sz="0" w:space="0" w:color="auto"/>
                        <w:right w:val="none" w:sz="0" w:space="0" w:color="auto"/>
                      </w:divBdr>
                    </w:div>
                    <w:div w:id="1820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887840">
      <w:bodyDiv w:val="1"/>
      <w:marLeft w:val="0"/>
      <w:marRight w:val="0"/>
      <w:marTop w:val="0"/>
      <w:marBottom w:val="0"/>
      <w:divBdr>
        <w:top w:val="none" w:sz="0" w:space="0" w:color="auto"/>
        <w:left w:val="none" w:sz="0" w:space="0" w:color="auto"/>
        <w:bottom w:val="none" w:sz="0" w:space="0" w:color="auto"/>
        <w:right w:val="none" w:sz="0" w:space="0" w:color="auto"/>
      </w:divBdr>
    </w:div>
    <w:div w:id="693655591">
      <w:bodyDiv w:val="1"/>
      <w:marLeft w:val="0"/>
      <w:marRight w:val="0"/>
      <w:marTop w:val="0"/>
      <w:marBottom w:val="0"/>
      <w:divBdr>
        <w:top w:val="none" w:sz="0" w:space="0" w:color="auto"/>
        <w:left w:val="none" w:sz="0" w:space="0" w:color="auto"/>
        <w:bottom w:val="none" w:sz="0" w:space="0" w:color="auto"/>
        <w:right w:val="none" w:sz="0" w:space="0" w:color="auto"/>
      </w:divBdr>
    </w:div>
    <w:div w:id="862942728">
      <w:bodyDiv w:val="1"/>
      <w:marLeft w:val="0"/>
      <w:marRight w:val="0"/>
      <w:marTop w:val="0"/>
      <w:marBottom w:val="0"/>
      <w:divBdr>
        <w:top w:val="none" w:sz="0" w:space="0" w:color="auto"/>
        <w:left w:val="none" w:sz="0" w:space="0" w:color="auto"/>
        <w:bottom w:val="none" w:sz="0" w:space="0" w:color="auto"/>
        <w:right w:val="none" w:sz="0" w:space="0" w:color="auto"/>
      </w:divBdr>
    </w:div>
    <w:div w:id="958148531">
      <w:bodyDiv w:val="1"/>
      <w:marLeft w:val="0"/>
      <w:marRight w:val="0"/>
      <w:marTop w:val="0"/>
      <w:marBottom w:val="0"/>
      <w:divBdr>
        <w:top w:val="none" w:sz="0" w:space="0" w:color="auto"/>
        <w:left w:val="none" w:sz="0" w:space="0" w:color="auto"/>
        <w:bottom w:val="none" w:sz="0" w:space="0" w:color="auto"/>
        <w:right w:val="none" w:sz="0" w:space="0" w:color="auto"/>
      </w:divBdr>
    </w:div>
    <w:div w:id="972247418">
      <w:bodyDiv w:val="1"/>
      <w:marLeft w:val="0"/>
      <w:marRight w:val="0"/>
      <w:marTop w:val="0"/>
      <w:marBottom w:val="0"/>
      <w:divBdr>
        <w:top w:val="none" w:sz="0" w:space="0" w:color="auto"/>
        <w:left w:val="none" w:sz="0" w:space="0" w:color="auto"/>
        <w:bottom w:val="none" w:sz="0" w:space="0" w:color="auto"/>
        <w:right w:val="none" w:sz="0" w:space="0" w:color="auto"/>
      </w:divBdr>
      <w:divsChild>
        <w:div w:id="323900565">
          <w:marLeft w:val="0"/>
          <w:marRight w:val="0"/>
          <w:marTop w:val="0"/>
          <w:marBottom w:val="0"/>
          <w:divBdr>
            <w:top w:val="none" w:sz="0" w:space="0" w:color="auto"/>
            <w:left w:val="none" w:sz="0" w:space="0" w:color="auto"/>
            <w:bottom w:val="none" w:sz="0" w:space="0" w:color="auto"/>
            <w:right w:val="none" w:sz="0" w:space="0" w:color="auto"/>
          </w:divBdr>
          <w:divsChild>
            <w:div w:id="515534410">
              <w:marLeft w:val="0"/>
              <w:marRight w:val="0"/>
              <w:marTop w:val="0"/>
              <w:marBottom w:val="0"/>
              <w:divBdr>
                <w:top w:val="none" w:sz="0" w:space="0" w:color="auto"/>
                <w:left w:val="none" w:sz="0" w:space="0" w:color="auto"/>
                <w:bottom w:val="none" w:sz="0" w:space="0" w:color="auto"/>
                <w:right w:val="none" w:sz="0" w:space="0" w:color="auto"/>
              </w:divBdr>
            </w:div>
            <w:div w:id="574556190">
              <w:marLeft w:val="0"/>
              <w:marRight w:val="0"/>
              <w:marTop w:val="0"/>
              <w:marBottom w:val="0"/>
              <w:divBdr>
                <w:top w:val="none" w:sz="0" w:space="0" w:color="auto"/>
                <w:left w:val="none" w:sz="0" w:space="0" w:color="auto"/>
                <w:bottom w:val="none" w:sz="0" w:space="0" w:color="auto"/>
                <w:right w:val="none" w:sz="0" w:space="0" w:color="auto"/>
              </w:divBdr>
            </w:div>
            <w:div w:id="729111879">
              <w:marLeft w:val="0"/>
              <w:marRight w:val="0"/>
              <w:marTop w:val="0"/>
              <w:marBottom w:val="0"/>
              <w:divBdr>
                <w:top w:val="none" w:sz="0" w:space="0" w:color="auto"/>
                <w:left w:val="none" w:sz="0" w:space="0" w:color="auto"/>
                <w:bottom w:val="none" w:sz="0" w:space="0" w:color="auto"/>
                <w:right w:val="none" w:sz="0" w:space="0" w:color="auto"/>
              </w:divBdr>
            </w:div>
            <w:div w:id="1985621102">
              <w:marLeft w:val="0"/>
              <w:marRight w:val="0"/>
              <w:marTop w:val="0"/>
              <w:marBottom w:val="0"/>
              <w:divBdr>
                <w:top w:val="none" w:sz="0" w:space="0" w:color="auto"/>
                <w:left w:val="none" w:sz="0" w:space="0" w:color="auto"/>
                <w:bottom w:val="none" w:sz="0" w:space="0" w:color="auto"/>
                <w:right w:val="none" w:sz="0" w:space="0" w:color="auto"/>
              </w:divBdr>
            </w:div>
          </w:divsChild>
        </w:div>
        <w:div w:id="640496802">
          <w:marLeft w:val="0"/>
          <w:marRight w:val="0"/>
          <w:marTop w:val="0"/>
          <w:marBottom w:val="0"/>
          <w:divBdr>
            <w:top w:val="none" w:sz="0" w:space="0" w:color="auto"/>
            <w:left w:val="none" w:sz="0" w:space="0" w:color="auto"/>
            <w:bottom w:val="none" w:sz="0" w:space="0" w:color="auto"/>
            <w:right w:val="none" w:sz="0" w:space="0" w:color="auto"/>
          </w:divBdr>
          <w:divsChild>
            <w:div w:id="186916274">
              <w:marLeft w:val="0"/>
              <w:marRight w:val="0"/>
              <w:marTop w:val="0"/>
              <w:marBottom w:val="0"/>
              <w:divBdr>
                <w:top w:val="none" w:sz="0" w:space="0" w:color="auto"/>
                <w:left w:val="none" w:sz="0" w:space="0" w:color="auto"/>
                <w:bottom w:val="none" w:sz="0" w:space="0" w:color="auto"/>
                <w:right w:val="none" w:sz="0" w:space="0" w:color="auto"/>
              </w:divBdr>
            </w:div>
            <w:div w:id="335159734">
              <w:marLeft w:val="0"/>
              <w:marRight w:val="0"/>
              <w:marTop w:val="0"/>
              <w:marBottom w:val="0"/>
              <w:divBdr>
                <w:top w:val="none" w:sz="0" w:space="0" w:color="auto"/>
                <w:left w:val="none" w:sz="0" w:space="0" w:color="auto"/>
                <w:bottom w:val="none" w:sz="0" w:space="0" w:color="auto"/>
                <w:right w:val="none" w:sz="0" w:space="0" w:color="auto"/>
              </w:divBdr>
            </w:div>
            <w:div w:id="1181899111">
              <w:marLeft w:val="0"/>
              <w:marRight w:val="0"/>
              <w:marTop w:val="0"/>
              <w:marBottom w:val="0"/>
              <w:divBdr>
                <w:top w:val="none" w:sz="0" w:space="0" w:color="auto"/>
                <w:left w:val="none" w:sz="0" w:space="0" w:color="auto"/>
                <w:bottom w:val="none" w:sz="0" w:space="0" w:color="auto"/>
                <w:right w:val="none" w:sz="0" w:space="0" w:color="auto"/>
              </w:divBdr>
            </w:div>
            <w:div w:id="1545363834">
              <w:marLeft w:val="0"/>
              <w:marRight w:val="0"/>
              <w:marTop w:val="0"/>
              <w:marBottom w:val="0"/>
              <w:divBdr>
                <w:top w:val="none" w:sz="0" w:space="0" w:color="auto"/>
                <w:left w:val="none" w:sz="0" w:space="0" w:color="auto"/>
                <w:bottom w:val="none" w:sz="0" w:space="0" w:color="auto"/>
                <w:right w:val="none" w:sz="0" w:space="0" w:color="auto"/>
              </w:divBdr>
            </w:div>
            <w:div w:id="16678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6257">
      <w:bodyDiv w:val="1"/>
      <w:marLeft w:val="0"/>
      <w:marRight w:val="0"/>
      <w:marTop w:val="0"/>
      <w:marBottom w:val="0"/>
      <w:divBdr>
        <w:top w:val="none" w:sz="0" w:space="0" w:color="auto"/>
        <w:left w:val="none" w:sz="0" w:space="0" w:color="auto"/>
        <w:bottom w:val="none" w:sz="0" w:space="0" w:color="auto"/>
        <w:right w:val="none" w:sz="0" w:space="0" w:color="auto"/>
      </w:divBdr>
      <w:divsChild>
        <w:div w:id="1670131684">
          <w:marLeft w:val="0"/>
          <w:marRight w:val="0"/>
          <w:marTop w:val="0"/>
          <w:marBottom w:val="0"/>
          <w:divBdr>
            <w:top w:val="none" w:sz="0" w:space="0" w:color="auto"/>
            <w:left w:val="none" w:sz="0" w:space="0" w:color="auto"/>
            <w:bottom w:val="none" w:sz="0" w:space="0" w:color="auto"/>
            <w:right w:val="none" w:sz="0" w:space="0" w:color="auto"/>
          </w:divBdr>
        </w:div>
        <w:div w:id="2118791741">
          <w:marLeft w:val="0"/>
          <w:marRight w:val="0"/>
          <w:marTop w:val="0"/>
          <w:marBottom w:val="0"/>
          <w:divBdr>
            <w:top w:val="none" w:sz="0" w:space="0" w:color="auto"/>
            <w:left w:val="none" w:sz="0" w:space="0" w:color="auto"/>
            <w:bottom w:val="none" w:sz="0" w:space="0" w:color="auto"/>
            <w:right w:val="none" w:sz="0" w:space="0" w:color="auto"/>
          </w:divBdr>
        </w:div>
      </w:divsChild>
    </w:div>
    <w:div w:id="1312443741">
      <w:bodyDiv w:val="1"/>
      <w:marLeft w:val="0"/>
      <w:marRight w:val="0"/>
      <w:marTop w:val="0"/>
      <w:marBottom w:val="0"/>
      <w:divBdr>
        <w:top w:val="none" w:sz="0" w:space="0" w:color="auto"/>
        <w:left w:val="none" w:sz="0" w:space="0" w:color="auto"/>
        <w:bottom w:val="none" w:sz="0" w:space="0" w:color="auto"/>
        <w:right w:val="none" w:sz="0" w:space="0" w:color="auto"/>
      </w:divBdr>
    </w:div>
    <w:div w:id="1374571716">
      <w:bodyDiv w:val="1"/>
      <w:marLeft w:val="0"/>
      <w:marRight w:val="0"/>
      <w:marTop w:val="0"/>
      <w:marBottom w:val="0"/>
      <w:divBdr>
        <w:top w:val="none" w:sz="0" w:space="0" w:color="auto"/>
        <w:left w:val="none" w:sz="0" w:space="0" w:color="auto"/>
        <w:bottom w:val="none" w:sz="0" w:space="0" w:color="auto"/>
        <w:right w:val="none" w:sz="0" w:space="0" w:color="auto"/>
      </w:divBdr>
    </w:div>
    <w:div w:id="1838035913">
      <w:bodyDiv w:val="1"/>
      <w:marLeft w:val="0"/>
      <w:marRight w:val="0"/>
      <w:marTop w:val="0"/>
      <w:marBottom w:val="0"/>
      <w:divBdr>
        <w:top w:val="none" w:sz="0" w:space="0" w:color="auto"/>
        <w:left w:val="none" w:sz="0" w:space="0" w:color="auto"/>
        <w:bottom w:val="none" w:sz="0" w:space="0" w:color="auto"/>
        <w:right w:val="none" w:sz="0" w:space="0" w:color="auto"/>
      </w:divBdr>
    </w:div>
    <w:div w:id="1936326678">
      <w:bodyDiv w:val="1"/>
      <w:marLeft w:val="0"/>
      <w:marRight w:val="0"/>
      <w:marTop w:val="0"/>
      <w:marBottom w:val="0"/>
      <w:divBdr>
        <w:top w:val="none" w:sz="0" w:space="0" w:color="auto"/>
        <w:left w:val="none" w:sz="0" w:space="0" w:color="auto"/>
        <w:bottom w:val="none" w:sz="0" w:space="0" w:color="auto"/>
        <w:right w:val="none" w:sz="0" w:space="0" w:color="auto"/>
      </w:divBdr>
    </w:div>
    <w:div w:id="208286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STAM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3D255-DB45-43D6-933E-240058D7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STAMM.DOTM</Template>
  <TotalTime>0</TotalTime>
  <Pages>51</Pages>
  <Words>22280</Words>
  <Characters>140371</Characters>
  <Application>Microsoft Office Word</Application>
  <DocSecurity>0</DocSecurity>
  <Lines>1169</Lines>
  <Paragraphs>324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Taube, Jannis -611 BMG</dc:creator>
  <cp:keywords/>
  <dc:description/>
  <cp:lastModifiedBy>Sangs, André - 611 BMG</cp:lastModifiedBy>
  <cp:revision>5</cp:revision>
  <cp:lastPrinted>2021-06-24T15:39:00Z</cp:lastPrinted>
  <dcterms:created xsi:type="dcterms:W3CDTF">2021-09-03T15:17:00Z</dcterms:created>
  <dcterms:modified xsi:type="dcterms:W3CDTF">2021-09-03T15:50:00Z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_Initiant">
    <vt:lpwstr>Bundesministerium für Gesundheit</vt:lpwstr>
  </property>
  <property fmtid="{D5CDD505-2E9C-101B-9397-08002B2CF9AE}" pid="3" name="Bearbeitungsstand">
    <vt:lpwstr>Bearbeitungsstand: 01.09.2021  20:20</vt:lpwstr>
  </property>
  <property fmtid="{D5CDD505-2E9C-101B-9397-08002B2CF9AE}" pid="4" name="Meta_Federführung">
    <vt:lpwstr>zu Verordnung zum Anspruch auf Testung in Bezug auf einen direkten Erregernachweis des Coronavirus SARS-CoV-2: Bundesministerium für Gesundheit; zu (Coronavirus-Testverordnung – TestV): </vt:lpwstr>
  </property>
  <property fmtid="{D5CDD505-2E9C-101B-9397-08002B2CF9AE}" pid="5" name="Version">
    <vt:lpwstr>4.1.4.0</vt:lpwstr>
  </property>
  <property fmtid="{D5CDD505-2E9C-101B-9397-08002B2CF9AE}" pid="6" name="Last edited using">
    <vt:lpwstr>LW 5.4, Build 20210518</vt:lpwstr>
  </property>
  <property fmtid="{D5CDD505-2E9C-101B-9397-08002B2CF9AE}" pid="7" name="Kategorie">
    <vt:lpwstr>STAMM/VER</vt:lpwstr>
  </property>
  <property fmtid="{D5CDD505-2E9C-101B-9397-08002B2CF9AE}" pid="8" name="eNorm-Version vorherige Bearbeitung">
    <vt:lpwstr>4.2.1.1 Bundesregierung [20210518]</vt:lpwstr>
  </property>
  <property fmtid="{D5CDD505-2E9C-101B-9397-08002B2CF9AE}" pid="9" name="eNorm-Version Erstellung">
    <vt:lpwstr>4.1.5, Bundesregierung, [20200526]</vt:lpwstr>
  </property>
  <property fmtid="{D5CDD505-2E9C-101B-9397-08002B2CF9AE}" pid="10" name="Created using">
    <vt:lpwstr>LW 5.4, Build 20200526</vt:lpwstr>
  </property>
  <property fmtid="{D5CDD505-2E9C-101B-9397-08002B2CF9AE}" pid="11" name="Classification">
    <vt:lpwstr> </vt:lpwstr>
  </property>
  <property fmtid="{D5CDD505-2E9C-101B-9397-08002B2CF9AE}" pid="12" name="DQP-Ergebnis für Version 5">
    <vt:lpwstr>57 Fehler, 42 Warnungen</vt:lpwstr>
  </property>
  <property fmtid="{D5CDD505-2E9C-101B-9397-08002B2CF9AE}" pid="13" name="eNorm-Version letzte DQP">
    <vt:lpwstr>4.2.1, Bundesregierung, [20210416]</vt:lpwstr>
  </property>
  <property fmtid="{D5CDD505-2E9C-101B-9397-08002B2CF9AE}" pid="14" name="eNorm-Version letzte Bearbeitung">
    <vt:lpwstr>4.2.1.1 Bundesregierung [20210518]</vt:lpwstr>
  </property>
  <property fmtid="{D5CDD505-2E9C-101B-9397-08002B2CF9AE}" pid="15" name="Meta_Bezeichnung">
    <vt:lpwstr>Verordnung zum Anspruch auf Testung in Bezug auf einen direkten Erregernachweis des Coronavirus SARS-CoV-2</vt:lpwstr>
  </property>
  <property fmtid="{D5CDD505-2E9C-101B-9397-08002B2CF9AE}" pid="16" name="Meta_Kurzbezeichnung">
    <vt:lpwstr>Coronavirus-Testverordnung</vt:lpwstr>
  </property>
  <property fmtid="{D5CDD505-2E9C-101B-9397-08002B2CF9AE}" pid="17" name="Meta_Abkürzung">
    <vt:lpwstr>TestV</vt:lpwstr>
  </property>
  <property fmtid="{D5CDD505-2E9C-101B-9397-08002B2CF9AE}" pid="18" name="Meta_Typ der Vorschrift">
    <vt:lpwstr>Stammverordnung</vt:lpwstr>
  </property>
  <property fmtid="{D5CDD505-2E9C-101B-9397-08002B2CF9AE}" pid="19" name="Meta_Anlagen">
    <vt:lpwstr/>
  </property>
</Properties>
</file>