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6087A" w14:textId="77777777" w:rsidR="001C2880" w:rsidRPr="00573641" w:rsidRDefault="001C2880">
      <w:pPr>
        <w:pStyle w:val="VorblattDokumentstatus"/>
      </w:pPr>
      <w:bookmarkStart w:id="0" w:name="ENORM_STATUS_VORBL"/>
      <w:bookmarkStart w:id="1" w:name="ENORM_STATUS_REGL"/>
      <w:r w:rsidRPr="00573641">
        <w:t>Arbeitsentwurf</w:t>
      </w:r>
      <w:bookmarkEnd w:id="0"/>
    </w:p>
    <w:p w14:paraId="2DAFFE9F" w14:textId="77777777" w:rsidR="001C2880" w:rsidRPr="00573641" w:rsidRDefault="001C2880">
      <w:pPr>
        <w:pStyle w:val="Initiant"/>
      </w:pPr>
      <w:bookmarkStart w:id="2" w:name="ENORM_INITIANTEN"/>
      <w:r w:rsidRPr="00573641">
        <w:t>des Bundesministeriums des Innern, für Bau und Heimat</w:t>
      </w:r>
      <w:bookmarkEnd w:id="2"/>
    </w:p>
    <w:p w14:paraId="53C7EC7B" w14:textId="77777777" w:rsidR="001C2880" w:rsidRPr="00573641" w:rsidRDefault="001C2880">
      <w:pPr>
        <w:pStyle w:val="VorblattBezeichnung"/>
      </w:pPr>
      <w:r w:rsidRPr="00573641">
        <w:t>Erste Verordnung zur Fortschreibung des Wohngeldes nach § 43 des Wohngeldgesetzes</w:t>
      </w:r>
    </w:p>
    <w:p w14:paraId="37C818E7" w14:textId="77777777" w:rsidR="001C2880" w:rsidRPr="00573641" w:rsidRDefault="001C2880" w:rsidP="002D56ED">
      <w:pPr>
        <w:pStyle w:val="VorblattKurzbezeichnung-Abkrzung"/>
      </w:pPr>
      <w:r w:rsidRPr="00573641">
        <w:t>(1. WoGFV)</w:t>
      </w:r>
    </w:p>
    <w:p w14:paraId="1270372E" w14:textId="77777777" w:rsidR="001C2880" w:rsidRPr="00573641" w:rsidRDefault="001C2880">
      <w:pPr>
        <w:pStyle w:val="VorblattTitelProblemundZiel"/>
      </w:pPr>
      <w:r w:rsidRPr="00573641">
        <w:t>A. Problem und Ziel</w:t>
      </w:r>
    </w:p>
    <w:p w14:paraId="76018A58" w14:textId="7D6ACB7C" w:rsidR="001C2880" w:rsidRPr="00573641" w:rsidRDefault="00773DDF">
      <w:pPr>
        <w:pStyle w:val="Text"/>
      </w:pPr>
      <w:r w:rsidRPr="00573641">
        <w:t xml:space="preserve">Nach § 43 </w:t>
      </w:r>
      <w:r w:rsidR="00124257" w:rsidRPr="00573641">
        <w:t xml:space="preserve">Absatz 1 Satz 2 </w:t>
      </w:r>
      <w:r w:rsidRPr="00573641">
        <w:t xml:space="preserve">des Wohngeldgesetzes (WoGG) sind </w:t>
      </w:r>
      <w:r w:rsidR="005A2F27" w:rsidRPr="00573641">
        <w:t>z</w:t>
      </w:r>
      <w:r w:rsidR="001C2880" w:rsidRPr="00573641">
        <w:t xml:space="preserve">um 1. Januar 2022 die Höchstbeträge für Miete und Belastung (Anlage 1 zu § 12 Absatz 1 WoGG) und die Werte für „b“ und „c“ (Anlage 2 zu § 19 Absatz 1 WoGG) fortzuschreiben. </w:t>
      </w:r>
      <w:r w:rsidR="006A1B36" w:rsidRPr="00573641">
        <w:t xml:space="preserve">Eine regelmäßige Fortschreibung des Wohngeldes stellt sicher, dass seine Leistungsfähigkeit als sozialpolitisches Instrument der Wohnungspolitik erhalten wird, da die mit der Wohngeldreform zum 1. Januar 2020 erreichte Entlastungswirkung bestehen bleibt. Eine regelmäßige Fortschreibung des Wohngeldes gewährleistet, dass das systematische „Herauswachsen“ aus dem Wohngeld reduziert sowie der Wechsel zu den Leistungen des </w:t>
      </w:r>
      <w:r w:rsidR="00644B64" w:rsidRPr="00573641">
        <w:t>Zweiten Buches Sozialgesetzbuch (</w:t>
      </w:r>
      <w:r w:rsidR="006A1B36" w:rsidRPr="00573641">
        <w:t>SGB II</w:t>
      </w:r>
      <w:r w:rsidR="00644B64" w:rsidRPr="00573641">
        <w:t>)</w:t>
      </w:r>
      <w:r w:rsidR="006A1B36" w:rsidRPr="00573641">
        <w:t xml:space="preserve"> und</w:t>
      </w:r>
      <w:r w:rsidR="00644B64" w:rsidRPr="00573641">
        <w:t xml:space="preserve"> Zwölften Buches Sozialgesetzbuch</w:t>
      </w:r>
      <w:r w:rsidR="006A1B36" w:rsidRPr="00573641">
        <w:t xml:space="preserve"> </w:t>
      </w:r>
      <w:r w:rsidR="00644B64" w:rsidRPr="00573641">
        <w:t>(</w:t>
      </w:r>
      <w:r w:rsidR="006A1B36" w:rsidRPr="00573641">
        <w:t>SGB XII</w:t>
      </w:r>
      <w:r w:rsidR="00FC6952" w:rsidRPr="00573641">
        <w:t>)</w:t>
      </w:r>
      <w:r w:rsidR="006A1B36" w:rsidRPr="00573641">
        <w:t xml:space="preserve"> begrenzt wird. </w:t>
      </w:r>
      <w:r w:rsidR="001C2880" w:rsidRPr="00573641">
        <w:t xml:space="preserve">Die Fortschreibung der Höchstbeträge für Miete und Belastung und der Werte für „b“ erfolgt nach § 43 Absatz 1 </w:t>
      </w:r>
      <w:r w:rsidR="002D0B16" w:rsidRPr="00573641">
        <w:t xml:space="preserve">Satz 1 </w:t>
      </w:r>
      <w:r w:rsidR="001C2880" w:rsidRPr="00573641">
        <w:t>Nummer</w:t>
      </w:r>
      <w:r w:rsidR="002D0B16" w:rsidRPr="00573641">
        <w:t> </w:t>
      </w:r>
      <w:r w:rsidR="001C2880" w:rsidRPr="00573641">
        <w:t>1 und 2 WoGG aufgrund der Entwicklung der bundesweiten Bruttokaltmieten, gemessen durch den Teilindex für Nettokaltmiete und Wohnungsnebenkosten des Verbraucherpreisindex für Deutschland des Statistisch</w:t>
      </w:r>
      <w:r w:rsidR="00553BA8" w:rsidRPr="00573641">
        <w:t>en Bundesamtes.</w:t>
      </w:r>
      <w:r w:rsidR="001C2880" w:rsidRPr="00573641">
        <w:t xml:space="preserve"> </w:t>
      </w:r>
      <w:r w:rsidR="00553BA8" w:rsidRPr="00573641">
        <w:t>D</w:t>
      </w:r>
      <w:r w:rsidR="001C2880" w:rsidRPr="00573641">
        <w:t xml:space="preserve">ie Fortschreibung der Werte für „c“ erfolgt nach § 43 Absatz 1 </w:t>
      </w:r>
      <w:r w:rsidR="007549A3" w:rsidRPr="00573641">
        <w:t>Satz</w:t>
      </w:r>
      <w:r w:rsidR="00124257" w:rsidRPr="00573641">
        <w:t> </w:t>
      </w:r>
      <w:r w:rsidR="007549A3" w:rsidRPr="00573641">
        <w:t xml:space="preserve">1 </w:t>
      </w:r>
      <w:r w:rsidR="001C2880" w:rsidRPr="00573641">
        <w:t>Nummer</w:t>
      </w:r>
      <w:r w:rsidR="007549A3" w:rsidRPr="00573641">
        <w:t> </w:t>
      </w:r>
      <w:r w:rsidR="001C2880" w:rsidRPr="00573641">
        <w:t>3 WoGG aufgrund der bundesweiten Entwicklung der Verbraucherpreise, gemessen durch den Verbraucherpreisindex für Deutschland des Statistischen Bundesamtes.</w:t>
      </w:r>
    </w:p>
    <w:p w14:paraId="3425395F" w14:textId="77777777" w:rsidR="001C2880" w:rsidRPr="00573641" w:rsidRDefault="001C2880">
      <w:pPr>
        <w:pStyle w:val="VorblattTitelLsung"/>
      </w:pPr>
      <w:r w:rsidRPr="00573641">
        <w:t>B. Lösung</w:t>
      </w:r>
    </w:p>
    <w:p w14:paraId="07250989" w14:textId="7154B224" w:rsidR="003845C6" w:rsidRPr="00573641" w:rsidRDefault="003845C6" w:rsidP="003845C6">
      <w:pPr>
        <w:pStyle w:val="Text"/>
      </w:pPr>
      <w:r w:rsidRPr="00573641">
        <w:t>Anpassung der Parameter der Wohngeldformel (§ 19 Absatz 1 WoGG) auf Grundlage der eingetretenen Veränderungsraten der hierfür nach § 43 Absatz 4 bis 6 WoGG maßgeblichen amtlichen Preisindizes durch Ergänzung entsprec</w:t>
      </w:r>
      <w:r w:rsidR="00081E54" w:rsidRPr="00573641">
        <w:t>hender Vorschriften in der Wohn</w:t>
      </w:r>
      <w:r w:rsidRPr="00573641">
        <w:t xml:space="preserve">geldverordnung. Die Werte für „b“ und „c“ unter den Parametern der Wohngeldformel werden derart angepasst, dass reale Wohnkostenbelastungen nicht durch nominale Steigerungen von Preisen und Mieten zunehmen. Konkret werden der Parameter „b“ der Wohngeldformel mit den allgemeinen bruttokalten Mietsteigerungen in Deutschland (Teilindex für Nettokaltmiete und Wohnungsnebenkosten des Verbraucherpreisindex für Deutschland des Statistischen Bundesamtes) und der Parameter „c“ der Wohngeldformel mit den allgemeinen Preissteigerungen (Verbraucherpreisindex für Deutschland des Statistischen Bundesamtes) abgezinst. </w:t>
      </w:r>
    </w:p>
    <w:p w14:paraId="347AF863" w14:textId="77777777" w:rsidR="00232139" w:rsidRPr="00573641" w:rsidRDefault="003845C6" w:rsidP="00573641">
      <w:pPr>
        <w:pStyle w:val="Text"/>
        <w:spacing w:after="0"/>
      </w:pPr>
      <w:r w:rsidRPr="00573641">
        <w:t xml:space="preserve">Für die bestehenden Wohngeldhaushalte wird mit der Fortschreibung sichergestellt, dass das nach Wohnkosten verbleibende verfügbare Einkommen der Wohngeldhaushalte </w:t>
      </w:r>
    </w:p>
    <w:p w14:paraId="03B06405" w14:textId="6D1E0A38" w:rsidR="003845C6" w:rsidRPr="00573641" w:rsidRDefault="00D35670" w:rsidP="00573641">
      <w:pPr>
        <w:pStyle w:val="Text"/>
        <w:spacing w:before="0"/>
      </w:pPr>
      <w:r w:rsidRPr="00573641">
        <w:t>die</w:t>
      </w:r>
      <w:r w:rsidR="003845C6" w:rsidRPr="00573641">
        <w:t>selbe reale Kaufkraft besitz</w:t>
      </w:r>
      <w:r w:rsidR="00081E54" w:rsidRPr="00573641">
        <w:t>en</w:t>
      </w:r>
      <w:r w:rsidR="003845C6" w:rsidRPr="00573641">
        <w:t xml:space="preserve"> wie zum Zeitpunkt der Wohngeldreform zum 1.</w:t>
      </w:r>
      <w:r w:rsidR="00081E54" w:rsidRPr="00573641">
        <w:t xml:space="preserve"> Januar </w:t>
      </w:r>
      <w:r w:rsidR="003845C6" w:rsidRPr="00573641">
        <w:t>2020.</w:t>
      </w:r>
    </w:p>
    <w:p w14:paraId="6A95A39C" w14:textId="77777777" w:rsidR="001C2880" w:rsidRPr="00573641" w:rsidRDefault="001C2880">
      <w:pPr>
        <w:pStyle w:val="VorblattTitelAlternativen"/>
      </w:pPr>
      <w:r w:rsidRPr="00573641">
        <w:t>C. Alternativen</w:t>
      </w:r>
    </w:p>
    <w:p w14:paraId="09B28359" w14:textId="77777777" w:rsidR="001C2880" w:rsidRPr="00573641" w:rsidRDefault="001C2880" w:rsidP="002D56ED">
      <w:pPr>
        <w:pStyle w:val="Text"/>
      </w:pPr>
      <w:r w:rsidRPr="00573641">
        <w:t>Keine.</w:t>
      </w:r>
    </w:p>
    <w:p w14:paraId="2065A17C" w14:textId="77777777" w:rsidR="001C2880" w:rsidRPr="00573641" w:rsidRDefault="001C2880" w:rsidP="002D56ED">
      <w:pPr>
        <w:pStyle w:val="VorblattTitelHaushaltsausgabenohneErfllungsaufwand"/>
      </w:pPr>
      <w:r w:rsidRPr="00573641">
        <w:t>D. Haushaltsausgaben ohne Erfüllungsaufwand</w:t>
      </w:r>
    </w:p>
    <w:p w14:paraId="75F0D5B4" w14:textId="77777777" w:rsidR="001C2880" w:rsidRPr="00573641" w:rsidRDefault="001C2880" w:rsidP="004A2C55">
      <w:pPr>
        <w:pStyle w:val="Text"/>
      </w:pPr>
      <w:r w:rsidRPr="00573641">
        <w:t>Durch die Fortschreibung des Wohngeldes nach § 43 WoGG zum 1. Januar 2022 sind folgende Haushaltsausgaben ohne Erfüllungsaufwand zu erwarten:</w:t>
      </w:r>
    </w:p>
    <w:p w14:paraId="33435B6B" w14:textId="77777777" w:rsidR="003443B1" w:rsidRPr="00573641" w:rsidRDefault="003443B1" w:rsidP="004A2C55">
      <w:pPr>
        <w:pStyle w:val="Text"/>
      </w:pPr>
    </w:p>
    <w:tbl>
      <w:tblPr>
        <w:tblW w:w="83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87"/>
        <w:gridCol w:w="1887"/>
        <w:gridCol w:w="1417"/>
        <w:gridCol w:w="1560"/>
        <w:gridCol w:w="1559"/>
      </w:tblGrid>
      <w:tr w:rsidR="00573641" w:rsidRPr="00573641" w14:paraId="21526FD1" w14:textId="77777777" w:rsidTr="00D35670">
        <w:trPr>
          <w:trHeight w:val="315"/>
        </w:trPr>
        <w:tc>
          <w:tcPr>
            <w:tcW w:w="3774" w:type="dxa"/>
            <w:gridSpan w:val="2"/>
            <w:vMerge w:val="restart"/>
          </w:tcPr>
          <w:p w14:paraId="6CE4FBFF" w14:textId="77777777" w:rsidR="00E41C66" w:rsidRPr="00573641" w:rsidRDefault="00E41C66" w:rsidP="00D35670">
            <w:pPr>
              <w:spacing w:after="0"/>
              <w:jc w:val="center"/>
              <w:rPr>
                <w:rFonts w:eastAsia="Times New Roman"/>
                <w:sz w:val="20"/>
                <w:szCs w:val="20"/>
                <w:lang w:eastAsia="de-DE"/>
              </w:rPr>
            </w:pPr>
            <w:r w:rsidRPr="00573641">
              <w:rPr>
                <w:rFonts w:eastAsia="Times New Roman"/>
                <w:b/>
                <w:bCs/>
                <w:sz w:val="20"/>
                <w:szCs w:val="20"/>
                <w:lang w:eastAsia="de-DE"/>
              </w:rPr>
              <w:t>Maßnahme</w:t>
            </w:r>
          </w:p>
          <w:p w14:paraId="27A45F9F"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 </w:t>
            </w:r>
          </w:p>
        </w:tc>
        <w:tc>
          <w:tcPr>
            <w:tcW w:w="1417" w:type="dxa"/>
            <w:vMerge w:val="restart"/>
            <w:shd w:val="clear" w:color="auto" w:fill="auto"/>
            <w:vAlign w:val="center"/>
          </w:tcPr>
          <w:p w14:paraId="67F52582" w14:textId="77777777" w:rsidR="00E41C66" w:rsidRPr="00573641" w:rsidRDefault="00E41C66" w:rsidP="00D35670">
            <w:pPr>
              <w:spacing w:after="0"/>
              <w:jc w:val="center"/>
              <w:rPr>
                <w:rFonts w:eastAsia="Times New Roman"/>
                <w:sz w:val="20"/>
                <w:szCs w:val="20"/>
                <w:lang w:eastAsia="de-DE"/>
              </w:rPr>
            </w:pPr>
            <w:r w:rsidRPr="00573641">
              <w:rPr>
                <w:rFonts w:eastAsia="Times New Roman"/>
                <w:b/>
                <w:bCs/>
                <w:sz w:val="20"/>
                <w:szCs w:val="20"/>
                <w:lang w:eastAsia="de-DE"/>
              </w:rPr>
              <w:t>Gebietskörperschaft</w:t>
            </w:r>
          </w:p>
          <w:p w14:paraId="42ACE8C2"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 </w:t>
            </w:r>
          </w:p>
        </w:tc>
        <w:tc>
          <w:tcPr>
            <w:tcW w:w="3119" w:type="dxa"/>
            <w:gridSpan w:val="2"/>
            <w:shd w:val="clear" w:color="auto" w:fill="auto"/>
          </w:tcPr>
          <w:p w14:paraId="7E6A2FF7" w14:textId="77777777" w:rsidR="00E41C66" w:rsidRPr="00573641" w:rsidRDefault="00E41C66" w:rsidP="00D35670">
            <w:pPr>
              <w:spacing w:after="0"/>
              <w:jc w:val="center"/>
              <w:rPr>
                <w:rFonts w:eastAsia="Times New Roman"/>
                <w:b/>
                <w:bCs/>
                <w:sz w:val="20"/>
                <w:szCs w:val="20"/>
                <w:lang w:eastAsia="de-DE"/>
              </w:rPr>
            </w:pPr>
            <w:r w:rsidRPr="00573641">
              <w:rPr>
                <w:rFonts w:eastAsia="Times New Roman"/>
                <w:b/>
                <w:bCs/>
                <w:sz w:val="20"/>
                <w:szCs w:val="20"/>
                <w:lang w:eastAsia="de-DE"/>
              </w:rPr>
              <w:t xml:space="preserve">Haushaltsbelastung (+) beziehungsweise </w:t>
            </w:r>
          </w:p>
          <w:p w14:paraId="4ABF2099" w14:textId="77777777" w:rsidR="00E41C66" w:rsidRPr="00573641" w:rsidRDefault="00E41C66" w:rsidP="00D35670">
            <w:pPr>
              <w:spacing w:after="0"/>
              <w:jc w:val="center"/>
              <w:rPr>
                <w:rFonts w:eastAsia="Times New Roman"/>
                <w:b/>
                <w:bCs/>
                <w:sz w:val="20"/>
                <w:szCs w:val="20"/>
                <w:lang w:eastAsia="de-DE"/>
              </w:rPr>
            </w:pPr>
            <w:r w:rsidRPr="00573641">
              <w:rPr>
                <w:rFonts w:eastAsia="Times New Roman"/>
                <w:b/>
                <w:bCs/>
                <w:sz w:val="20"/>
                <w:szCs w:val="20"/>
                <w:lang w:eastAsia="de-DE"/>
              </w:rPr>
              <w:t>-entlastung (-)</w:t>
            </w:r>
          </w:p>
        </w:tc>
      </w:tr>
      <w:tr w:rsidR="00573641" w:rsidRPr="00573641" w14:paraId="26184B12" w14:textId="77777777" w:rsidTr="00D35670">
        <w:trPr>
          <w:trHeight w:val="315"/>
        </w:trPr>
        <w:tc>
          <w:tcPr>
            <w:tcW w:w="3774" w:type="dxa"/>
            <w:gridSpan w:val="2"/>
            <w:vMerge/>
          </w:tcPr>
          <w:p w14:paraId="72985D6B" w14:textId="77777777" w:rsidR="00E41C66" w:rsidRPr="00573641" w:rsidRDefault="00E41C66" w:rsidP="00D35670">
            <w:pPr>
              <w:spacing w:after="0"/>
              <w:rPr>
                <w:rFonts w:eastAsia="Times New Roman"/>
                <w:sz w:val="20"/>
                <w:szCs w:val="20"/>
                <w:lang w:eastAsia="de-DE"/>
              </w:rPr>
            </w:pPr>
          </w:p>
        </w:tc>
        <w:tc>
          <w:tcPr>
            <w:tcW w:w="1417" w:type="dxa"/>
            <w:vMerge/>
            <w:shd w:val="clear" w:color="auto" w:fill="auto"/>
            <w:vAlign w:val="center"/>
          </w:tcPr>
          <w:p w14:paraId="5A44D06C" w14:textId="77777777" w:rsidR="00E41C66" w:rsidRPr="00573641" w:rsidRDefault="00E41C66" w:rsidP="00D35670">
            <w:pPr>
              <w:spacing w:after="0"/>
              <w:rPr>
                <w:rFonts w:eastAsia="Times New Roman"/>
                <w:sz w:val="20"/>
                <w:szCs w:val="20"/>
                <w:lang w:eastAsia="de-DE"/>
              </w:rPr>
            </w:pPr>
          </w:p>
        </w:tc>
        <w:tc>
          <w:tcPr>
            <w:tcW w:w="3119" w:type="dxa"/>
            <w:gridSpan w:val="2"/>
            <w:shd w:val="clear" w:color="auto" w:fill="auto"/>
          </w:tcPr>
          <w:p w14:paraId="1CFCB77F" w14:textId="77777777" w:rsidR="00E41C66" w:rsidRPr="00573641" w:rsidRDefault="00E41C66" w:rsidP="00D35670">
            <w:pPr>
              <w:spacing w:after="0"/>
              <w:jc w:val="center"/>
              <w:rPr>
                <w:rFonts w:eastAsia="Times New Roman"/>
                <w:b/>
                <w:bCs/>
                <w:sz w:val="20"/>
                <w:szCs w:val="20"/>
                <w:lang w:eastAsia="de-DE"/>
              </w:rPr>
            </w:pPr>
            <w:r w:rsidRPr="00573641">
              <w:t>–</w:t>
            </w:r>
            <w:r w:rsidRPr="00573641">
              <w:rPr>
                <w:rFonts w:eastAsia="Times New Roman"/>
                <w:sz w:val="20"/>
                <w:szCs w:val="20"/>
                <w:lang w:eastAsia="de-DE"/>
              </w:rPr>
              <w:t xml:space="preserve"> in Millionen Euro </w:t>
            </w:r>
            <w:r w:rsidRPr="00573641">
              <w:t>–</w:t>
            </w:r>
          </w:p>
        </w:tc>
      </w:tr>
      <w:tr w:rsidR="00573641" w:rsidRPr="00573641" w14:paraId="1AA529D0" w14:textId="77777777" w:rsidTr="00D35670">
        <w:trPr>
          <w:trHeight w:val="315"/>
        </w:trPr>
        <w:tc>
          <w:tcPr>
            <w:tcW w:w="3774" w:type="dxa"/>
            <w:gridSpan w:val="2"/>
            <w:vMerge/>
          </w:tcPr>
          <w:p w14:paraId="0D04B368" w14:textId="77777777" w:rsidR="00E41C66" w:rsidRPr="00573641" w:rsidRDefault="00E41C66" w:rsidP="00D35670">
            <w:pPr>
              <w:spacing w:after="0"/>
              <w:rPr>
                <w:rFonts w:eastAsia="Times New Roman"/>
                <w:sz w:val="20"/>
                <w:szCs w:val="20"/>
                <w:lang w:eastAsia="de-DE"/>
              </w:rPr>
            </w:pPr>
          </w:p>
        </w:tc>
        <w:tc>
          <w:tcPr>
            <w:tcW w:w="1417" w:type="dxa"/>
            <w:vMerge/>
            <w:shd w:val="clear" w:color="auto" w:fill="auto"/>
            <w:vAlign w:val="center"/>
            <w:hideMark/>
          </w:tcPr>
          <w:p w14:paraId="0863434C" w14:textId="77777777" w:rsidR="00E41C66" w:rsidRPr="00573641" w:rsidRDefault="00E41C66" w:rsidP="00D35670">
            <w:pPr>
              <w:spacing w:after="0"/>
              <w:rPr>
                <w:rFonts w:eastAsia="Times New Roman"/>
                <w:sz w:val="20"/>
                <w:szCs w:val="20"/>
                <w:lang w:eastAsia="de-DE"/>
              </w:rPr>
            </w:pPr>
          </w:p>
        </w:tc>
        <w:tc>
          <w:tcPr>
            <w:tcW w:w="1560" w:type="dxa"/>
            <w:shd w:val="clear" w:color="auto" w:fill="auto"/>
            <w:hideMark/>
          </w:tcPr>
          <w:p w14:paraId="63197C05" w14:textId="77777777" w:rsidR="00E41C66" w:rsidRPr="00573641" w:rsidRDefault="00E41C66" w:rsidP="00D35670">
            <w:pPr>
              <w:spacing w:after="0"/>
              <w:jc w:val="center"/>
              <w:rPr>
                <w:rFonts w:eastAsia="Times New Roman"/>
                <w:b/>
                <w:bCs/>
                <w:sz w:val="20"/>
                <w:szCs w:val="20"/>
                <w:lang w:eastAsia="de-DE"/>
              </w:rPr>
            </w:pPr>
            <w:r w:rsidRPr="00573641">
              <w:rPr>
                <w:rFonts w:eastAsia="Times New Roman"/>
                <w:b/>
                <w:bCs/>
                <w:sz w:val="20"/>
                <w:szCs w:val="20"/>
                <w:lang w:eastAsia="de-DE"/>
              </w:rPr>
              <w:t>2022</w:t>
            </w:r>
          </w:p>
        </w:tc>
        <w:tc>
          <w:tcPr>
            <w:tcW w:w="1559" w:type="dxa"/>
            <w:shd w:val="clear" w:color="auto" w:fill="auto"/>
            <w:hideMark/>
          </w:tcPr>
          <w:p w14:paraId="63B7BB9C" w14:textId="77777777" w:rsidR="00E41C66" w:rsidRPr="00573641" w:rsidRDefault="00E41C66" w:rsidP="00D35670">
            <w:pPr>
              <w:spacing w:after="0"/>
              <w:jc w:val="center"/>
              <w:rPr>
                <w:rFonts w:eastAsia="Times New Roman"/>
                <w:b/>
                <w:bCs/>
                <w:sz w:val="20"/>
                <w:szCs w:val="20"/>
                <w:lang w:eastAsia="de-DE"/>
              </w:rPr>
            </w:pPr>
            <w:r w:rsidRPr="00573641">
              <w:rPr>
                <w:rFonts w:eastAsia="Times New Roman"/>
                <w:b/>
                <w:bCs/>
                <w:sz w:val="20"/>
                <w:szCs w:val="20"/>
                <w:lang w:eastAsia="de-DE"/>
              </w:rPr>
              <w:t>2023</w:t>
            </w:r>
          </w:p>
        </w:tc>
      </w:tr>
      <w:tr w:rsidR="00573641" w:rsidRPr="00573641" w14:paraId="6E62A2E8" w14:textId="77777777" w:rsidTr="00D35670">
        <w:trPr>
          <w:trHeight w:val="315"/>
        </w:trPr>
        <w:tc>
          <w:tcPr>
            <w:tcW w:w="3774" w:type="dxa"/>
            <w:gridSpan w:val="2"/>
            <w:vMerge w:val="restart"/>
          </w:tcPr>
          <w:p w14:paraId="4D41D7BE"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Wohngeld</w:t>
            </w:r>
          </w:p>
        </w:tc>
        <w:tc>
          <w:tcPr>
            <w:tcW w:w="1417" w:type="dxa"/>
            <w:shd w:val="clear" w:color="auto" w:fill="auto"/>
            <w:vAlign w:val="center"/>
            <w:hideMark/>
          </w:tcPr>
          <w:p w14:paraId="71FE834A"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Bund</w:t>
            </w:r>
          </w:p>
        </w:tc>
        <w:tc>
          <w:tcPr>
            <w:tcW w:w="1560" w:type="dxa"/>
            <w:shd w:val="clear" w:color="auto" w:fill="auto"/>
            <w:vAlign w:val="center"/>
          </w:tcPr>
          <w:p w14:paraId="4BFFA3F8"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+55</w:t>
            </w:r>
          </w:p>
        </w:tc>
        <w:tc>
          <w:tcPr>
            <w:tcW w:w="1559" w:type="dxa"/>
            <w:shd w:val="clear" w:color="auto" w:fill="auto"/>
            <w:vAlign w:val="center"/>
          </w:tcPr>
          <w:p w14:paraId="29424520"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+55</w:t>
            </w:r>
          </w:p>
        </w:tc>
      </w:tr>
      <w:tr w:rsidR="00573641" w:rsidRPr="00573641" w14:paraId="7BAA5ECB" w14:textId="77777777" w:rsidTr="00D35670">
        <w:trPr>
          <w:trHeight w:val="315"/>
        </w:trPr>
        <w:tc>
          <w:tcPr>
            <w:tcW w:w="3774" w:type="dxa"/>
            <w:gridSpan w:val="2"/>
            <w:vMerge/>
          </w:tcPr>
          <w:p w14:paraId="591086A8" w14:textId="77777777" w:rsidR="00E41C66" w:rsidRPr="00573641" w:rsidRDefault="00E41C66" w:rsidP="00D35670">
            <w:pPr>
              <w:spacing w:after="0"/>
              <w:rPr>
                <w:rFonts w:eastAsia="Times New Roman"/>
                <w:sz w:val="20"/>
                <w:szCs w:val="20"/>
                <w:lang w:eastAsia="de-DE"/>
              </w:rPr>
            </w:pPr>
          </w:p>
        </w:tc>
        <w:tc>
          <w:tcPr>
            <w:tcW w:w="1417" w:type="dxa"/>
            <w:shd w:val="clear" w:color="auto" w:fill="auto"/>
            <w:vAlign w:val="center"/>
            <w:hideMark/>
          </w:tcPr>
          <w:p w14:paraId="6A0AB5EB"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Länder</w:t>
            </w:r>
          </w:p>
        </w:tc>
        <w:tc>
          <w:tcPr>
            <w:tcW w:w="1560" w:type="dxa"/>
            <w:shd w:val="clear" w:color="auto" w:fill="auto"/>
            <w:vAlign w:val="center"/>
          </w:tcPr>
          <w:p w14:paraId="37F1DEE0"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+55</w:t>
            </w:r>
          </w:p>
        </w:tc>
        <w:tc>
          <w:tcPr>
            <w:tcW w:w="1559" w:type="dxa"/>
            <w:shd w:val="clear" w:color="auto" w:fill="auto"/>
            <w:vAlign w:val="center"/>
          </w:tcPr>
          <w:p w14:paraId="54FFFD6F"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+55</w:t>
            </w:r>
          </w:p>
        </w:tc>
      </w:tr>
      <w:tr w:rsidR="00573641" w:rsidRPr="00573641" w14:paraId="61381396" w14:textId="77777777" w:rsidTr="00D35670">
        <w:trPr>
          <w:trHeight w:val="413"/>
        </w:trPr>
        <w:tc>
          <w:tcPr>
            <w:tcW w:w="1887" w:type="dxa"/>
            <w:vMerge w:val="restart"/>
          </w:tcPr>
          <w:p w14:paraId="520378EC"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Grundsicherung</w:t>
            </w:r>
          </w:p>
        </w:tc>
        <w:tc>
          <w:tcPr>
            <w:tcW w:w="1887" w:type="dxa"/>
            <w:vMerge w:val="restart"/>
            <w:shd w:val="clear" w:color="auto" w:fill="auto"/>
            <w:vAlign w:val="center"/>
          </w:tcPr>
          <w:p w14:paraId="6A42D437"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SGB II</w:t>
            </w:r>
          </w:p>
        </w:tc>
        <w:tc>
          <w:tcPr>
            <w:tcW w:w="1417" w:type="dxa"/>
            <w:shd w:val="clear" w:color="auto" w:fill="auto"/>
            <w:vAlign w:val="center"/>
          </w:tcPr>
          <w:p w14:paraId="20D4440F"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Bund</w:t>
            </w:r>
          </w:p>
        </w:tc>
        <w:tc>
          <w:tcPr>
            <w:tcW w:w="1560" w:type="dxa"/>
            <w:shd w:val="clear" w:color="auto" w:fill="auto"/>
            <w:vAlign w:val="center"/>
          </w:tcPr>
          <w:p w14:paraId="0A43B384"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-20</w:t>
            </w:r>
          </w:p>
        </w:tc>
        <w:tc>
          <w:tcPr>
            <w:tcW w:w="1559" w:type="dxa"/>
            <w:shd w:val="clear" w:color="auto" w:fill="auto"/>
            <w:vAlign w:val="center"/>
          </w:tcPr>
          <w:p w14:paraId="624A8E0A"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-20</w:t>
            </w:r>
          </w:p>
        </w:tc>
      </w:tr>
      <w:tr w:rsidR="00573641" w:rsidRPr="00573641" w14:paraId="2FCA8583" w14:textId="77777777" w:rsidTr="00D35670">
        <w:trPr>
          <w:trHeight w:val="413"/>
        </w:trPr>
        <w:tc>
          <w:tcPr>
            <w:tcW w:w="1887" w:type="dxa"/>
            <w:vMerge/>
          </w:tcPr>
          <w:p w14:paraId="3F54484B" w14:textId="77777777" w:rsidR="00E41C66" w:rsidRPr="00573641" w:rsidRDefault="00E41C66" w:rsidP="00D35670">
            <w:pPr>
              <w:spacing w:after="0"/>
              <w:rPr>
                <w:rFonts w:eastAsia="Times New Roman"/>
                <w:sz w:val="20"/>
                <w:szCs w:val="20"/>
                <w:lang w:eastAsia="de-DE"/>
              </w:rPr>
            </w:pPr>
          </w:p>
        </w:tc>
        <w:tc>
          <w:tcPr>
            <w:tcW w:w="1887" w:type="dxa"/>
            <w:vMerge/>
            <w:shd w:val="clear" w:color="auto" w:fill="auto"/>
            <w:vAlign w:val="center"/>
          </w:tcPr>
          <w:p w14:paraId="1F66472E" w14:textId="77777777" w:rsidR="00E41C66" w:rsidRPr="00573641" w:rsidRDefault="00E41C66" w:rsidP="00D35670">
            <w:pPr>
              <w:spacing w:after="0"/>
              <w:rPr>
                <w:rFonts w:eastAsia="Times New Roman"/>
                <w:sz w:val="20"/>
                <w:szCs w:val="20"/>
                <w:lang w:eastAsia="de-DE"/>
              </w:rPr>
            </w:pPr>
          </w:p>
        </w:tc>
        <w:tc>
          <w:tcPr>
            <w:tcW w:w="1417" w:type="dxa"/>
            <w:shd w:val="clear" w:color="auto" w:fill="auto"/>
            <w:vAlign w:val="center"/>
          </w:tcPr>
          <w:p w14:paraId="31C572B3"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Kommunen</w:t>
            </w:r>
          </w:p>
        </w:tc>
        <w:tc>
          <w:tcPr>
            <w:tcW w:w="1560" w:type="dxa"/>
            <w:shd w:val="clear" w:color="auto" w:fill="auto"/>
            <w:vAlign w:val="center"/>
          </w:tcPr>
          <w:p w14:paraId="7ECDFF56"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-8</w:t>
            </w:r>
          </w:p>
        </w:tc>
        <w:tc>
          <w:tcPr>
            <w:tcW w:w="1559" w:type="dxa"/>
            <w:shd w:val="clear" w:color="auto" w:fill="auto"/>
            <w:vAlign w:val="center"/>
          </w:tcPr>
          <w:p w14:paraId="3FC97CEE"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-8</w:t>
            </w:r>
          </w:p>
        </w:tc>
      </w:tr>
      <w:tr w:rsidR="00573641" w:rsidRPr="00573641" w14:paraId="042E9987" w14:textId="77777777" w:rsidTr="00D35670">
        <w:trPr>
          <w:trHeight w:val="413"/>
        </w:trPr>
        <w:tc>
          <w:tcPr>
            <w:tcW w:w="1887" w:type="dxa"/>
            <w:vMerge/>
          </w:tcPr>
          <w:p w14:paraId="0770BE45" w14:textId="77777777" w:rsidR="00E41C66" w:rsidRPr="00573641" w:rsidRDefault="00E41C66" w:rsidP="00D35670">
            <w:pPr>
              <w:spacing w:after="0"/>
              <w:rPr>
                <w:rFonts w:eastAsia="Times New Roman"/>
                <w:sz w:val="20"/>
                <w:szCs w:val="20"/>
                <w:lang w:eastAsia="de-DE"/>
              </w:rPr>
            </w:pPr>
          </w:p>
        </w:tc>
        <w:tc>
          <w:tcPr>
            <w:tcW w:w="1887" w:type="dxa"/>
            <w:shd w:val="clear" w:color="auto" w:fill="auto"/>
            <w:vAlign w:val="center"/>
          </w:tcPr>
          <w:p w14:paraId="0B402214"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SGB XII</w:t>
            </w:r>
          </w:p>
        </w:tc>
        <w:tc>
          <w:tcPr>
            <w:tcW w:w="1417" w:type="dxa"/>
            <w:shd w:val="clear" w:color="auto" w:fill="auto"/>
            <w:vAlign w:val="center"/>
          </w:tcPr>
          <w:p w14:paraId="366817E8"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Bund</w:t>
            </w:r>
          </w:p>
        </w:tc>
        <w:tc>
          <w:tcPr>
            <w:tcW w:w="1560" w:type="dxa"/>
            <w:shd w:val="clear" w:color="auto" w:fill="auto"/>
            <w:vAlign w:val="center"/>
          </w:tcPr>
          <w:p w14:paraId="5269F36D"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-1</w:t>
            </w:r>
          </w:p>
        </w:tc>
        <w:tc>
          <w:tcPr>
            <w:tcW w:w="1559" w:type="dxa"/>
            <w:shd w:val="clear" w:color="auto" w:fill="auto"/>
            <w:vAlign w:val="center"/>
          </w:tcPr>
          <w:p w14:paraId="45AC75C3"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-1</w:t>
            </w:r>
          </w:p>
        </w:tc>
      </w:tr>
      <w:tr w:rsidR="00573641" w:rsidRPr="00573641" w14:paraId="0E5AD7CC" w14:textId="77777777" w:rsidTr="00D35670">
        <w:trPr>
          <w:trHeight w:val="315"/>
        </w:trPr>
        <w:tc>
          <w:tcPr>
            <w:tcW w:w="3774" w:type="dxa"/>
            <w:gridSpan w:val="2"/>
          </w:tcPr>
          <w:p w14:paraId="0AC481CD" w14:textId="77777777" w:rsidR="00E41C66" w:rsidRPr="00573641" w:rsidRDefault="00E41C66" w:rsidP="00D35670">
            <w:pPr>
              <w:spacing w:after="0"/>
              <w:rPr>
                <w:rFonts w:eastAsia="Times New Roman"/>
                <w:sz w:val="20"/>
                <w:szCs w:val="20"/>
                <w:lang w:eastAsia="de-DE"/>
              </w:rPr>
            </w:pPr>
            <w:r w:rsidRPr="00573641">
              <w:rPr>
                <w:rFonts w:eastAsia="Times New Roman"/>
                <w:sz w:val="20"/>
                <w:szCs w:val="20"/>
                <w:lang w:eastAsia="de-DE"/>
              </w:rPr>
              <w:t>Kinderzuschlag</w:t>
            </w:r>
          </w:p>
        </w:tc>
        <w:tc>
          <w:tcPr>
            <w:tcW w:w="1417" w:type="dxa"/>
            <w:shd w:val="clear" w:color="auto" w:fill="auto"/>
            <w:vAlign w:val="center"/>
            <w:hideMark/>
          </w:tcPr>
          <w:p w14:paraId="2FB439F7" w14:textId="77777777" w:rsidR="00E41C66" w:rsidRPr="00573641" w:rsidRDefault="00E41C66" w:rsidP="00D35670">
            <w:pPr>
              <w:spacing w:after="0"/>
              <w:jc w:val="right"/>
              <w:rPr>
                <w:rFonts w:eastAsia="Times New Roman"/>
                <w:sz w:val="20"/>
                <w:szCs w:val="20"/>
                <w:lang w:eastAsia="de-DE"/>
              </w:rPr>
            </w:pPr>
            <w:r w:rsidRPr="00573641">
              <w:rPr>
                <w:rFonts w:eastAsia="Times New Roman"/>
                <w:sz w:val="20"/>
                <w:szCs w:val="20"/>
                <w:lang w:eastAsia="de-DE"/>
              </w:rPr>
              <w:t>Bund</w:t>
            </w:r>
          </w:p>
        </w:tc>
        <w:tc>
          <w:tcPr>
            <w:tcW w:w="1560" w:type="dxa"/>
            <w:shd w:val="clear" w:color="auto" w:fill="auto"/>
            <w:vAlign w:val="center"/>
          </w:tcPr>
          <w:p w14:paraId="30207DD1"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+10</w:t>
            </w:r>
          </w:p>
        </w:tc>
        <w:tc>
          <w:tcPr>
            <w:tcW w:w="1559" w:type="dxa"/>
            <w:shd w:val="clear" w:color="auto" w:fill="auto"/>
            <w:vAlign w:val="center"/>
          </w:tcPr>
          <w:p w14:paraId="69878088"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+10</w:t>
            </w:r>
          </w:p>
        </w:tc>
      </w:tr>
      <w:tr w:rsidR="00573641" w:rsidRPr="00573641" w14:paraId="4CE125AF" w14:textId="77777777" w:rsidTr="00D35670">
        <w:trPr>
          <w:trHeight w:val="780"/>
        </w:trPr>
        <w:tc>
          <w:tcPr>
            <w:tcW w:w="3774" w:type="dxa"/>
            <w:gridSpan w:val="2"/>
          </w:tcPr>
          <w:p w14:paraId="4E156049" w14:textId="77777777" w:rsidR="00E41C66" w:rsidRPr="00573641" w:rsidRDefault="00E41C66" w:rsidP="00D35670">
            <w:pPr>
              <w:spacing w:after="0"/>
              <w:rPr>
                <w:rFonts w:eastAsia="Times New Roman"/>
                <w:sz w:val="20"/>
                <w:szCs w:val="20"/>
                <w:lang w:eastAsia="de-DE"/>
              </w:rPr>
            </w:pPr>
            <w:r w:rsidRPr="00573641">
              <w:rPr>
                <w:rFonts w:eastAsia="Calibri"/>
                <w:lang w:eastAsia="zh-CN"/>
              </w:rPr>
              <w:t>Gesamt</w:t>
            </w:r>
          </w:p>
        </w:tc>
        <w:tc>
          <w:tcPr>
            <w:tcW w:w="1417" w:type="dxa"/>
            <w:shd w:val="clear" w:color="auto" w:fill="auto"/>
            <w:vAlign w:val="center"/>
          </w:tcPr>
          <w:p w14:paraId="251BACAF" w14:textId="77777777" w:rsidR="00E41C66" w:rsidRPr="00573641" w:rsidRDefault="00E41C66" w:rsidP="00D35670">
            <w:pPr>
              <w:spacing w:after="0"/>
              <w:jc w:val="right"/>
              <w:rPr>
                <w:rFonts w:eastAsia="Times New Roman"/>
                <w:sz w:val="20"/>
                <w:szCs w:val="20"/>
                <w:lang w:eastAsia="de-DE"/>
              </w:rPr>
            </w:pPr>
          </w:p>
        </w:tc>
        <w:tc>
          <w:tcPr>
            <w:tcW w:w="1560" w:type="dxa"/>
            <w:shd w:val="clear" w:color="000000" w:fill="auto"/>
          </w:tcPr>
          <w:p w14:paraId="31BC7916"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+91</w:t>
            </w:r>
          </w:p>
        </w:tc>
        <w:tc>
          <w:tcPr>
            <w:tcW w:w="1559" w:type="dxa"/>
            <w:shd w:val="clear" w:color="000000" w:fill="auto"/>
          </w:tcPr>
          <w:p w14:paraId="267E0DB8" w14:textId="77777777" w:rsidR="00E41C66" w:rsidRPr="00573641" w:rsidRDefault="00E41C66" w:rsidP="00D35670">
            <w:pPr>
              <w:spacing w:after="0"/>
              <w:jc w:val="right"/>
              <w:rPr>
                <w:rFonts w:eastAsia="Calibri"/>
                <w:sz w:val="20"/>
                <w:szCs w:val="20"/>
                <w:lang w:eastAsia="zh-CN"/>
              </w:rPr>
            </w:pPr>
            <w:r w:rsidRPr="00573641">
              <w:rPr>
                <w:rFonts w:eastAsia="Calibri"/>
                <w:sz w:val="20"/>
                <w:szCs w:val="20"/>
                <w:lang w:eastAsia="zh-CN"/>
              </w:rPr>
              <w:t>+91</w:t>
            </w:r>
          </w:p>
        </w:tc>
      </w:tr>
    </w:tbl>
    <w:p w14:paraId="1C0D32C2" w14:textId="35073EFA" w:rsidR="003443B1" w:rsidRPr="00573641" w:rsidRDefault="003443B1" w:rsidP="004A2C55">
      <w:pPr>
        <w:pStyle w:val="Text"/>
      </w:pPr>
    </w:p>
    <w:p w14:paraId="24914BC1" w14:textId="77777777" w:rsidR="001C2880" w:rsidRPr="00573641" w:rsidRDefault="001C2880" w:rsidP="004A2C55">
      <w:pPr>
        <w:pStyle w:val="Text"/>
        <w:rPr>
          <w:rStyle w:val="Kommentarzeichen"/>
        </w:rPr>
      </w:pPr>
      <w:r w:rsidRPr="00573641">
        <w:t>Die Fortschreibung des Wohngeldes kann darüber hinaus auch zu geringen, nicht näher quantifizierbaren Minderausgaben im Rahmen der ergänzenden Hilfe zum Lebensunterhalt nach dem Bundesversorgungsgesetz führen, die lediglich eine geringe Personenzahl betreffen.</w:t>
      </w:r>
      <w:r w:rsidRPr="00573641">
        <w:rPr>
          <w:rStyle w:val="Kommentarzeichen"/>
        </w:rPr>
        <w:t xml:space="preserve"> </w:t>
      </w:r>
    </w:p>
    <w:p w14:paraId="7513ECF9" w14:textId="5942FC8C" w:rsidR="001C2880" w:rsidRPr="00573641" w:rsidRDefault="001C2880" w:rsidP="002D56ED">
      <w:pPr>
        <w:pStyle w:val="Text"/>
      </w:pPr>
      <w:r w:rsidRPr="00573641">
        <w:t xml:space="preserve">Mehrbedarfe </w:t>
      </w:r>
      <w:r w:rsidR="007549A3" w:rsidRPr="00573641">
        <w:t>–</w:t>
      </w:r>
      <w:r w:rsidRPr="00573641">
        <w:t xml:space="preserve"> </w:t>
      </w:r>
      <w:r w:rsidR="007549A3" w:rsidRPr="00573641">
        <w:t xml:space="preserve">auch aus dem </w:t>
      </w:r>
      <w:r w:rsidRPr="00573641">
        <w:t xml:space="preserve">Erfüllungsaufwand </w:t>
      </w:r>
      <w:r w:rsidR="007549A3" w:rsidRPr="00573641">
        <w:t xml:space="preserve">– </w:t>
      </w:r>
      <w:r w:rsidR="00F10F31" w:rsidRPr="00573641">
        <w:t xml:space="preserve">im Bereich des Bundes </w:t>
      </w:r>
      <w:r w:rsidR="007549A3" w:rsidRPr="00573641">
        <w:t xml:space="preserve">sollen </w:t>
      </w:r>
      <w:r w:rsidRPr="00573641">
        <w:t xml:space="preserve">in den jeweiligen Einzelplänen </w:t>
      </w:r>
      <w:r w:rsidR="007549A3" w:rsidRPr="00573641">
        <w:t>ausgeglichen werden</w:t>
      </w:r>
      <w:r w:rsidRPr="00573641">
        <w:t xml:space="preserve">. </w:t>
      </w:r>
    </w:p>
    <w:p w14:paraId="1876FFB3" w14:textId="77777777" w:rsidR="001C2880" w:rsidRPr="00573641" w:rsidRDefault="001C2880" w:rsidP="002D56ED">
      <w:pPr>
        <w:pStyle w:val="VorblattTitelErfllungsaufwand"/>
      </w:pPr>
      <w:r w:rsidRPr="00573641">
        <w:t>E. Erfüllungsaufwand</w:t>
      </w:r>
    </w:p>
    <w:p w14:paraId="283C3797" w14:textId="77777777" w:rsidR="001C2880" w:rsidRPr="00573641" w:rsidRDefault="001C2880" w:rsidP="002D56ED">
      <w:pPr>
        <w:pStyle w:val="VorblattTitelErfllungsaufwandBrgerinnenundBrger"/>
      </w:pPr>
      <w:r w:rsidRPr="00573641">
        <w:t>E.1 Erfüllungsaufwand für Bürgerinnen und Bürger</w:t>
      </w:r>
    </w:p>
    <w:p w14:paraId="292D7339" w14:textId="31F727CD" w:rsidR="001C2880" w:rsidRPr="00573641" w:rsidRDefault="001C2880" w:rsidP="0093239D">
      <w:pPr>
        <w:pStyle w:val="Text"/>
      </w:pPr>
      <w:r w:rsidRPr="00573641">
        <w:t xml:space="preserve">Von der Fortschreibung des Wohngeldes profitieren in 2022 insgesamt rund </w:t>
      </w:r>
      <w:r w:rsidR="007D471A" w:rsidRPr="00573641">
        <w:t>6</w:t>
      </w:r>
      <w:r w:rsidR="00225C2E" w:rsidRPr="00573641">
        <w:t>40</w:t>
      </w:r>
      <w:r w:rsidR="00D35670" w:rsidRPr="00573641">
        <w:t xml:space="preserve"> </w:t>
      </w:r>
      <w:r w:rsidR="007D471A" w:rsidRPr="00573641">
        <w:t xml:space="preserve">000 </w:t>
      </w:r>
      <w:r w:rsidR="00414001" w:rsidRPr="00573641">
        <w:t xml:space="preserve">Haushalte. Darunter sind rund </w:t>
      </w:r>
      <w:r w:rsidR="000237EB" w:rsidRPr="00573641">
        <w:t>30</w:t>
      </w:r>
      <w:r w:rsidR="00D35670" w:rsidRPr="00573641">
        <w:t xml:space="preserve"> </w:t>
      </w:r>
      <w:r w:rsidR="000237EB" w:rsidRPr="00573641">
        <w:t xml:space="preserve">000 </w:t>
      </w:r>
      <w:r w:rsidRPr="00573641">
        <w:t>Haushalte, die durch die Fortschreibung einen erstmaligen oder erneuten Anspruch auf Wohngeld erhalten.</w:t>
      </w:r>
    </w:p>
    <w:p w14:paraId="4FAA239A" w14:textId="77777777" w:rsidR="001C2880" w:rsidRPr="00573641" w:rsidRDefault="001C2880" w:rsidP="0093239D">
      <w:pPr>
        <w:pStyle w:val="Text"/>
      </w:pPr>
      <w:r w:rsidRPr="00573641">
        <w:t xml:space="preserve">Für die Bürgerinnen und Bürger wird keine Vorgabe eingeführt, abgeschafft oder </w:t>
      </w:r>
      <w:r w:rsidR="00F11E69" w:rsidRPr="00573641">
        <w:t>vereinfacht</w:t>
      </w:r>
      <w:r w:rsidRPr="00573641">
        <w:t>.</w:t>
      </w:r>
    </w:p>
    <w:p w14:paraId="4D24B93D" w14:textId="77777777" w:rsidR="001C2880" w:rsidRPr="00573641" w:rsidRDefault="001C2880" w:rsidP="0093239D">
      <w:pPr>
        <w:pStyle w:val="Text"/>
      </w:pPr>
      <w:r w:rsidRPr="00573641">
        <w:t xml:space="preserve">Im Ergebnis entsteht für die Bürgerinnen und Bürger in den Jahren 2022 </w:t>
      </w:r>
      <w:r w:rsidR="00644B64" w:rsidRPr="00573641">
        <w:t>und</w:t>
      </w:r>
      <w:r w:rsidRPr="00573641">
        <w:t xml:space="preserve"> 202</w:t>
      </w:r>
      <w:r w:rsidR="00414001" w:rsidRPr="00573641">
        <w:t>3</w:t>
      </w:r>
      <w:r w:rsidRPr="00573641">
        <w:t xml:space="preserve"> ein </w:t>
      </w:r>
      <w:r w:rsidR="00F11E69" w:rsidRPr="00573641">
        <w:t>laufender</w:t>
      </w:r>
      <w:r w:rsidRPr="00573641">
        <w:t xml:space="preserve"> Erfüllungsaufwand</w:t>
      </w:r>
      <w:r w:rsidR="00414001" w:rsidRPr="00573641">
        <w:t xml:space="preserve"> pro Jahr von durchschnittlich 54 000</w:t>
      </w:r>
      <w:r w:rsidRPr="00573641">
        <w:t xml:space="preserve"> Stunden.</w:t>
      </w:r>
    </w:p>
    <w:p w14:paraId="14E34163" w14:textId="77777777" w:rsidR="001C2880" w:rsidRPr="00573641" w:rsidRDefault="001C2880" w:rsidP="002D56ED">
      <w:pPr>
        <w:pStyle w:val="VorblattTitelErfllungsaufwandWirtschaft"/>
      </w:pPr>
      <w:r w:rsidRPr="00573641">
        <w:t>E.2 Erfüllungsaufwand für die Wirtschaft</w:t>
      </w:r>
    </w:p>
    <w:p w14:paraId="6D503FD7" w14:textId="77777777" w:rsidR="001C2880" w:rsidRPr="00573641" w:rsidRDefault="001C2880" w:rsidP="002D56ED">
      <w:pPr>
        <w:pStyle w:val="Text"/>
      </w:pPr>
      <w:r w:rsidRPr="00573641">
        <w:t>Durch den Verordnungsentwurf wird für die Wirtschaft keine Informationspflicht eingeführt, abgeschafft oder geändert.</w:t>
      </w:r>
    </w:p>
    <w:p w14:paraId="3AAE02E2" w14:textId="77777777" w:rsidR="001C2880" w:rsidRPr="00573641" w:rsidRDefault="001C2880" w:rsidP="002D56ED">
      <w:pPr>
        <w:pStyle w:val="Text"/>
      </w:pPr>
      <w:r w:rsidRPr="00573641">
        <w:t xml:space="preserve">Es wird in den Jahren 2022 </w:t>
      </w:r>
      <w:r w:rsidR="00644B64" w:rsidRPr="00573641">
        <w:t>und</w:t>
      </w:r>
      <w:r w:rsidRPr="00573641">
        <w:t xml:space="preserve"> 202</w:t>
      </w:r>
      <w:r w:rsidR="00D574E7" w:rsidRPr="00573641">
        <w:t>3</w:t>
      </w:r>
      <w:r w:rsidRPr="00573641">
        <w:t xml:space="preserve"> pro Jahr von einem laufenden Erfüllungsaufwand in Form von Personalkosten von rund </w:t>
      </w:r>
      <w:r w:rsidR="00D574E7" w:rsidRPr="00573641">
        <w:t>65 000</w:t>
      </w:r>
      <w:r w:rsidRPr="00573641">
        <w:t xml:space="preserve"> Euro ausge</w:t>
      </w:r>
      <w:r w:rsidR="00930955" w:rsidRPr="00573641">
        <w:t>gangen. Der durch das Regelungs</w:t>
      </w:r>
      <w:r w:rsidRPr="00573641">
        <w:t>vorhaben für die Wirtsc</w:t>
      </w:r>
      <w:r w:rsidR="00D574E7" w:rsidRPr="00573641">
        <w:t xml:space="preserve">haft in den Jahren 2022 </w:t>
      </w:r>
      <w:r w:rsidR="00644B64" w:rsidRPr="00573641">
        <w:t>und</w:t>
      </w:r>
      <w:r w:rsidR="00D574E7" w:rsidRPr="00573641">
        <w:t xml:space="preserve"> 2023</w:t>
      </w:r>
      <w:r w:rsidRPr="00573641">
        <w:t xml:space="preserve"> pro Jahr entstehende zusätzliche laufe</w:t>
      </w:r>
      <w:r w:rsidR="00D574E7" w:rsidRPr="00573641">
        <w:t>nde Erfüllungsaufwand von rund 65 000</w:t>
      </w:r>
      <w:r w:rsidRPr="00573641">
        <w:t xml:space="preserve"> Euro wird durch geeignete Entlastungsmaß-nahmen kompensiert.</w:t>
      </w:r>
    </w:p>
    <w:p w14:paraId="40B1619B" w14:textId="77777777" w:rsidR="001C2880" w:rsidRPr="00573641" w:rsidRDefault="001C2880" w:rsidP="002D56ED">
      <w:pPr>
        <w:pStyle w:val="VorblattTitelErfllungsaufwandVerwaltung"/>
      </w:pPr>
      <w:r w:rsidRPr="00573641">
        <w:t>E.3 Erfüllungsaufwand der Verwaltung</w:t>
      </w:r>
    </w:p>
    <w:p w14:paraId="6FFA586A" w14:textId="77777777" w:rsidR="001C2880" w:rsidRPr="00573641" w:rsidRDefault="001C2880" w:rsidP="00A75AFC">
      <w:pPr>
        <w:pStyle w:val="Text"/>
        <w:rPr>
          <w:b/>
        </w:rPr>
      </w:pPr>
      <w:r w:rsidRPr="00573641">
        <w:rPr>
          <w:b/>
        </w:rPr>
        <w:t>Bund</w:t>
      </w:r>
    </w:p>
    <w:p w14:paraId="721EC3EE" w14:textId="793DB254" w:rsidR="001C2880" w:rsidRPr="00573641" w:rsidRDefault="001C2880" w:rsidP="00A75AFC">
      <w:pPr>
        <w:pStyle w:val="Text"/>
      </w:pPr>
      <w:r w:rsidRPr="00573641">
        <w:lastRenderedPageBreak/>
        <w:t>Es entsteh</w:t>
      </w:r>
      <w:r w:rsidR="008C7BB8">
        <w:t>t</w:t>
      </w:r>
      <w:r w:rsidRPr="00573641">
        <w:t xml:space="preserve"> </w:t>
      </w:r>
      <w:r w:rsidR="008C7BB8">
        <w:t>k</w:t>
      </w:r>
      <w:r w:rsidRPr="00573641">
        <w:t>ein einmaliger Erfüllungsaufwand</w:t>
      </w:r>
      <w:r w:rsidR="008C7BB8">
        <w:t>. Der laufende</w:t>
      </w:r>
      <w:r w:rsidRPr="00573641">
        <w:t xml:space="preserve"> Erfüllungsaufwand </w:t>
      </w:r>
      <w:r w:rsidR="008C7BB8" w:rsidRPr="00573641">
        <w:t xml:space="preserve">beträgt in den Jahren 2022 und 2023 pro Jahr durchschnittlich </w:t>
      </w:r>
      <w:r w:rsidRPr="00573641">
        <w:t xml:space="preserve">rund </w:t>
      </w:r>
      <w:r w:rsidR="008C7BB8">
        <w:t>830 000 Euro</w:t>
      </w:r>
      <w:r w:rsidR="00930955" w:rsidRPr="00573641">
        <w:t>.</w:t>
      </w:r>
    </w:p>
    <w:p w14:paraId="214F712E" w14:textId="77777777" w:rsidR="001C2880" w:rsidRPr="00573641" w:rsidRDefault="001C2880" w:rsidP="00A75AFC">
      <w:pPr>
        <w:pStyle w:val="Text"/>
        <w:rPr>
          <w:b/>
        </w:rPr>
      </w:pPr>
      <w:r w:rsidRPr="00573641">
        <w:rPr>
          <w:b/>
        </w:rPr>
        <w:t>Länder und Kommunen</w:t>
      </w:r>
    </w:p>
    <w:p w14:paraId="7FB5C4F4" w14:textId="77777777" w:rsidR="001C2880" w:rsidRPr="00573641" w:rsidRDefault="001C2880" w:rsidP="00A75AFC">
      <w:pPr>
        <w:pStyle w:val="Text"/>
      </w:pPr>
      <w:r w:rsidRPr="00573641">
        <w:t xml:space="preserve">Durch den Verordnungsentwurf wird </w:t>
      </w:r>
      <w:r w:rsidR="00E1289F" w:rsidRPr="00573641">
        <w:t>keine V</w:t>
      </w:r>
      <w:r w:rsidRPr="00573641">
        <w:t>orgabe eingeführt</w:t>
      </w:r>
      <w:r w:rsidR="001E34B2" w:rsidRPr="00573641">
        <w:t>; es</w:t>
      </w:r>
      <w:r w:rsidRPr="00573641">
        <w:t xml:space="preserve"> </w:t>
      </w:r>
      <w:r w:rsidR="00494D8B" w:rsidRPr="00573641">
        <w:t>werden drei</w:t>
      </w:r>
      <w:r w:rsidRPr="00573641">
        <w:t xml:space="preserve"> Vorgabe</w:t>
      </w:r>
      <w:r w:rsidR="00494D8B" w:rsidRPr="00573641">
        <w:t>n</w:t>
      </w:r>
      <w:r w:rsidRPr="00573641">
        <w:t xml:space="preserve"> geändert</w:t>
      </w:r>
      <w:r w:rsidR="00483925" w:rsidRPr="00573641">
        <w:t>, die Miethöchstbeträge sowie die Parameter „b“ und „c“.</w:t>
      </w:r>
      <w:r w:rsidRPr="00573641">
        <w:t xml:space="preserve"> </w:t>
      </w:r>
    </w:p>
    <w:p w14:paraId="09D7115B" w14:textId="77777777" w:rsidR="001C2880" w:rsidRPr="00573641" w:rsidRDefault="001C2880" w:rsidP="00A75AFC">
      <w:pPr>
        <w:pStyle w:val="Text"/>
      </w:pPr>
      <w:r w:rsidRPr="00573641">
        <w:t>Der Verwaltungsaufwand für die Länder und die Kommunen beträgt einmalig rund […] Euro</w:t>
      </w:r>
      <w:r w:rsidR="001023B6" w:rsidRPr="00573641">
        <w:t xml:space="preserve"> </w:t>
      </w:r>
      <w:r w:rsidR="001023B6" w:rsidRPr="00573641">
        <w:rPr>
          <w:i/>
        </w:rPr>
        <w:t>(Aktualisierungsvorbehalt Länderbeteiligung)</w:t>
      </w:r>
      <w:r w:rsidRPr="00573641">
        <w:t xml:space="preserve">. Der jährliche Erfüllungsaufwand beträgt in den Jahren 2022 </w:t>
      </w:r>
      <w:r w:rsidR="00644B64" w:rsidRPr="00573641">
        <w:t>und</w:t>
      </w:r>
      <w:r w:rsidRPr="00573641">
        <w:t xml:space="preserve"> 202</w:t>
      </w:r>
      <w:r w:rsidR="005B385F" w:rsidRPr="00573641">
        <w:t>3</w:t>
      </w:r>
      <w:r w:rsidRPr="00573641">
        <w:t xml:space="preserve"> bei den Ländern und den Kommunen pro Jahr durchschnittlich rund […] Euro</w:t>
      </w:r>
      <w:r w:rsidR="001023B6" w:rsidRPr="00573641">
        <w:t xml:space="preserve"> </w:t>
      </w:r>
      <w:r w:rsidR="001023B6" w:rsidRPr="00573641">
        <w:rPr>
          <w:i/>
        </w:rPr>
        <w:t>(Aktualisierungsvorbehalt Länderbeteiligung)</w:t>
      </w:r>
      <w:r w:rsidRPr="00573641">
        <w:t>.</w:t>
      </w:r>
    </w:p>
    <w:p w14:paraId="1AC18B54" w14:textId="77777777" w:rsidR="001C2880" w:rsidRPr="00573641" w:rsidRDefault="001C2880" w:rsidP="002D56ED">
      <w:pPr>
        <w:pStyle w:val="VorblattTitelWeitereKosten"/>
      </w:pPr>
      <w:r w:rsidRPr="00573641">
        <w:t>F. Weitere Kosten</w:t>
      </w:r>
    </w:p>
    <w:p w14:paraId="0E0AE2FF" w14:textId="77777777" w:rsidR="001C2880" w:rsidRPr="00573641" w:rsidRDefault="001C2880" w:rsidP="002D56ED">
      <w:pPr>
        <w:pStyle w:val="Text"/>
      </w:pPr>
      <w:r w:rsidRPr="00573641">
        <w:t>Auswirkungen auf Einzelpreise und das allgemeine Preisniveau, insbesondere das Verbraucherpreisniveau, sind nicht zu erwarten.</w:t>
      </w:r>
    </w:p>
    <w:p w14:paraId="52B2FD12" w14:textId="77777777" w:rsidR="001C2880" w:rsidRPr="00573641" w:rsidRDefault="001C2880" w:rsidP="001C2880">
      <w:pPr>
        <w:sectPr w:rsidR="001C2880" w:rsidRPr="00573641" w:rsidSect="00913E69">
          <w:headerReference w:type="default" r:id="rId8"/>
          <w:headerReference w:type="first" r:id="rId9"/>
          <w:pgSz w:w="11907" w:h="16839"/>
          <w:pgMar w:top="1134" w:right="1417" w:bottom="1134" w:left="1701" w:header="709" w:footer="709" w:gutter="0"/>
          <w:cols w:space="708"/>
          <w:titlePg/>
          <w:docGrid w:linePitch="360"/>
        </w:sectPr>
      </w:pPr>
    </w:p>
    <w:p w14:paraId="37A36A5D" w14:textId="77777777" w:rsidR="002078D6" w:rsidRPr="00573641" w:rsidRDefault="00EE0CB2" w:rsidP="002D56ED">
      <w:pPr>
        <w:pStyle w:val="Dokumentstatus"/>
      </w:pPr>
      <w:r w:rsidRPr="00573641">
        <w:lastRenderedPageBreak/>
        <w:t>Arbeits</w:t>
      </w:r>
      <w:r w:rsidR="002078D6" w:rsidRPr="00573641">
        <w:t>entwurf</w:t>
      </w:r>
      <w:bookmarkEnd w:id="1"/>
      <w:r w:rsidR="002078D6" w:rsidRPr="00573641">
        <w:t xml:space="preserve"> des Bundesministeriums des Innern, für Bau und Heimat</w:t>
      </w:r>
    </w:p>
    <w:p w14:paraId="13344EED" w14:textId="77777777" w:rsidR="002078D6" w:rsidRPr="00573641" w:rsidRDefault="002078D6" w:rsidP="002D56ED">
      <w:pPr>
        <w:pStyle w:val="Bezeichnungnderungsdokument"/>
      </w:pPr>
      <w:r w:rsidRPr="00573641">
        <w:t xml:space="preserve">Erste Verordnung zur </w:t>
      </w:r>
      <w:r w:rsidR="0073552F" w:rsidRPr="00573641">
        <w:t>Fortschreibung des Wohngeldes nach § 43 des Wohngeldgesetzes</w:t>
      </w:r>
    </w:p>
    <w:p w14:paraId="58C4851B" w14:textId="77777777" w:rsidR="002078D6" w:rsidRPr="00573641" w:rsidRDefault="002078D6" w:rsidP="002D56ED">
      <w:pPr>
        <w:pStyle w:val="Kurzbezeichnung-Abkrzungnderungsdokument"/>
      </w:pPr>
      <w:r w:rsidRPr="00573641">
        <w:t>(1. WoG</w:t>
      </w:r>
      <w:r w:rsidR="0073552F" w:rsidRPr="00573641">
        <w:t>F</w:t>
      </w:r>
      <w:r w:rsidRPr="00573641">
        <w:t>V)</w:t>
      </w:r>
    </w:p>
    <w:p w14:paraId="063340B1" w14:textId="77777777" w:rsidR="002078D6" w:rsidRPr="00573641" w:rsidRDefault="002078D6" w:rsidP="002D56ED">
      <w:pPr>
        <w:pStyle w:val="Ausfertigungsdatumnderungsdokument"/>
      </w:pPr>
      <w:r w:rsidRPr="00573641">
        <w:t>Vom ...</w:t>
      </w:r>
    </w:p>
    <w:p w14:paraId="77457EA5" w14:textId="4AAC30C1" w:rsidR="002078D6" w:rsidRPr="00573641" w:rsidRDefault="005377D3" w:rsidP="00A37328">
      <w:pPr>
        <w:pStyle w:val="EingangsformelStandardnderungsdokument"/>
      </w:pPr>
      <w:r w:rsidRPr="00573641">
        <w:t>Auf Grund des § 38 Nummer 4</w:t>
      </w:r>
      <w:r w:rsidR="00B23A59" w:rsidRPr="00573641">
        <w:t xml:space="preserve"> </w:t>
      </w:r>
      <w:r w:rsidR="00AD5C37" w:rsidRPr="00573641">
        <w:t xml:space="preserve">Satz 1 </w:t>
      </w:r>
      <w:r w:rsidR="00A37328" w:rsidRPr="00573641">
        <w:t xml:space="preserve">in Verbindung mit § 43 </w:t>
      </w:r>
      <w:r w:rsidR="002078D6" w:rsidRPr="00573641">
        <w:t>des</w:t>
      </w:r>
      <w:r w:rsidR="00A37328" w:rsidRPr="00573641">
        <w:t xml:space="preserve"> </w:t>
      </w:r>
      <w:r w:rsidRPr="00573641">
        <w:rPr>
          <w:rStyle w:val="Verweis"/>
          <w:color w:val="auto"/>
        </w:rPr>
        <w:t>Wohngeldgesetzes</w:t>
      </w:r>
      <w:r w:rsidR="007266A2" w:rsidRPr="00573641">
        <w:rPr>
          <w:rStyle w:val="Verweis"/>
          <w:color w:val="auto"/>
        </w:rPr>
        <w:t>,</w:t>
      </w:r>
      <w:r w:rsidRPr="00573641">
        <w:rPr>
          <w:rStyle w:val="Verweis"/>
          <w:color w:val="auto"/>
        </w:rPr>
        <w:t xml:space="preserve"> vo</w:t>
      </w:r>
      <w:r w:rsidR="007266A2" w:rsidRPr="00573641">
        <w:rPr>
          <w:rStyle w:val="Verweis"/>
          <w:color w:val="auto"/>
        </w:rPr>
        <w:t>n</w:t>
      </w:r>
      <w:r w:rsidRPr="00573641">
        <w:rPr>
          <w:rStyle w:val="Verweis"/>
          <w:color w:val="auto"/>
        </w:rPr>
        <w:t xml:space="preserve"> </w:t>
      </w:r>
      <w:r w:rsidR="007266A2" w:rsidRPr="00573641">
        <w:rPr>
          <w:rStyle w:val="Verweis"/>
          <w:color w:val="auto"/>
        </w:rPr>
        <w:t xml:space="preserve">denen § 38 Nummer 4 durch Artikel 1 Nummer 14 </w:t>
      </w:r>
      <w:r w:rsidR="004A3F61" w:rsidRPr="00573641">
        <w:rPr>
          <w:rStyle w:val="Verweis"/>
          <w:color w:val="auto"/>
        </w:rPr>
        <w:t xml:space="preserve">Buchstabe b </w:t>
      </w:r>
      <w:r w:rsidR="00D35670" w:rsidRPr="00573641">
        <w:rPr>
          <w:rStyle w:val="Verweis"/>
          <w:color w:val="auto"/>
        </w:rPr>
        <w:t xml:space="preserve">des Gesetzes vom 30. November 2019 (BGBl. I S. 1877) </w:t>
      </w:r>
      <w:r w:rsidR="00C46664" w:rsidRPr="00573641">
        <w:rPr>
          <w:rStyle w:val="Verweis"/>
          <w:color w:val="auto"/>
        </w:rPr>
        <w:t xml:space="preserve">angefügt </w:t>
      </w:r>
      <w:r w:rsidR="007266A2" w:rsidRPr="00573641">
        <w:rPr>
          <w:rStyle w:val="Verweis"/>
          <w:color w:val="auto"/>
        </w:rPr>
        <w:t xml:space="preserve">und § 43 durch Artikel 1 Nummer 16 </w:t>
      </w:r>
      <w:r w:rsidR="00A37328" w:rsidRPr="00573641">
        <w:rPr>
          <w:rStyle w:val="Verweis"/>
          <w:color w:val="auto"/>
        </w:rPr>
        <w:t>d</w:t>
      </w:r>
      <w:r w:rsidR="007266A2" w:rsidRPr="00573641">
        <w:rPr>
          <w:rStyle w:val="Verweis"/>
          <w:color w:val="auto"/>
        </w:rPr>
        <w:t>e</w:t>
      </w:r>
      <w:r w:rsidR="004B3E72" w:rsidRPr="00573641">
        <w:rPr>
          <w:rStyle w:val="Verweis"/>
          <w:color w:val="auto"/>
        </w:rPr>
        <w:t>s</w:t>
      </w:r>
      <w:r w:rsidR="00A37328" w:rsidRPr="00573641">
        <w:rPr>
          <w:rStyle w:val="Verweis"/>
          <w:color w:val="auto"/>
        </w:rPr>
        <w:t xml:space="preserve"> Gesetz</w:t>
      </w:r>
      <w:r w:rsidR="007266A2" w:rsidRPr="00573641">
        <w:rPr>
          <w:rStyle w:val="Verweis"/>
          <w:color w:val="auto"/>
        </w:rPr>
        <w:t>es</w:t>
      </w:r>
      <w:r w:rsidR="00A37328" w:rsidRPr="00573641">
        <w:rPr>
          <w:rStyle w:val="Verweis"/>
          <w:color w:val="auto"/>
        </w:rPr>
        <w:t xml:space="preserve"> vom </w:t>
      </w:r>
      <w:r w:rsidR="004B3E72" w:rsidRPr="00573641">
        <w:rPr>
          <w:rStyle w:val="Verweis"/>
          <w:color w:val="auto"/>
        </w:rPr>
        <w:t>30.</w:t>
      </w:r>
      <w:r w:rsidR="00A37328" w:rsidRPr="00573641">
        <w:rPr>
          <w:rStyle w:val="Verweis"/>
          <w:color w:val="auto"/>
        </w:rPr>
        <w:t> </w:t>
      </w:r>
      <w:r w:rsidR="004B3E72" w:rsidRPr="00573641">
        <w:rPr>
          <w:rStyle w:val="Verweis"/>
          <w:color w:val="auto"/>
        </w:rPr>
        <w:t>November</w:t>
      </w:r>
      <w:r w:rsidR="00A37328" w:rsidRPr="00573641">
        <w:rPr>
          <w:rStyle w:val="Verweis"/>
          <w:color w:val="auto"/>
        </w:rPr>
        <w:t xml:space="preserve"> 2019 (BGBl. I S. </w:t>
      </w:r>
      <w:r w:rsidR="004B3E72" w:rsidRPr="00573641">
        <w:rPr>
          <w:rStyle w:val="Verweis"/>
          <w:color w:val="auto"/>
        </w:rPr>
        <w:t>1877</w:t>
      </w:r>
      <w:r w:rsidR="00A37328" w:rsidRPr="00573641">
        <w:rPr>
          <w:rStyle w:val="Verweis"/>
          <w:color w:val="auto"/>
        </w:rPr>
        <w:t>)</w:t>
      </w:r>
      <w:r w:rsidRPr="00573641">
        <w:rPr>
          <w:rStyle w:val="Verweis"/>
          <w:color w:val="auto"/>
        </w:rPr>
        <w:t xml:space="preserve"> geändert worden </w:t>
      </w:r>
      <w:r w:rsidR="001D4B67" w:rsidRPr="00573641">
        <w:rPr>
          <w:rStyle w:val="Verweis"/>
          <w:color w:val="auto"/>
        </w:rPr>
        <w:t xml:space="preserve">ist </w:t>
      </w:r>
      <w:r w:rsidR="002078D6" w:rsidRPr="00573641">
        <w:t>verordne</w:t>
      </w:r>
      <w:r w:rsidRPr="00573641">
        <w:t>t die Bundesregierung</w:t>
      </w:r>
      <w:r w:rsidR="002078D6" w:rsidRPr="00573641">
        <w:t>:</w:t>
      </w:r>
    </w:p>
    <w:p w14:paraId="4018708F" w14:textId="77777777" w:rsidR="002078D6" w:rsidRPr="00573641" w:rsidRDefault="002078D6" w:rsidP="00782911">
      <w:pPr>
        <w:pStyle w:val="ArtikelBezeichner"/>
        <w:numPr>
          <w:ilvl w:val="0"/>
          <w:numId w:val="3"/>
        </w:numPr>
      </w:pPr>
    </w:p>
    <w:p w14:paraId="04A2F818" w14:textId="77777777" w:rsidR="002078D6" w:rsidRPr="00573641" w:rsidRDefault="00AE725E" w:rsidP="002D56ED">
      <w:pPr>
        <w:pStyle w:val="Artikelberschrift"/>
      </w:pPr>
      <w:r w:rsidRPr="00573641">
        <w:t>Ä</w:t>
      </w:r>
      <w:bookmarkStart w:id="3" w:name="eNV_293AA15275834F4BB72237648C2158F5_1"/>
      <w:bookmarkEnd w:id="3"/>
      <w:r w:rsidRPr="00573641">
        <w:t>nderung der Wohngeldverordnung</w:t>
      </w:r>
    </w:p>
    <w:p w14:paraId="7B145189" w14:textId="77777777" w:rsidR="002078D6" w:rsidRPr="00573641" w:rsidRDefault="004F6AB7" w:rsidP="002D56ED">
      <w:pPr>
        <w:pStyle w:val="JuristischerAbsatznichtnummeriert"/>
      </w:pPr>
      <w:r w:rsidRPr="00573641">
        <w:t xml:space="preserve">Die </w:t>
      </w:r>
      <w:r w:rsidRPr="00573641">
        <w:rPr>
          <w:rStyle w:val="Verweis"/>
          <w:color w:val="auto"/>
        </w:rPr>
        <w:t xml:space="preserve">Wohngeldverordnung in der Fassung der Bekanntmachung vom 19. Oktober 2001 (BGBl. I S. 2722), die zuletzt durch Artikel </w:t>
      </w:r>
      <w:r w:rsidR="00A57244" w:rsidRPr="00573641">
        <w:rPr>
          <w:rStyle w:val="Verweis"/>
          <w:color w:val="auto"/>
        </w:rPr>
        <w:t>1</w:t>
      </w:r>
      <w:r w:rsidRPr="00573641">
        <w:rPr>
          <w:rStyle w:val="Verweis"/>
          <w:color w:val="auto"/>
        </w:rPr>
        <w:t xml:space="preserve"> de</w:t>
      </w:r>
      <w:r w:rsidR="00A57244" w:rsidRPr="00573641">
        <w:rPr>
          <w:rStyle w:val="Verweis"/>
          <w:color w:val="auto"/>
        </w:rPr>
        <w:t>r</w:t>
      </w:r>
      <w:r w:rsidRPr="00573641">
        <w:rPr>
          <w:rStyle w:val="Verweis"/>
          <w:color w:val="auto"/>
        </w:rPr>
        <w:t xml:space="preserve"> </w:t>
      </w:r>
      <w:r w:rsidR="00A57244" w:rsidRPr="00573641">
        <w:rPr>
          <w:rStyle w:val="Verweis"/>
          <w:color w:val="auto"/>
        </w:rPr>
        <w:t>Verordnung</w:t>
      </w:r>
      <w:r w:rsidRPr="00573641">
        <w:rPr>
          <w:rStyle w:val="Verweis"/>
          <w:color w:val="auto"/>
        </w:rPr>
        <w:t xml:space="preserve"> vom </w:t>
      </w:r>
      <w:r w:rsidR="00A57244" w:rsidRPr="00573641">
        <w:rPr>
          <w:rStyle w:val="Verweis"/>
          <w:color w:val="auto"/>
        </w:rPr>
        <w:t>6</w:t>
      </w:r>
      <w:r w:rsidRPr="00573641">
        <w:rPr>
          <w:rStyle w:val="Verweis"/>
          <w:color w:val="auto"/>
        </w:rPr>
        <w:t>.</w:t>
      </w:r>
      <w:r w:rsidR="00A25453" w:rsidRPr="00573641">
        <w:rPr>
          <w:rStyle w:val="Verweis"/>
          <w:color w:val="auto"/>
        </w:rPr>
        <w:t> </w:t>
      </w:r>
      <w:r w:rsidR="00A57244" w:rsidRPr="00573641">
        <w:rPr>
          <w:rStyle w:val="Verweis"/>
          <w:color w:val="auto"/>
        </w:rPr>
        <w:t>Juli</w:t>
      </w:r>
      <w:r w:rsidRPr="00573641">
        <w:rPr>
          <w:rStyle w:val="Verweis"/>
          <w:color w:val="auto"/>
        </w:rPr>
        <w:t xml:space="preserve"> 20</w:t>
      </w:r>
      <w:r w:rsidR="00A57244" w:rsidRPr="00573641">
        <w:rPr>
          <w:rStyle w:val="Verweis"/>
          <w:color w:val="auto"/>
        </w:rPr>
        <w:t>20</w:t>
      </w:r>
      <w:r w:rsidRPr="00573641">
        <w:rPr>
          <w:rStyle w:val="Verweis"/>
          <w:color w:val="auto"/>
        </w:rPr>
        <w:t xml:space="preserve"> (BGBl.</w:t>
      </w:r>
      <w:r w:rsidR="004219E0" w:rsidRPr="00573641">
        <w:rPr>
          <w:rStyle w:val="Verweis"/>
          <w:color w:val="auto"/>
        </w:rPr>
        <w:t> </w:t>
      </w:r>
      <w:r w:rsidRPr="00573641">
        <w:rPr>
          <w:rStyle w:val="Verweis"/>
          <w:color w:val="auto"/>
        </w:rPr>
        <w:t xml:space="preserve">I S. </w:t>
      </w:r>
      <w:r w:rsidR="008E1DA4" w:rsidRPr="00573641">
        <w:rPr>
          <w:rStyle w:val="Verweis"/>
          <w:color w:val="auto"/>
        </w:rPr>
        <w:t>1</w:t>
      </w:r>
      <w:r w:rsidR="00A57244" w:rsidRPr="00573641">
        <w:rPr>
          <w:rStyle w:val="Verweis"/>
          <w:color w:val="auto"/>
        </w:rPr>
        <w:t>594</w:t>
      </w:r>
      <w:r w:rsidRPr="00573641">
        <w:rPr>
          <w:rStyle w:val="Verweis"/>
          <w:color w:val="auto"/>
        </w:rPr>
        <w:t>) geändert worden ist</w:t>
      </w:r>
      <w:r w:rsidRPr="00573641">
        <w:t>, wird wie folgt geändert:</w:t>
      </w:r>
    </w:p>
    <w:p w14:paraId="5588E409" w14:textId="77777777" w:rsidR="004F6AB7" w:rsidRPr="00573641" w:rsidRDefault="004F6AB7" w:rsidP="004F6AB7">
      <w:pPr>
        <w:pStyle w:val="NummerierungStufe1"/>
      </w:pPr>
      <w:r w:rsidRPr="00573641">
        <w:t>I</w:t>
      </w:r>
      <w:bookmarkStart w:id="4" w:name="eNV_0C9695F7A1524371A1D8BDFEDB88F47E_1"/>
      <w:bookmarkEnd w:id="4"/>
      <w:r w:rsidRPr="00573641">
        <w:t>n der Inhaltsübersicht werden nach der Angabe zu § 22 folgende Angaben eingefügt:</w:t>
      </w:r>
    </w:p>
    <w:p w14:paraId="7FA1236E" w14:textId="77777777" w:rsidR="00AE0B69" w:rsidRPr="00573641" w:rsidRDefault="004F6AB7" w:rsidP="00C25342">
      <w:pPr>
        <w:pStyle w:val="RevisionVerzeichnis3"/>
        <w:ind w:left="425"/>
        <w:rPr>
          <w:rStyle w:val="Marker"/>
          <w:color w:val="auto"/>
        </w:rPr>
      </w:pPr>
      <w:r w:rsidRPr="00573641">
        <w:rPr>
          <w:color w:val="auto"/>
        </w:rPr>
        <w:t>„Teil 5</w:t>
      </w:r>
    </w:p>
    <w:p w14:paraId="63D91DF5" w14:textId="77777777" w:rsidR="004F6AB7" w:rsidRPr="00573641" w:rsidRDefault="004F6AB7" w:rsidP="00C25342">
      <w:pPr>
        <w:pStyle w:val="RevisionVerzeichnis3"/>
        <w:ind w:left="425"/>
        <w:rPr>
          <w:color w:val="auto"/>
        </w:rPr>
      </w:pPr>
      <w:r w:rsidRPr="00573641">
        <w:rPr>
          <w:color w:val="auto"/>
        </w:rPr>
        <w:t>Fortschreibung des Wohngeldes</w:t>
      </w:r>
    </w:p>
    <w:p w14:paraId="1B5F2888" w14:textId="77777777" w:rsidR="004F6AB7" w:rsidRPr="00573641" w:rsidRDefault="004F6AB7" w:rsidP="00C25342">
      <w:pPr>
        <w:pStyle w:val="RevisionVerzeichnis9"/>
        <w:tabs>
          <w:tab w:val="clear" w:pos="624"/>
          <w:tab w:val="left" w:pos="1049"/>
        </w:tabs>
        <w:ind w:left="1049"/>
        <w:rPr>
          <w:color w:val="auto"/>
        </w:rPr>
      </w:pPr>
      <w:r w:rsidRPr="00573641">
        <w:rPr>
          <w:color w:val="auto"/>
        </w:rPr>
        <w:t>§ 23 Fortschreibung der Höchstbeträge für Miete und Belastung</w:t>
      </w:r>
      <w:r w:rsidR="00253752" w:rsidRPr="00573641">
        <w:rPr>
          <w:color w:val="auto"/>
        </w:rPr>
        <w:t xml:space="preserve"> und </w:t>
      </w:r>
      <w:r w:rsidR="00070C09" w:rsidRPr="00573641">
        <w:rPr>
          <w:color w:val="auto"/>
        </w:rPr>
        <w:t>Neufassung der</w:t>
      </w:r>
      <w:r w:rsidR="00253752" w:rsidRPr="00573641">
        <w:rPr>
          <w:color w:val="auto"/>
        </w:rPr>
        <w:t xml:space="preserve"> Anlage 1 zu § 12 </w:t>
      </w:r>
      <w:r w:rsidR="00A25453" w:rsidRPr="00573641">
        <w:rPr>
          <w:color w:val="auto"/>
        </w:rPr>
        <w:t xml:space="preserve">Absatz 1 </w:t>
      </w:r>
      <w:r w:rsidR="00253752" w:rsidRPr="00573641">
        <w:rPr>
          <w:color w:val="auto"/>
        </w:rPr>
        <w:t>des Wohngeldgesetzes</w:t>
      </w:r>
    </w:p>
    <w:p w14:paraId="2CA2ABCB" w14:textId="77777777" w:rsidR="00AE0B69" w:rsidRPr="00573641" w:rsidRDefault="004F6AB7" w:rsidP="00C25342">
      <w:pPr>
        <w:pStyle w:val="RevisionVerzeichnis9"/>
        <w:tabs>
          <w:tab w:val="clear" w:pos="624"/>
          <w:tab w:val="left" w:pos="1049"/>
        </w:tabs>
        <w:ind w:left="1049"/>
        <w:rPr>
          <w:color w:val="auto"/>
        </w:rPr>
      </w:pPr>
      <w:r w:rsidRPr="00573641">
        <w:rPr>
          <w:color w:val="auto"/>
        </w:rPr>
        <w:t xml:space="preserve">§ 24 Fortschreibung der Werte für </w:t>
      </w:r>
      <w:r w:rsidR="00253752" w:rsidRPr="00573641">
        <w:rPr>
          <w:color w:val="auto"/>
        </w:rPr>
        <w:t>„</w:t>
      </w:r>
      <w:r w:rsidRPr="00573641">
        <w:rPr>
          <w:color w:val="auto"/>
        </w:rPr>
        <w:t>b</w:t>
      </w:r>
      <w:r w:rsidR="00253752" w:rsidRPr="00573641">
        <w:rPr>
          <w:color w:val="auto"/>
        </w:rPr>
        <w:t>“</w:t>
      </w:r>
      <w:r w:rsidRPr="00573641">
        <w:rPr>
          <w:color w:val="auto"/>
        </w:rPr>
        <w:t xml:space="preserve"> und </w:t>
      </w:r>
      <w:r w:rsidR="00253752" w:rsidRPr="00573641">
        <w:rPr>
          <w:color w:val="auto"/>
        </w:rPr>
        <w:t>„</w:t>
      </w:r>
      <w:r w:rsidR="00AE0B69" w:rsidRPr="00573641">
        <w:rPr>
          <w:color w:val="auto"/>
        </w:rPr>
        <w:t>c</w:t>
      </w:r>
      <w:r w:rsidR="00253752" w:rsidRPr="00573641">
        <w:rPr>
          <w:color w:val="auto"/>
        </w:rPr>
        <w:t xml:space="preserve">“ und </w:t>
      </w:r>
      <w:r w:rsidR="00070C09" w:rsidRPr="00573641">
        <w:rPr>
          <w:color w:val="auto"/>
        </w:rPr>
        <w:t>Neufassung der</w:t>
      </w:r>
      <w:r w:rsidR="00253752" w:rsidRPr="00573641">
        <w:rPr>
          <w:color w:val="auto"/>
        </w:rPr>
        <w:t xml:space="preserve"> Anlage 2 zu § 19 Absatz 1 des Wohngeldgesetzes</w:t>
      </w:r>
      <w:r w:rsidR="00AE0B69" w:rsidRPr="00573641">
        <w:rPr>
          <w:color w:val="auto"/>
        </w:rPr>
        <w:t>.“</w:t>
      </w:r>
    </w:p>
    <w:p w14:paraId="77A56209" w14:textId="596BF753" w:rsidR="00AE0B69" w:rsidRPr="00573641" w:rsidRDefault="00D35670" w:rsidP="00AE0B69">
      <w:pPr>
        <w:pStyle w:val="NummerierungStufe1"/>
      </w:pPr>
      <w:r w:rsidRPr="00573641">
        <w:t xml:space="preserve">Nach § 22 wird </w:t>
      </w:r>
      <w:bookmarkStart w:id="5" w:name="eNV_354CFB5AE31D4B16928521622A49EED8_1"/>
      <w:bookmarkEnd w:id="5"/>
      <w:r w:rsidRPr="00573641">
        <w:t>f</w:t>
      </w:r>
      <w:r w:rsidR="00B56D11" w:rsidRPr="00573641">
        <w:t xml:space="preserve">olgender Teil 5 </w:t>
      </w:r>
      <w:r w:rsidRPr="00573641">
        <w:t>ein</w:t>
      </w:r>
      <w:r w:rsidR="00B56D11" w:rsidRPr="00573641">
        <w:t>gefügt:</w:t>
      </w:r>
    </w:p>
    <w:p w14:paraId="1EAEE490" w14:textId="77777777" w:rsidR="000C69C6" w:rsidRPr="00573641" w:rsidRDefault="000C69C6" w:rsidP="00C25342">
      <w:pPr>
        <w:pStyle w:val="RevisionTeilBezeichner"/>
        <w:ind w:left="425"/>
        <w:rPr>
          <w:color w:val="auto"/>
        </w:rPr>
      </w:pPr>
      <w:r w:rsidRPr="00573641">
        <w:rPr>
          <w:color w:val="auto"/>
        </w:rPr>
        <w:t>„Teil 5</w:t>
      </w:r>
    </w:p>
    <w:p w14:paraId="3683345E" w14:textId="77777777" w:rsidR="000C69C6" w:rsidRPr="00573641" w:rsidRDefault="000C69C6" w:rsidP="00C25342">
      <w:pPr>
        <w:pStyle w:val="RevisionTeilberschrift"/>
        <w:ind w:left="425"/>
        <w:rPr>
          <w:color w:val="auto"/>
        </w:rPr>
      </w:pPr>
      <w:r w:rsidRPr="00573641">
        <w:rPr>
          <w:color w:val="auto"/>
        </w:rPr>
        <w:t>Fortschreibung des Wohngeldes</w:t>
      </w:r>
    </w:p>
    <w:p w14:paraId="627CBBA2" w14:textId="77777777" w:rsidR="005E0A48" w:rsidRPr="00573641" w:rsidRDefault="005E0A48" w:rsidP="00C25342">
      <w:pPr>
        <w:pStyle w:val="RevisionParagraphBezeichnermanuell"/>
        <w:ind w:left="425"/>
        <w:rPr>
          <w:color w:val="auto"/>
        </w:rPr>
      </w:pPr>
      <w:r w:rsidRPr="00573641">
        <w:rPr>
          <w:color w:val="auto"/>
        </w:rPr>
        <w:t xml:space="preserve">§ 23 </w:t>
      </w:r>
    </w:p>
    <w:p w14:paraId="66372C9C" w14:textId="77777777" w:rsidR="005E0A48" w:rsidRPr="00573641" w:rsidRDefault="005E0A48" w:rsidP="00C25342">
      <w:pPr>
        <w:pStyle w:val="RevisionParagraphberschrift"/>
        <w:ind w:left="425"/>
        <w:rPr>
          <w:color w:val="auto"/>
        </w:rPr>
      </w:pPr>
      <w:r w:rsidRPr="00573641">
        <w:rPr>
          <w:color w:val="auto"/>
        </w:rPr>
        <w:t xml:space="preserve">Fortschreibung der Höchstbeträge für Miete und Belastung und </w:t>
      </w:r>
      <w:r w:rsidR="00182D00" w:rsidRPr="00573641">
        <w:rPr>
          <w:color w:val="auto"/>
        </w:rPr>
        <w:t>Neufassung der</w:t>
      </w:r>
      <w:r w:rsidRPr="00573641">
        <w:rPr>
          <w:color w:val="auto"/>
        </w:rPr>
        <w:t xml:space="preserve"> Anlage 1 zu § 12 </w:t>
      </w:r>
      <w:r w:rsidR="00A25453" w:rsidRPr="00573641">
        <w:rPr>
          <w:color w:val="auto"/>
        </w:rPr>
        <w:t xml:space="preserve">Absatz 1 </w:t>
      </w:r>
      <w:r w:rsidRPr="00573641">
        <w:rPr>
          <w:color w:val="auto"/>
        </w:rPr>
        <w:t>des Wohngeldgesetzes</w:t>
      </w:r>
    </w:p>
    <w:p w14:paraId="6DB7590D" w14:textId="3F3592DE" w:rsidR="005E0A48" w:rsidRPr="00573641" w:rsidRDefault="005E0A48" w:rsidP="00C25342">
      <w:pPr>
        <w:pStyle w:val="RevisionJuristischerAbsatz"/>
        <w:numPr>
          <w:ilvl w:val="2"/>
          <w:numId w:val="4"/>
        </w:numPr>
        <w:tabs>
          <w:tab w:val="clear" w:pos="850"/>
          <w:tab w:val="num" w:pos="1275"/>
        </w:tabs>
        <w:ind w:left="425"/>
        <w:rPr>
          <w:color w:val="auto"/>
        </w:rPr>
      </w:pPr>
      <w:r w:rsidRPr="00573641">
        <w:rPr>
          <w:color w:val="auto"/>
        </w:rPr>
        <w:t>Die monatlichen Höchstbeträge für Miete und Belastung nach Anlage 1 zu §</w:t>
      </w:r>
      <w:r w:rsidR="00884170" w:rsidRPr="00573641">
        <w:rPr>
          <w:color w:val="auto"/>
        </w:rPr>
        <w:t> </w:t>
      </w:r>
      <w:r w:rsidRPr="00573641">
        <w:rPr>
          <w:color w:val="auto"/>
        </w:rPr>
        <w:t xml:space="preserve">12 </w:t>
      </w:r>
      <w:r w:rsidR="00884170" w:rsidRPr="00573641">
        <w:rPr>
          <w:color w:val="auto"/>
        </w:rPr>
        <w:t xml:space="preserve">Absatz 1 </w:t>
      </w:r>
      <w:r w:rsidRPr="00573641">
        <w:rPr>
          <w:color w:val="auto"/>
        </w:rPr>
        <w:t xml:space="preserve">des Wohngeldgesetzes werden zum 1. Januar 2022 um </w:t>
      </w:r>
      <w:r w:rsidR="00E10BF4" w:rsidRPr="00573641">
        <w:rPr>
          <w:color w:val="auto"/>
        </w:rPr>
        <w:t>2,</w:t>
      </w:r>
      <w:r w:rsidR="006F3053" w:rsidRPr="00573641">
        <w:rPr>
          <w:color w:val="auto"/>
        </w:rPr>
        <w:t>788</w:t>
      </w:r>
      <w:r w:rsidRPr="00573641">
        <w:rPr>
          <w:color w:val="auto"/>
        </w:rPr>
        <w:t xml:space="preserve"> Prozent erhöht</w:t>
      </w:r>
      <w:r w:rsidR="005917F2" w:rsidRPr="00573641">
        <w:rPr>
          <w:color w:val="auto"/>
        </w:rPr>
        <w:t>.</w:t>
      </w:r>
      <w:r w:rsidRPr="00573641">
        <w:rPr>
          <w:color w:val="auto"/>
        </w:rPr>
        <w:t xml:space="preserve"> </w:t>
      </w:r>
      <w:r w:rsidR="005917F2" w:rsidRPr="00573641">
        <w:rPr>
          <w:color w:val="auto"/>
        </w:rPr>
        <w:t>D</w:t>
      </w:r>
      <w:r w:rsidRPr="00573641">
        <w:rPr>
          <w:color w:val="auto"/>
        </w:rPr>
        <w:t>ie</w:t>
      </w:r>
      <w:r w:rsidR="00D45DE6" w:rsidRPr="00573641">
        <w:rPr>
          <w:color w:val="auto"/>
        </w:rPr>
        <w:t xml:space="preserve"> </w:t>
      </w:r>
      <w:r w:rsidR="00AD5C37" w:rsidRPr="00573641">
        <w:rPr>
          <w:color w:val="auto"/>
        </w:rPr>
        <w:t xml:space="preserve">Erhöhungen </w:t>
      </w:r>
      <w:r w:rsidR="001969B0" w:rsidRPr="00573641">
        <w:rPr>
          <w:color w:val="auto"/>
        </w:rPr>
        <w:t xml:space="preserve">werden nach § 43 Absatz 4 Satz 3 des Wohngeldgesetzes </w:t>
      </w:r>
      <w:r w:rsidR="005917F2" w:rsidRPr="00573641">
        <w:rPr>
          <w:color w:val="auto"/>
        </w:rPr>
        <w:t>jeweils bis unter 0,50 Euro auf den nächsten vollen Euro-Betrag abgerundet sowie ab 0,50</w:t>
      </w:r>
      <w:r w:rsidR="00884170" w:rsidRPr="00573641">
        <w:rPr>
          <w:color w:val="auto"/>
        </w:rPr>
        <w:t> </w:t>
      </w:r>
      <w:r w:rsidR="005917F2" w:rsidRPr="00573641">
        <w:rPr>
          <w:color w:val="auto"/>
        </w:rPr>
        <w:t xml:space="preserve">Euro auf den nächsten vollen Euro-Betrag aufgerundet. </w:t>
      </w:r>
    </w:p>
    <w:p w14:paraId="2DE035A5" w14:textId="77777777" w:rsidR="005917F2" w:rsidRPr="00573641" w:rsidRDefault="00A25453" w:rsidP="00C25342">
      <w:pPr>
        <w:pStyle w:val="RevisionJuristischerAbsatz"/>
        <w:tabs>
          <w:tab w:val="clear" w:pos="850"/>
          <w:tab w:val="num" w:pos="1275"/>
        </w:tabs>
        <w:ind w:left="425"/>
        <w:rPr>
          <w:color w:val="auto"/>
        </w:rPr>
      </w:pPr>
      <w:r w:rsidRPr="00573641">
        <w:rPr>
          <w:color w:val="auto"/>
        </w:rPr>
        <w:t>Anlage 1 zu § 12 Absatz</w:t>
      </w:r>
      <w:r w:rsidR="00884170" w:rsidRPr="00573641">
        <w:rPr>
          <w:color w:val="auto"/>
        </w:rPr>
        <w:t> </w:t>
      </w:r>
      <w:r w:rsidRPr="00573641">
        <w:rPr>
          <w:color w:val="auto"/>
        </w:rPr>
        <w:t xml:space="preserve">1 des Wohngeldgesetzes </w:t>
      </w:r>
      <w:r w:rsidR="00521F61" w:rsidRPr="00573641">
        <w:rPr>
          <w:color w:val="auto"/>
        </w:rPr>
        <w:t>wird</w:t>
      </w:r>
      <w:r w:rsidRPr="00573641">
        <w:rPr>
          <w:color w:val="auto"/>
        </w:rPr>
        <w:t xml:space="preserve"> wie folgt </w:t>
      </w:r>
      <w:r w:rsidR="00521F61" w:rsidRPr="00573641">
        <w:rPr>
          <w:color w:val="auto"/>
        </w:rPr>
        <w:t>gefass</w:t>
      </w:r>
      <w:r w:rsidRPr="00573641">
        <w:rPr>
          <w:color w:val="auto"/>
        </w:rPr>
        <w:t>t:</w:t>
      </w:r>
    </w:p>
    <w:tbl>
      <w:tblPr>
        <w:tblW w:w="8364"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8"/>
        <w:gridCol w:w="2788"/>
        <w:gridCol w:w="2788"/>
      </w:tblGrid>
      <w:tr w:rsidR="00573641" w:rsidRPr="00573641" w14:paraId="2F7E6C5B" w14:textId="77777777" w:rsidTr="002D56ED">
        <w:tc>
          <w:tcPr>
            <w:tcW w:w="2788" w:type="dxa"/>
            <w:shd w:val="clear" w:color="auto" w:fill="auto"/>
          </w:tcPr>
          <w:p w14:paraId="0D76C067" w14:textId="77777777" w:rsidR="00E91F15" w:rsidRPr="00573641" w:rsidRDefault="00E91F15" w:rsidP="002D56ED">
            <w:pPr>
              <w:pStyle w:val="TabelleText"/>
              <w:rPr>
                <w:rStyle w:val="RevisionText"/>
                <w:color w:val="auto"/>
              </w:rPr>
            </w:pPr>
            <w:r w:rsidRPr="00573641">
              <w:rPr>
                <w:rStyle w:val="RevisionText"/>
                <w:color w:val="auto"/>
              </w:rPr>
              <w:t>Anzahl der zu berücksichtigenden Haushaltsmitglieder</w:t>
            </w:r>
          </w:p>
        </w:tc>
        <w:tc>
          <w:tcPr>
            <w:tcW w:w="2788" w:type="dxa"/>
            <w:shd w:val="clear" w:color="auto" w:fill="auto"/>
          </w:tcPr>
          <w:p w14:paraId="1FBFF182" w14:textId="77777777" w:rsidR="00E91F15" w:rsidRPr="00573641" w:rsidRDefault="00E91F15" w:rsidP="002D56ED">
            <w:pPr>
              <w:pStyle w:val="TabelleText"/>
              <w:rPr>
                <w:rStyle w:val="RevisionText"/>
                <w:color w:val="auto"/>
              </w:rPr>
            </w:pPr>
            <w:r w:rsidRPr="00573641">
              <w:rPr>
                <w:rStyle w:val="RevisionText"/>
                <w:color w:val="auto"/>
              </w:rPr>
              <w:t>Mietenstufe</w:t>
            </w:r>
          </w:p>
        </w:tc>
        <w:tc>
          <w:tcPr>
            <w:tcW w:w="2788" w:type="dxa"/>
            <w:shd w:val="clear" w:color="auto" w:fill="auto"/>
          </w:tcPr>
          <w:p w14:paraId="21A0C3A6" w14:textId="4BC36A67" w:rsidR="00E91F15" w:rsidRPr="00573641" w:rsidRDefault="00E91F15" w:rsidP="006F3053">
            <w:pPr>
              <w:pStyle w:val="TabelleText"/>
              <w:rPr>
                <w:rStyle w:val="RevisionText"/>
                <w:color w:val="auto"/>
              </w:rPr>
            </w:pPr>
            <w:r w:rsidRPr="00573641">
              <w:rPr>
                <w:rStyle w:val="RevisionText"/>
                <w:color w:val="auto"/>
              </w:rPr>
              <w:t>Höchstbetrag in Euro</w:t>
            </w:r>
          </w:p>
        </w:tc>
      </w:tr>
      <w:tr w:rsidR="00573641" w:rsidRPr="00573641" w14:paraId="4BB19EBA" w14:textId="77777777" w:rsidTr="002D56ED">
        <w:tc>
          <w:tcPr>
            <w:tcW w:w="2788" w:type="dxa"/>
            <w:shd w:val="clear" w:color="auto" w:fill="auto"/>
          </w:tcPr>
          <w:p w14:paraId="200FA99D" w14:textId="77777777" w:rsidR="00E91F15" w:rsidRPr="00573641" w:rsidRDefault="00E91F15" w:rsidP="002D56ED">
            <w:pPr>
              <w:pStyle w:val="TabelleText"/>
              <w:rPr>
                <w:rStyle w:val="RevisionText"/>
                <w:color w:val="auto"/>
              </w:rPr>
            </w:pPr>
            <w:r w:rsidRPr="00573641">
              <w:rPr>
                <w:rStyle w:val="RevisionText"/>
                <w:color w:val="auto"/>
              </w:rPr>
              <w:t>1</w:t>
            </w:r>
          </w:p>
        </w:tc>
        <w:tc>
          <w:tcPr>
            <w:tcW w:w="2788" w:type="dxa"/>
            <w:shd w:val="clear" w:color="auto" w:fill="auto"/>
          </w:tcPr>
          <w:p w14:paraId="13EABB9D"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2F2C25C4" w14:textId="22D5C783" w:rsidR="00E91F15" w:rsidRPr="00573641" w:rsidRDefault="00CF55FD" w:rsidP="002D56ED">
            <w:pPr>
              <w:pStyle w:val="TabelleText"/>
              <w:rPr>
                <w:rStyle w:val="RevisionText"/>
                <w:color w:val="auto"/>
              </w:rPr>
            </w:pPr>
            <w:r w:rsidRPr="00573641">
              <w:rPr>
                <w:rStyle w:val="RevisionText"/>
                <w:color w:val="auto"/>
              </w:rPr>
              <w:t>34</w:t>
            </w:r>
            <w:r w:rsidR="006F3053" w:rsidRPr="00573641">
              <w:rPr>
                <w:rStyle w:val="RevisionText"/>
                <w:color w:val="auto"/>
              </w:rPr>
              <w:t>7</w:t>
            </w:r>
          </w:p>
        </w:tc>
      </w:tr>
      <w:tr w:rsidR="00573641" w:rsidRPr="00573641" w14:paraId="4DD145C7" w14:textId="77777777" w:rsidTr="002D56ED">
        <w:tc>
          <w:tcPr>
            <w:tcW w:w="2788" w:type="dxa"/>
            <w:shd w:val="clear" w:color="auto" w:fill="auto"/>
          </w:tcPr>
          <w:p w14:paraId="78232D31" w14:textId="77777777" w:rsidR="00E91F15" w:rsidRPr="00573641" w:rsidRDefault="00E91F15" w:rsidP="002D56ED">
            <w:pPr>
              <w:pStyle w:val="TabelleText"/>
              <w:rPr>
                <w:rStyle w:val="RevisionText"/>
                <w:color w:val="auto"/>
              </w:rPr>
            </w:pPr>
          </w:p>
        </w:tc>
        <w:tc>
          <w:tcPr>
            <w:tcW w:w="2788" w:type="dxa"/>
            <w:shd w:val="clear" w:color="auto" w:fill="auto"/>
          </w:tcPr>
          <w:p w14:paraId="7889B904"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568BD759" w14:textId="77777777" w:rsidR="00E91F15" w:rsidRPr="00573641" w:rsidRDefault="00CF55FD" w:rsidP="002D56ED">
            <w:pPr>
              <w:pStyle w:val="TabelleText"/>
              <w:rPr>
                <w:rStyle w:val="RevisionText"/>
                <w:color w:val="auto"/>
              </w:rPr>
            </w:pPr>
            <w:r w:rsidRPr="00573641">
              <w:rPr>
                <w:rStyle w:val="RevisionText"/>
                <w:color w:val="auto"/>
              </w:rPr>
              <w:t>392</w:t>
            </w:r>
          </w:p>
        </w:tc>
      </w:tr>
      <w:tr w:rsidR="00573641" w:rsidRPr="00573641" w14:paraId="1BB7AEED" w14:textId="77777777" w:rsidTr="002D56ED">
        <w:tc>
          <w:tcPr>
            <w:tcW w:w="2788" w:type="dxa"/>
            <w:shd w:val="clear" w:color="auto" w:fill="auto"/>
          </w:tcPr>
          <w:p w14:paraId="706EB1F7" w14:textId="77777777" w:rsidR="00E91F15" w:rsidRPr="00573641" w:rsidRDefault="00E91F15" w:rsidP="002D56ED">
            <w:pPr>
              <w:pStyle w:val="TabelleText"/>
              <w:rPr>
                <w:rStyle w:val="RevisionText"/>
                <w:color w:val="auto"/>
              </w:rPr>
            </w:pPr>
          </w:p>
        </w:tc>
        <w:tc>
          <w:tcPr>
            <w:tcW w:w="2788" w:type="dxa"/>
            <w:shd w:val="clear" w:color="auto" w:fill="auto"/>
          </w:tcPr>
          <w:p w14:paraId="61AE464B"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75CB84EF" w14:textId="7E53BB1C" w:rsidR="00E91F15" w:rsidRPr="00573641" w:rsidRDefault="00CF55FD" w:rsidP="002D56ED">
            <w:pPr>
              <w:pStyle w:val="TabelleText"/>
              <w:rPr>
                <w:rStyle w:val="RevisionText"/>
                <w:color w:val="auto"/>
              </w:rPr>
            </w:pPr>
            <w:r w:rsidRPr="00573641">
              <w:rPr>
                <w:rStyle w:val="RevisionText"/>
                <w:color w:val="auto"/>
              </w:rPr>
              <w:t>43</w:t>
            </w:r>
            <w:r w:rsidR="006F3053" w:rsidRPr="00573641">
              <w:rPr>
                <w:rStyle w:val="RevisionText"/>
                <w:color w:val="auto"/>
              </w:rPr>
              <w:t>8</w:t>
            </w:r>
          </w:p>
        </w:tc>
      </w:tr>
      <w:tr w:rsidR="00573641" w:rsidRPr="00573641" w14:paraId="5AAF8C4D" w14:textId="77777777" w:rsidTr="002D56ED">
        <w:tc>
          <w:tcPr>
            <w:tcW w:w="2788" w:type="dxa"/>
            <w:shd w:val="clear" w:color="auto" w:fill="auto"/>
          </w:tcPr>
          <w:p w14:paraId="70BE755D" w14:textId="77777777" w:rsidR="00E91F15" w:rsidRPr="00573641" w:rsidRDefault="00E91F15" w:rsidP="002D56ED">
            <w:pPr>
              <w:pStyle w:val="TabelleText"/>
              <w:rPr>
                <w:rStyle w:val="RevisionText"/>
                <w:color w:val="auto"/>
              </w:rPr>
            </w:pPr>
          </w:p>
        </w:tc>
        <w:tc>
          <w:tcPr>
            <w:tcW w:w="2788" w:type="dxa"/>
            <w:shd w:val="clear" w:color="auto" w:fill="auto"/>
          </w:tcPr>
          <w:p w14:paraId="55A964A0"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5E862112" w14:textId="6D3E2F29" w:rsidR="00E91F15" w:rsidRPr="00573641" w:rsidRDefault="00CF55FD" w:rsidP="002D56ED">
            <w:pPr>
              <w:pStyle w:val="TabelleText"/>
              <w:rPr>
                <w:rStyle w:val="RevisionText"/>
                <w:color w:val="auto"/>
              </w:rPr>
            </w:pPr>
            <w:r w:rsidRPr="00573641">
              <w:rPr>
                <w:rStyle w:val="RevisionText"/>
                <w:color w:val="auto"/>
              </w:rPr>
              <w:t>49</w:t>
            </w:r>
            <w:r w:rsidR="006F3053" w:rsidRPr="00573641">
              <w:rPr>
                <w:rStyle w:val="RevisionText"/>
                <w:color w:val="auto"/>
              </w:rPr>
              <w:t>1</w:t>
            </w:r>
          </w:p>
        </w:tc>
      </w:tr>
      <w:tr w:rsidR="00573641" w:rsidRPr="00573641" w14:paraId="410A4D48" w14:textId="77777777" w:rsidTr="002D56ED">
        <w:tc>
          <w:tcPr>
            <w:tcW w:w="2788" w:type="dxa"/>
            <w:shd w:val="clear" w:color="auto" w:fill="auto"/>
          </w:tcPr>
          <w:p w14:paraId="1BA63ADE" w14:textId="77777777" w:rsidR="00E91F15" w:rsidRPr="00573641" w:rsidRDefault="00E91F15" w:rsidP="002D56ED">
            <w:pPr>
              <w:pStyle w:val="TabelleText"/>
              <w:rPr>
                <w:rStyle w:val="RevisionText"/>
                <w:color w:val="auto"/>
              </w:rPr>
            </w:pPr>
          </w:p>
        </w:tc>
        <w:tc>
          <w:tcPr>
            <w:tcW w:w="2788" w:type="dxa"/>
            <w:shd w:val="clear" w:color="auto" w:fill="auto"/>
          </w:tcPr>
          <w:p w14:paraId="532D28C5"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0681EA68" w14:textId="05A419D4" w:rsidR="00E91F15" w:rsidRPr="00573641" w:rsidRDefault="00CF55FD" w:rsidP="002D56ED">
            <w:pPr>
              <w:pStyle w:val="TabelleText"/>
              <w:rPr>
                <w:rStyle w:val="RevisionText"/>
                <w:color w:val="auto"/>
              </w:rPr>
            </w:pPr>
            <w:r w:rsidRPr="00573641">
              <w:rPr>
                <w:rStyle w:val="RevisionText"/>
                <w:color w:val="auto"/>
              </w:rPr>
              <w:t>54</w:t>
            </w:r>
            <w:r w:rsidR="006F3053" w:rsidRPr="00573641">
              <w:rPr>
                <w:rStyle w:val="RevisionText"/>
                <w:color w:val="auto"/>
              </w:rPr>
              <w:t>0</w:t>
            </w:r>
          </w:p>
        </w:tc>
      </w:tr>
      <w:tr w:rsidR="00573641" w:rsidRPr="00573641" w14:paraId="4A3A048B" w14:textId="77777777" w:rsidTr="002D56ED">
        <w:tc>
          <w:tcPr>
            <w:tcW w:w="2788" w:type="dxa"/>
            <w:shd w:val="clear" w:color="auto" w:fill="auto"/>
          </w:tcPr>
          <w:p w14:paraId="43439128" w14:textId="77777777" w:rsidR="00E91F15" w:rsidRPr="00573641" w:rsidRDefault="00E91F15" w:rsidP="002D56ED">
            <w:pPr>
              <w:pStyle w:val="TabelleText"/>
              <w:rPr>
                <w:rStyle w:val="RevisionText"/>
                <w:color w:val="auto"/>
              </w:rPr>
            </w:pPr>
          </w:p>
        </w:tc>
        <w:tc>
          <w:tcPr>
            <w:tcW w:w="2788" w:type="dxa"/>
            <w:shd w:val="clear" w:color="auto" w:fill="auto"/>
          </w:tcPr>
          <w:p w14:paraId="122488BF"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1E9EB95E" w14:textId="037F9D15" w:rsidR="00E91F15" w:rsidRPr="00573641" w:rsidRDefault="00CF55FD" w:rsidP="002D56ED">
            <w:pPr>
              <w:pStyle w:val="TabelleText"/>
              <w:rPr>
                <w:rStyle w:val="RevisionText"/>
                <w:color w:val="auto"/>
              </w:rPr>
            </w:pPr>
            <w:r w:rsidRPr="00573641">
              <w:rPr>
                <w:rStyle w:val="RevisionText"/>
                <w:color w:val="auto"/>
              </w:rPr>
              <w:t>59</w:t>
            </w:r>
            <w:r w:rsidR="006F3053" w:rsidRPr="00573641">
              <w:rPr>
                <w:rStyle w:val="RevisionText"/>
                <w:color w:val="auto"/>
              </w:rPr>
              <w:t>1</w:t>
            </w:r>
          </w:p>
        </w:tc>
      </w:tr>
      <w:tr w:rsidR="00573641" w:rsidRPr="00573641" w14:paraId="3EC20579" w14:textId="77777777" w:rsidTr="002D56ED">
        <w:tc>
          <w:tcPr>
            <w:tcW w:w="2788" w:type="dxa"/>
            <w:shd w:val="clear" w:color="auto" w:fill="auto"/>
          </w:tcPr>
          <w:p w14:paraId="2ECD2795" w14:textId="77777777" w:rsidR="00E91F15" w:rsidRPr="00573641" w:rsidRDefault="00E91F15" w:rsidP="002D56ED">
            <w:pPr>
              <w:pStyle w:val="TabelleText"/>
              <w:rPr>
                <w:rStyle w:val="RevisionText"/>
                <w:color w:val="auto"/>
              </w:rPr>
            </w:pPr>
          </w:p>
        </w:tc>
        <w:tc>
          <w:tcPr>
            <w:tcW w:w="2788" w:type="dxa"/>
            <w:shd w:val="clear" w:color="auto" w:fill="auto"/>
          </w:tcPr>
          <w:p w14:paraId="0F7445DD"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7AA8F4BE" w14:textId="51B9D18B" w:rsidR="00E91F15" w:rsidRPr="00573641" w:rsidRDefault="00CF55FD" w:rsidP="002D56ED">
            <w:pPr>
              <w:pStyle w:val="TabelleText"/>
              <w:rPr>
                <w:rStyle w:val="RevisionText"/>
                <w:color w:val="auto"/>
              </w:rPr>
            </w:pPr>
            <w:r w:rsidRPr="00573641">
              <w:rPr>
                <w:rStyle w:val="RevisionText"/>
                <w:color w:val="auto"/>
              </w:rPr>
              <w:t>65</w:t>
            </w:r>
            <w:r w:rsidR="006F3053" w:rsidRPr="00573641">
              <w:rPr>
                <w:rStyle w:val="RevisionText"/>
                <w:color w:val="auto"/>
              </w:rPr>
              <w:t>1</w:t>
            </w:r>
          </w:p>
        </w:tc>
      </w:tr>
      <w:tr w:rsidR="00573641" w:rsidRPr="00573641" w14:paraId="7C3E717B" w14:textId="77777777" w:rsidTr="002D56ED">
        <w:tc>
          <w:tcPr>
            <w:tcW w:w="2788" w:type="dxa"/>
            <w:shd w:val="clear" w:color="auto" w:fill="auto"/>
          </w:tcPr>
          <w:p w14:paraId="3458D4E4" w14:textId="77777777" w:rsidR="00E91F15" w:rsidRPr="00573641" w:rsidRDefault="00E91F15" w:rsidP="002D56ED">
            <w:pPr>
              <w:pStyle w:val="TabelleText"/>
              <w:rPr>
                <w:rStyle w:val="RevisionText"/>
                <w:color w:val="auto"/>
              </w:rPr>
            </w:pPr>
          </w:p>
        </w:tc>
        <w:tc>
          <w:tcPr>
            <w:tcW w:w="2788" w:type="dxa"/>
            <w:shd w:val="clear" w:color="auto" w:fill="auto"/>
          </w:tcPr>
          <w:p w14:paraId="4EEBF1D0" w14:textId="77777777" w:rsidR="00E91F15" w:rsidRPr="00573641" w:rsidRDefault="00E91F15" w:rsidP="002D56ED">
            <w:pPr>
              <w:pStyle w:val="TabelleText"/>
              <w:rPr>
                <w:rStyle w:val="RevisionText"/>
                <w:color w:val="auto"/>
              </w:rPr>
            </w:pPr>
          </w:p>
        </w:tc>
        <w:tc>
          <w:tcPr>
            <w:tcW w:w="2788" w:type="dxa"/>
            <w:shd w:val="clear" w:color="auto" w:fill="auto"/>
          </w:tcPr>
          <w:p w14:paraId="4CA8A13D" w14:textId="77777777" w:rsidR="00E91F15" w:rsidRPr="00573641" w:rsidRDefault="00E91F15" w:rsidP="002D56ED">
            <w:pPr>
              <w:pStyle w:val="TabelleText"/>
              <w:rPr>
                <w:rStyle w:val="RevisionText"/>
                <w:color w:val="auto"/>
              </w:rPr>
            </w:pPr>
          </w:p>
        </w:tc>
      </w:tr>
      <w:tr w:rsidR="00573641" w:rsidRPr="00573641" w14:paraId="374F62BB" w14:textId="77777777" w:rsidTr="002D56ED">
        <w:tc>
          <w:tcPr>
            <w:tcW w:w="2788" w:type="dxa"/>
            <w:shd w:val="clear" w:color="auto" w:fill="auto"/>
          </w:tcPr>
          <w:p w14:paraId="0294711A" w14:textId="77777777" w:rsidR="00E91F15" w:rsidRPr="00573641" w:rsidRDefault="00E91F15" w:rsidP="002D56ED">
            <w:pPr>
              <w:pStyle w:val="TabelleText"/>
              <w:rPr>
                <w:rStyle w:val="RevisionText"/>
                <w:color w:val="auto"/>
              </w:rPr>
            </w:pPr>
            <w:r w:rsidRPr="00573641">
              <w:rPr>
                <w:rStyle w:val="RevisionText"/>
                <w:color w:val="auto"/>
              </w:rPr>
              <w:t>2</w:t>
            </w:r>
          </w:p>
        </w:tc>
        <w:tc>
          <w:tcPr>
            <w:tcW w:w="2788" w:type="dxa"/>
            <w:shd w:val="clear" w:color="auto" w:fill="auto"/>
          </w:tcPr>
          <w:p w14:paraId="13C397D6"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51A4B8B9" w14:textId="60A8B40F" w:rsidR="00E91F15" w:rsidRPr="00573641" w:rsidRDefault="00CF55FD" w:rsidP="002D56ED">
            <w:pPr>
              <w:pStyle w:val="TabelleText"/>
              <w:rPr>
                <w:rStyle w:val="RevisionText"/>
                <w:color w:val="auto"/>
              </w:rPr>
            </w:pPr>
            <w:r w:rsidRPr="00573641">
              <w:rPr>
                <w:rStyle w:val="RevisionText"/>
                <w:color w:val="auto"/>
              </w:rPr>
              <w:t>42</w:t>
            </w:r>
            <w:r w:rsidR="006F3053" w:rsidRPr="00573641">
              <w:rPr>
                <w:rStyle w:val="RevisionText"/>
                <w:color w:val="auto"/>
              </w:rPr>
              <w:t>0</w:t>
            </w:r>
          </w:p>
        </w:tc>
      </w:tr>
      <w:tr w:rsidR="00573641" w:rsidRPr="00573641" w14:paraId="6404E547" w14:textId="77777777" w:rsidTr="002D56ED">
        <w:tc>
          <w:tcPr>
            <w:tcW w:w="2788" w:type="dxa"/>
            <w:shd w:val="clear" w:color="auto" w:fill="auto"/>
          </w:tcPr>
          <w:p w14:paraId="7B8B6B62" w14:textId="77777777" w:rsidR="00E91F15" w:rsidRPr="00573641" w:rsidRDefault="00E91F15" w:rsidP="002D56ED">
            <w:pPr>
              <w:pStyle w:val="TabelleText"/>
              <w:rPr>
                <w:rStyle w:val="RevisionText"/>
                <w:color w:val="auto"/>
              </w:rPr>
            </w:pPr>
          </w:p>
        </w:tc>
        <w:tc>
          <w:tcPr>
            <w:tcW w:w="2788" w:type="dxa"/>
            <w:shd w:val="clear" w:color="auto" w:fill="auto"/>
          </w:tcPr>
          <w:p w14:paraId="2EA38B6F"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5328EC7A" w14:textId="4310993D" w:rsidR="00E91F15" w:rsidRPr="00573641" w:rsidRDefault="00CF55FD" w:rsidP="002D56ED">
            <w:pPr>
              <w:pStyle w:val="TabelleText"/>
              <w:rPr>
                <w:rStyle w:val="RevisionText"/>
                <w:color w:val="auto"/>
              </w:rPr>
            </w:pPr>
            <w:r w:rsidRPr="00573641">
              <w:rPr>
                <w:rStyle w:val="RevisionText"/>
                <w:color w:val="auto"/>
              </w:rPr>
              <w:t>47</w:t>
            </w:r>
            <w:r w:rsidR="006F3053" w:rsidRPr="00573641">
              <w:rPr>
                <w:rStyle w:val="RevisionText"/>
                <w:color w:val="auto"/>
              </w:rPr>
              <w:t>4</w:t>
            </w:r>
          </w:p>
        </w:tc>
      </w:tr>
      <w:tr w:rsidR="00573641" w:rsidRPr="00573641" w14:paraId="6500194C" w14:textId="77777777" w:rsidTr="002D56ED">
        <w:tc>
          <w:tcPr>
            <w:tcW w:w="2788" w:type="dxa"/>
            <w:shd w:val="clear" w:color="auto" w:fill="auto"/>
          </w:tcPr>
          <w:p w14:paraId="2ADCB048" w14:textId="77777777" w:rsidR="00E91F15" w:rsidRPr="00573641" w:rsidRDefault="00E91F15" w:rsidP="002D56ED">
            <w:pPr>
              <w:pStyle w:val="TabelleText"/>
              <w:rPr>
                <w:rStyle w:val="RevisionText"/>
                <w:color w:val="auto"/>
              </w:rPr>
            </w:pPr>
          </w:p>
        </w:tc>
        <w:tc>
          <w:tcPr>
            <w:tcW w:w="2788" w:type="dxa"/>
            <w:shd w:val="clear" w:color="auto" w:fill="auto"/>
          </w:tcPr>
          <w:p w14:paraId="6F638BAD"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58F25DAA" w14:textId="6ED38150" w:rsidR="00E91F15" w:rsidRPr="00573641" w:rsidRDefault="00CF55FD" w:rsidP="002D56ED">
            <w:pPr>
              <w:pStyle w:val="TabelleText"/>
              <w:rPr>
                <w:rStyle w:val="RevisionText"/>
                <w:color w:val="auto"/>
              </w:rPr>
            </w:pPr>
            <w:r w:rsidRPr="00573641">
              <w:rPr>
                <w:rStyle w:val="RevisionText"/>
                <w:color w:val="auto"/>
              </w:rPr>
              <w:t>53</w:t>
            </w:r>
            <w:r w:rsidR="006F3053" w:rsidRPr="00573641">
              <w:rPr>
                <w:rStyle w:val="RevisionText"/>
                <w:color w:val="auto"/>
              </w:rPr>
              <w:t>0</w:t>
            </w:r>
          </w:p>
        </w:tc>
      </w:tr>
      <w:tr w:rsidR="00573641" w:rsidRPr="00573641" w14:paraId="34E83260" w14:textId="77777777" w:rsidTr="002D56ED">
        <w:tc>
          <w:tcPr>
            <w:tcW w:w="2788" w:type="dxa"/>
            <w:shd w:val="clear" w:color="auto" w:fill="auto"/>
          </w:tcPr>
          <w:p w14:paraId="4FD770F2" w14:textId="77777777" w:rsidR="00E91F15" w:rsidRPr="00573641" w:rsidRDefault="00E91F15" w:rsidP="002D56ED">
            <w:pPr>
              <w:pStyle w:val="TabelleText"/>
              <w:rPr>
                <w:rStyle w:val="RevisionText"/>
                <w:color w:val="auto"/>
              </w:rPr>
            </w:pPr>
          </w:p>
        </w:tc>
        <w:tc>
          <w:tcPr>
            <w:tcW w:w="2788" w:type="dxa"/>
            <w:shd w:val="clear" w:color="auto" w:fill="auto"/>
          </w:tcPr>
          <w:p w14:paraId="1714C2D1"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128289AB" w14:textId="4314D731" w:rsidR="00E91F15" w:rsidRPr="00573641" w:rsidRDefault="00CF55FD" w:rsidP="002D56ED">
            <w:pPr>
              <w:pStyle w:val="TabelleText"/>
              <w:rPr>
                <w:rStyle w:val="RevisionText"/>
                <w:color w:val="auto"/>
              </w:rPr>
            </w:pPr>
            <w:r w:rsidRPr="00573641">
              <w:rPr>
                <w:rStyle w:val="RevisionText"/>
                <w:color w:val="auto"/>
              </w:rPr>
              <w:t>59</w:t>
            </w:r>
            <w:r w:rsidR="006F3053" w:rsidRPr="00573641">
              <w:rPr>
                <w:rStyle w:val="RevisionText"/>
                <w:color w:val="auto"/>
              </w:rPr>
              <w:t>5</w:t>
            </w:r>
          </w:p>
        </w:tc>
      </w:tr>
      <w:tr w:rsidR="00573641" w:rsidRPr="00573641" w14:paraId="5377598B" w14:textId="77777777" w:rsidTr="002D56ED">
        <w:tc>
          <w:tcPr>
            <w:tcW w:w="2788" w:type="dxa"/>
            <w:shd w:val="clear" w:color="auto" w:fill="auto"/>
          </w:tcPr>
          <w:p w14:paraId="4AE14AC4" w14:textId="77777777" w:rsidR="00E91F15" w:rsidRPr="00573641" w:rsidRDefault="00E91F15" w:rsidP="002D56ED">
            <w:pPr>
              <w:pStyle w:val="TabelleText"/>
              <w:rPr>
                <w:rStyle w:val="RevisionText"/>
                <w:color w:val="auto"/>
              </w:rPr>
            </w:pPr>
          </w:p>
        </w:tc>
        <w:tc>
          <w:tcPr>
            <w:tcW w:w="2788" w:type="dxa"/>
            <w:shd w:val="clear" w:color="auto" w:fill="auto"/>
          </w:tcPr>
          <w:p w14:paraId="3FFE1C64"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12940458" w14:textId="119059D5" w:rsidR="00E91F15" w:rsidRPr="00573641" w:rsidRDefault="00CF55FD" w:rsidP="002D56ED">
            <w:pPr>
              <w:pStyle w:val="TabelleText"/>
              <w:rPr>
                <w:rStyle w:val="RevisionText"/>
                <w:color w:val="auto"/>
              </w:rPr>
            </w:pPr>
            <w:r w:rsidRPr="00573641">
              <w:rPr>
                <w:rStyle w:val="RevisionText"/>
                <w:color w:val="auto"/>
              </w:rPr>
              <w:t>65</w:t>
            </w:r>
            <w:r w:rsidR="006F3053" w:rsidRPr="00573641">
              <w:rPr>
                <w:rStyle w:val="RevisionText"/>
                <w:color w:val="auto"/>
              </w:rPr>
              <w:t>4</w:t>
            </w:r>
          </w:p>
        </w:tc>
      </w:tr>
      <w:tr w:rsidR="00573641" w:rsidRPr="00573641" w14:paraId="59C91F1A" w14:textId="77777777" w:rsidTr="002D56ED">
        <w:tc>
          <w:tcPr>
            <w:tcW w:w="2788" w:type="dxa"/>
            <w:shd w:val="clear" w:color="auto" w:fill="auto"/>
          </w:tcPr>
          <w:p w14:paraId="24B2FE77" w14:textId="77777777" w:rsidR="00E91F15" w:rsidRPr="00573641" w:rsidRDefault="00E91F15" w:rsidP="002D56ED">
            <w:pPr>
              <w:pStyle w:val="TabelleText"/>
              <w:rPr>
                <w:rStyle w:val="RevisionText"/>
                <w:color w:val="auto"/>
              </w:rPr>
            </w:pPr>
          </w:p>
        </w:tc>
        <w:tc>
          <w:tcPr>
            <w:tcW w:w="2788" w:type="dxa"/>
            <w:shd w:val="clear" w:color="auto" w:fill="auto"/>
          </w:tcPr>
          <w:p w14:paraId="01D8F453"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7B21C680" w14:textId="69D2EA7D" w:rsidR="00E91F15" w:rsidRPr="00573641" w:rsidRDefault="00CF55FD" w:rsidP="002D56ED">
            <w:pPr>
              <w:pStyle w:val="TabelleText"/>
              <w:rPr>
                <w:rStyle w:val="RevisionText"/>
                <w:color w:val="auto"/>
              </w:rPr>
            </w:pPr>
            <w:r w:rsidRPr="00573641">
              <w:rPr>
                <w:rStyle w:val="RevisionText"/>
                <w:color w:val="auto"/>
              </w:rPr>
              <w:t>71</w:t>
            </w:r>
            <w:r w:rsidR="006F3053" w:rsidRPr="00573641">
              <w:rPr>
                <w:rStyle w:val="RevisionText"/>
                <w:color w:val="auto"/>
              </w:rPr>
              <w:t>6</w:t>
            </w:r>
          </w:p>
        </w:tc>
      </w:tr>
      <w:tr w:rsidR="00573641" w:rsidRPr="00573641" w14:paraId="713043B5" w14:textId="77777777" w:rsidTr="002D56ED">
        <w:tc>
          <w:tcPr>
            <w:tcW w:w="2788" w:type="dxa"/>
            <w:shd w:val="clear" w:color="auto" w:fill="auto"/>
          </w:tcPr>
          <w:p w14:paraId="13BB09EE" w14:textId="77777777" w:rsidR="00E91F15" w:rsidRPr="00573641" w:rsidRDefault="00E91F15" w:rsidP="002D56ED">
            <w:pPr>
              <w:pStyle w:val="TabelleText"/>
              <w:rPr>
                <w:rStyle w:val="RevisionText"/>
                <w:color w:val="auto"/>
              </w:rPr>
            </w:pPr>
          </w:p>
        </w:tc>
        <w:tc>
          <w:tcPr>
            <w:tcW w:w="2788" w:type="dxa"/>
            <w:shd w:val="clear" w:color="auto" w:fill="auto"/>
          </w:tcPr>
          <w:p w14:paraId="0978AF01"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75DE6E09" w14:textId="5B7A9A65" w:rsidR="00E91F15" w:rsidRPr="00573641" w:rsidRDefault="00CF55FD" w:rsidP="002D56ED">
            <w:pPr>
              <w:pStyle w:val="TabelleText"/>
              <w:rPr>
                <w:rStyle w:val="RevisionText"/>
                <w:color w:val="auto"/>
              </w:rPr>
            </w:pPr>
            <w:r w:rsidRPr="00573641">
              <w:rPr>
                <w:rStyle w:val="RevisionText"/>
                <w:color w:val="auto"/>
              </w:rPr>
              <w:t>7</w:t>
            </w:r>
            <w:r w:rsidR="006F3053" w:rsidRPr="00573641">
              <w:rPr>
                <w:rStyle w:val="RevisionText"/>
                <w:color w:val="auto"/>
              </w:rPr>
              <w:t>88</w:t>
            </w:r>
          </w:p>
        </w:tc>
      </w:tr>
      <w:tr w:rsidR="00573641" w:rsidRPr="00573641" w14:paraId="6099D4D8" w14:textId="77777777" w:rsidTr="002D56ED">
        <w:tc>
          <w:tcPr>
            <w:tcW w:w="2788" w:type="dxa"/>
            <w:shd w:val="clear" w:color="auto" w:fill="auto"/>
          </w:tcPr>
          <w:p w14:paraId="63A25B15" w14:textId="77777777" w:rsidR="00E91F15" w:rsidRPr="00573641" w:rsidRDefault="00E91F15" w:rsidP="002D56ED">
            <w:pPr>
              <w:pStyle w:val="TabelleText"/>
              <w:rPr>
                <w:rStyle w:val="RevisionText"/>
                <w:color w:val="auto"/>
              </w:rPr>
            </w:pPr>
          </w:p>
        </w:tc>
        <w:tc>
          <w:tcPr>
            <w:tcW w:w="2788" w:type="dxa"/>
            <w:shd w:val="clear" w:color="auto" w:fill="auto"/>
          </w:tcPr>
          <w:p w14:paraId="668D16DC" w14:textId="77777777" w:rsidR="00E91F15" w:rsidRPr="00573641" w:rsidRDefault="00E91F15" w:rsidP="002D56ED">
            <w:pPr>
              <w:pStyle w:val="TabelleText"/>
              <w:rPr>
                <w:rStyle w:val="RevisionText"/>
                <w:color w:val="auto"/>
              </w:rPr>
            </w:pPr>
          </w:p>
        </w:tc>
        <w:tc>
          <w:tcPr>
            <w:tcW w:w="2788" w:type="dxa"/>
            <w:shd w:val="clear" w:color="auto" w:fill="auto"/>
          </w:tcPr>
          <w:p w14:paraId="4DB2D4C8" w14:textId="77777777" w:rsidR="00E91F15" w:rsidRPr="00573641" w:rsidRDefault="00E91F15" w:rsidP="002D56ED">
            <w:pPr>
              <w:pStyle w:val="TabelleText"/>
              <w:rPr>
                <w:rStyle w:val="RevisionText"/>
                <w:color w:val="auto"/>
              </w:rPr>
            </w:pPr>
          </w:p>
        </w:tc>
      </w:tr>
      <w:tr w:rsidR="00573641" w:rsidRPr="00573641" w14:paraId="48C70343" w14:textId="77777777" w:rsidTr="002D56ED">
        <w:tc>
          <w:tcPr>
            <w:tcW w:w="2788" w:type="dxa"/>
            <w:shd w:val="clear" w:color="auto" w:fill="auto"/>
          </w:tcPr>
          <w:p w14:paraId="08875AA8" w14:textId="77777777" w:rsidR="00E91F15" w:rsidRPr="00573641" w:rsidRDefault="00E91F15" w:rsidP="002D56ED">
            <w:pPr>
              <w:pStyle w:val="TabelleText"/>
              <w:rPr>
                <w:rStyle w:val="RevisionText"/>
                <w:color w:val="auto"/>
              </w:rPr>
            </w:pPr>
            <w:r w:rsidRPr="00573641">
              <w:rPr>
                <w:rStyle w:val="RevisionText"/>
                <w:color w:val="auto"/>
              </w:rPr>
              <w:t>3</w:t>
            </w:r>
          </w:p>
        </w:tc>
        <w:tc>
          <w:tcPr>
            <w:tcW w:w="2788" w:type="dxa"/>
            <w:shd w:val="clear" w:color="auto" w:fill="auto"/>
          </w:tcPr>
          <w:p w14:paraId="4BAD9FFE"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5EDFBF9E" w14:textId="0981FE7E" w:rsidR="00E91F15" w:rsidRPr="00573641" w:rsidRDefault="00CF55FD" w:rsidP="002D56ED">
            <w:pPr>
              <w:pStyle w:val="TabelleText"/>
              <w:rPr>
                <w:rStyle w:val="RevisionText"/>
                <w:color w:val="auto"/>
              </w:rPr>
            </w:pPr>
            <w:r w:rsidRPr="00573641">
              <w:rPr>
                <w:rStyle w:val="RevisionText"/>
                <w:color w:val="auto"/>
              </w:rPr>
              <w:t>50</w:t>
            </w:r>
            <w:r w:rsidR="006F3053" w:rsidRPr="00573641">
              <w:rPr>
                <w:rStyle w:val="RevisionText"/>
                <w:color w:val="auto"/>
              </w:rPr>
              <w:t>1</w:t>
            </w:r>
          </w:p>
        </w:tc>
      </w:tr>
      <w:tr w:rsidR="00573641" w:rsidRPr="00573641" w14:paraId="56F112BE" w14:textId="77777777" w:rsidTr="002D56ED">
        <w:tc>
          <w:tcPr>
            <w:tcW w:w="2788" w:type="dxa"/>
            <w:shd w:val="clear" w:color="auto" w:fill="auto"/>
          </w:tcPr>
          <w:p w14:paraId="15D50CA4" w14:textId="77777777" w:rsidR="00E91F15" w:rsidRPr="00573641" w:rsidRDefault="00E91F15" w:rsidP="002D56ED">
            <w:pPr>
              <w:pStyle w:val="TabelleText"/>
              <w:rPr>
                <w:rStyle w:val="RevisionText"/>
                <w:color w:val="auto"/>
              </w:rPr>
            </w:pPr>
          </w:p>
        </w:tc>
        <w:tc>
          <w:tcPr>
            <w:tcW w:w="2788" w:type="dxa"/>
            <w:shd w:val="clear" w:color="auto" w:fill="auto"/>
          </w:tcPr>
          <w:p w14:paraId="2952A740"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62E71A84" w14:textId="5B0CED88" w:rsidR="00E91F15" w:rsidRPr="00573641" w:rsidRDefault="00CF55FD" w:rsidP="002D56ED">
            <w:pPr>
              <w:pStyle w:val="TabelleText"/>
              <w:rPr>
                <w:rStyle w:val="RevisionText"/>
                <w:color w:val="auto"/>
              </w:rPr>
            </w:pPr>
            <w:r w:rsidRPr="00573641">
              <w:rPr>
                <w:rStyle w:val="RevisionText"/>
                <w:color w:val="auto"/>
              </w:rPr>
              <w:t>56</w:t>
            </w:r>
            <w:r w:rsidR="006F3053" w:rsidRPr="00573641">
              <w:rPr>
                <w:rStyle w:val="RevisionText"/>
                <w:color w:val="auto"/>
              </w:rPr>
              <w:t>4</w:t>
            </w:r>
          </w:p>
        </w:tc>
      </w:tr>
      <w:tr w:rsidR="00573641" w:rsidRPr="00573641" w14:paraId="24333D23" w14:textId="77777777" w:rsidTr="002D56ED">
        <w:tc>
          <w:tcPr>
            <w:tcW w:w="2788" w:type="dxa"/>
            <w:shd w:val="clear" w:color="auto" w:fill="auto"/>
          </w:tcPr>
          <w:p w14:paraId="7968E63A" w14:textId="77777777" w:rsidR="00E91F15" w:rsidRPr="00573641" w:rsidRDefault="00E91F15" w:rsidP="002D56ED">
            <w:pPr>
              <w:pStyle w:val="TabelleText"/>
              <w:rPr>
                <w:rStyle w:val="RevisionText"/>
                <w:color w:val="auto"/>
              </w:rPr>
            </w:pPr>
          </w:p>
        </w:tc>
        <w:tc>
          <w:tcPr>
            <w:tcW w:w="2788" w:type="dxa"/>
            <w:shd w:val="clear" w:color="auto" w:fill="auto"/>
          </w:tcPr>
          <w:p w14:paraId="48552BCB"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067DD3CE" w14:textId="1A01585E" w:rsidR="00E91F15" w:rsidRPr="00573641" w:rsidRDefault="00CF55FD" w:rsidP="002D56ED">
            <w:pPr>
              <w:pStyle w:val="TabelleText"/>
              <w:rPr>
                <w:rStyle w:val="RevisionText"/>
                <w:color w:val="auto"/>
              </w:rPr>
            </w:pPr>
            <w:r w:rsidRPr="00573641">
              <w:rPr>
                <w:rStyle w:val="RevisionText"/>
                <w:color w:val="auto"/>
              </w:rPr>
              <w:t>63</w:t>
            </w:r>
            <w:r w:rsidR="006F3053" w:rsidRPr="00573641">
              <w:rPr>
                <w:rStyle w:val="RevisionText"/>
                <w:color w:val="auto"/>
              </w:rPr>
              <w:t>1</w:t>
            </w:r>
          </w:p>
        </w:tc>
      </w:tr>
      <w:tr w:rsidR="00573641" w:rsidRPr="00573641" w14:paraId="6E4030D4" w14:textId="77777777" w:rsidTr="002D56ED">
        <w:tc>
          <w:tcPr>
            <w:tcW w:w="2788" w:type="dxa"/>
            <w:shd w:val="clear" w:color="auto" w:fill="auto"/>
          </w:tcPr>
          <w:p w14:paraId="5CBD1D23" w14:textId="77777777" w:rsidR="00E91F15" w:rsidRPr="00573641" w:rsidRDefault="00E91F15" w:rsidP="002D56ED">
            <w:pPr>
              <w:pStyle w:val="TabelleText"/>
              <w:rPr>
                <w:rStyle w:val="RevisionText"/>
                <w:color w:val="auto"/>
              </w:rPr>
            </w:pPr>
          </w:p>
        </w:tc>
        <w:tc>
          <w:tcPr>
            <w:tcW w:w="2788" w:type="dxa"/>
            <w:shd w:val="clear" w:color="auto" w:fill="auto"/>
          </w:tcPr>
          <w:p w14:paraId="5E13B51C"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3517D481" w14:textId="40A7DF72" w:rsidR="00E91F15" w:rsidRPr="00573641" w:rsidRDefault="00CF55FD" w:rsidP="002D56ED">
            <w:pPr>
              <w:pStyle w:val="TabelleText"/>
              <w:rPr>
                <w:rStyle w:val="RevisionText"/>
                <w:color w:val="auto"/>
              </w:rPr>
            </w:pPr>
            <w:r w:rsidRPr="00573641">
              <w:rPr>
                <w:rStyle w:val="RevisionText"/>
                <w:color w:val="auto"/>
              </w:rPr>
              <w:t>7</w:t>
            </w:r>
            <w:r w:rsidR="006F3053" w:rsidRPr="00573641">
              <w:rPr>
                <w:rStyle w:val="RevisionText"/>
                <w:color w:val="auto"/>
              </w:rPr>
              <w:t>08</w:t>
            </w:r>
          </w:p>
        </w:tc>
      </w:tr>
      <w:tr w:rsidR="00573641" w:rsidRPr="00573641" w14:paraId="50358151" w14:textId="77777777" w:rsidTr="002D56ED">
        <w:tc>
          <w:tcPr>
            <w:tcW w:w="2788" w:type="dxa"/>
            <w:shd w:val="clear" w:color="auto" w:fill="auto"/>
          </w:tcPr>
          <w:p w14:paraId="2F9E184C" w14:textId="77777777" w:rsidR="00E91F15" w:rsidRPr="00573641" w:rsidRDefault="00E91F15" w:rsidP="002D56ED">
            <w:pPr>
              <w:pStyle w:val="TabelleText"/>
              <w:rPr>
                <w:rStyle w:val="RevisionText"/>
                <w:color w:val="auto"/>
              </w:rPr>
            </w:pPr>
          </w:p>
        </w:tc>
        <w:tc>
          <w:tcPr>
            <w:tcW w:w="2788" w:type="dxa"/>
            <w:shd w:val="clear" w:color="auto" w:fill="auto"/>
          </w:tcPr>
          <w:p w14:paraId="5F16E902"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0CF5E3EC" w14:textId="0333F554" w:rsidR="00E91F15" w:rsidRPr="00573641" w:rsidRDefault="00CF55FD" w:rsidP="002D56ED">
            <w:pPr>
              <w:pStyle w:val="TabelleText"/>
              <w:rPr>
                <w:rStyle w:val="RevisionText"/>
                <w:color w:val="auto"/>
              </w:rPr>
            </w:pPr>
            <w:r w:rsidRPr="00573641">
              <w:rPr>
                <w:rStyle w:val="RevisionText"/>
                <w:color w:val="auto"/>
              </w:rPr>
              <w:t>7</w:t>
            </w:r>
            <w:r w:rsidR="006F3053" w:rsidRPr="00573641">
              <w:rPr>
                <w:rStyle w:val="RevisionText"/>
                <w:color w:val="auto"/>
              </w:rPr>
              <w:t>78</w:t>
            </w:r>
          </w:p>
        </w:tc>
      </w:tr>
      <w:tr w:rsidR="00573641" w:rsidRPr="00573641" w14:paraId="75C8D6D5" w14:textId="77777777" w:rsidTr="002D56ED">
        <w:tc>
          <w:tcPr>
            <w:tcW w:w="2788" w:type="dxa"/>
            <w:shd w:val="clear" w:color="auto" w:fill="auto"/>
          </w:tcPr>
          <w:p w14:paraId="2FAEDD30" w14:textId="77777777" w:rsidR="00E91F15" w:rsidRPr="00573641" w:rsidRDefault="00E91F15" w:rsidP="002D56ED">
            <w:pPr>
              <w:pStyle w:val="TabelleText"/>
              <w:rPr>
                <w:rStyle w:val="RevisionText"/>
                <w:color w:val="auto"/>
              </w:rPr>
            </w:pPr>
          </w:p>
        </w:tc>
        <w:tc>
          <w:tcPr>
            <w:tcW w:w="2788" w:type="dxa"/>
            <w:shd w:val="clear" w:color="auto" w:fill="auto"/>
          </w:tcPr>
          <w:p w14:paraId="62684F54"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56B84200" w14:textId="7B5753FB" w:rsidR="00E91F15" w:rsidRPr="00573641" w:rsidRDefault="00CF55FD" w:rsidP="002D56ED">
            <w:pPr>
              <w:pStyle w:val="TabelleText"/>
              <w:rPr>
                <w:rStyle w:val="RevisionText"/>
                <w:color w:val="auto"/>
              </w:rPr>
            </w:pPr>
            <w:r w:rsidRPr="00573641">
              <w:rPr>
                <w:rStyle w:val="RevisionText"/>
                <w:color w:val="auto"/>
              </w:rPr>
              <w:t>85</w:t>
            </w:r>
            <w:r w:rsidR="006F3053" w:rsidRPr="00573641">
              <w:rPr>
                <w:rStyle w:val="RevisionText"/>
                <w:color w:val="auto"/>
              </w:rPr>
              <w:t>3</w:t>
            </w:r>
          </w:p>
        </w:tc>
      </w:tr>
      <w:tr w:rsidR="00573641" w:rsidRPr="00573641" w14:paraId="0A933CC5" w14:textId="77777777" w:rsidTr="002D56ED">
        <w:tc>
          <w:tcPr>
            <w:tcW w:w="2788" w:type="dxa"/>
            <w:shd w:val="clear" w:color="auto" w:fill="auto"/>
          </w:tcPr>
          <w:p w14:paraId="34E6AB9B" w14:textId="77777777" w:rsidR="00E91F15" w:rsidRPr="00573641" w:rsidRDefault="00E91F15" w:rsidP="002D56ED">
            <w:pPr>
              <w:pStyle w:val="TabelleText"/>
              <w:rPr>
                <w:rStyle w:val="RevisionText"/>
                <w:color w:val="auto"/>
              </w:rPr>
            </w:pPr>
          </w:p>
        </w:tc>
        <w:tc>
          <w:tcPr>
            <w:tcW w:w="2788" w:type="dxa"/>
            <w:shd w:val="clear" w:color="auto" w:fill="auto"/>
          </w:tcPr>
          <w:p w14:paraId="10522776"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3AC09EA7" w14:textId="603DB46D" w:rsidR="00E91F15" w:rsidRPr="00573641" w:rsidRDefault="00CF55FD" w:rsidP="002D56ED">
            <w:pPr>
              <w:pStyle w:val="TabelleText"/>
              <w:rPr>
                <w:rStyle w:val="RevisionText"/>
                <w:color w:val="auto"/>
              </w:rPr>
            </w:pPr>
            <w:r w:rsidRPr="00573641">
              <w:rPr>
                <w:rStyle w:val="RevisionText"/>
                <w:color w:val="auto"/>
              </w:rPr>
              <w:t>93</w:t>
            </w:r>
            <w:r w:rsidR="006F3053" w:rsidRPr="00573641">
              <w:rPr>
                <w:rStyle w:val="RevisionText"/>
                <w:color w:val="auto"/>
              </w:rPr>
              <w:t>7</w:t>
            </w:r>
          </w:p>
        </w:tc>
      </w:tr>
      <w:tr w:rsidR="00573641" w:rsidRPr="00573641" w14:paraId="6781CEDC" w14:textId="77777777" w:rsidTr="002D56ED">
        <w:tc>
          <w:tcPr>
            <w:tcW w:w="2788" w:type="dxa"/>
            <w:shd w:val="clear" w:color="auto" w:fill="auto"/>
          </w:tcPr>
          <w:p w14:paraId="4D8F0BB6" w14:textId="77777777" w:rsidR="00E91F15" w:rsidRPr="00573641" w:rsidRDefault="00E91F15" w:rsidP="002D56ED">
            <w:pPr>
              <w:pStyle w:val="TabelleText"/>
              <w:rPr>
                <w:rStyle w:val="RevisionText"/>
                <w:color w:val="auto"/>
              </w:rPr>
            </w:pPr>
          </w:p>
        </w:tc>
        <w:tc>
          <w:tcPr>
            <w:tcW w:w="2788" w:type="dxa"/>
            <w:shd w:val="clear" w:color="auto" w:fill="auto"/>
          </w:tcPr>
          <w:p w14:paraId="03C11D29" w14:textId="77777777" w:rsidR="00E91F15" w:rsidRPr="00573641" w:rsidRDefault="00E91F15" w:rsidP="002D56ED">
            <w:pPr>
              <w:pStyle w:val="TabelleText"/>
              <w:rPr>
                <w:rStyle w:val="RevisionText"/>
                <w:color w:val="auto"/>
              </w:rPr>
            </w:pPr>
          </w:p>
        </w:tc>
        <w:tc>
          <w:tcPr>
            <w:tcW w:w="2788" w:type="dxa"/>
            <w:shd w:val="clear" w:color="auto" w:fill="auto"/>
          </w:tcPr>
          <w:p w14:paraId="228871C8" w14:textId="77777777" w:rsidR="00E91F15" w:rsidRPr="00573641" w:rsidRDefault="00E91F15" w:rsidP="002D56ED">
            <w:pPr>
              <w:pStyle w:val="TabelleText"/>
              <w:rPr>
                <w:rStyle w:val="RevisionText"/>
                <w:color w:val="auto"/>
              </w:rPr>
            </w:pPr>
          </w:p>
        </w:tc>
      </w:tr>
      <w:tr w:rsidR="00573641" w:rsidRPr="00573641" w14:paraId="3A2FFA56" w14:textId="77777777" w:rsidTr="002D56ED">
        <w:tc>
          <w:tcPr>
            <w:tcW w:w="2788" w:type="dxa"/>
            <w:shd w:val="clear" w:color="auto" w:fill="auto"/>
          </w:tcPr>
          <w:p w14:paraId="79E9B984" w14:textId="77777777" w:rsidR="00E91F15" w:rsidRPr="00573641" w:rsidRDefault="00E91F15" w:rsidP="002D56ED">
            <w:pPr>
              <w:pStyle w:val="TabelleText"/>
              <w:rPr>
                <w:rStyle w:val="RevisionText"/>
                <w:color w:val="auto"/>
              </w:rPr>
            </w:pPr>
            <w:r w:rsidRPr="00573641">
              <w:rPr>
                <w:rStyle w:val="RevisionText"/>
                <w:color w:val="auto"/>
              </w:rPr>
              <w:t>4</w:t>
            </w:r>
          </w:p>
        </w:tc>
        <w:tc>
          <w:tcPr>
            <w:tcW w:w="2788" w:type="dxa"/>
            <w:shd w:val="clear" w:color="auto" w:fill="auto"/>
          </w:tcPr>
          <w:p w14:paraId="167EF6DD"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1FD14425" w14:textId="3A3FAE43" w:rsidR="00E91F15" w:rsidRPr="00573641" w:rsidRDefault="00CF55FD" w:rsidP="002D56ED">
            <w:pPr>
              <w:pStyle w:val="TabelleText"/>
              <w:rPr>
                <w:rStyle w:val="RevisionText"/>
                <w:color w:val="auto"/>
              </w:rPr>
            </w:pPr>
            <w:r w:rsidRPr="00573641">
              <w:rPr>
                <w:rStyle w:val="RevisionText"/>
                <w:color w:val="auto"/>
              </w:rPr>
              <w:t>58</w:t>
            </w:r>
            <w:r w:rsidR="006F3053" w:rsidRPr="00573641">
              <w:rPr>
                <w:rStyle w:val="RevisionText"/>
                <w:color w:val="auto"/>
              </w:rPr>
              <w:t>4</w:t>
            </w:r>
          </w:p>
        </w:tc>
      </w:tr>
      <w:tr w:rsidR="00573641" w:rsidRPr="00573641" w14:paraId="57497715" w14:textId="77777777" w:rsidTr="002D56ED">
        <w:tc>
          <w:tcPr>
            <w:tcW w:w="2788" w:type="dxa"/>
            <w:shd w:val="clear" w:color="auto" w:fill="auto"/>
          </w:tcPr>
          <w:p w14:paraId="5DA3863D" w14:textId="77777777" w:rsidR="00E91F15" w:rsidRPr="00573641" w:rsidRDefault="00E91F15" w:rsidP="002D56ED">
            <w:pPr>
              <w:pStyle w:val="TabelleText"/>
              <w:rPr>
                <w:rStyle w:val="RevisionText"/>
                <w:color w:val="auto"/>
              </w:rPr>
            </w:pPr>
          </w:p>
        </w:tc>
        <w:tc>
          <w:tcPr>
            <w:tcW w:w="2788" w:type="dxa"/>
            <w:shd w:val="clear" w:color="auto" w:fill="auto"/>
          </w:tcPr>
          <w:p w14:paraId="6561B98F"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71189643" w14:textId="380D1310" w:rsidR="00E91F15" w:rsidRPr="00573641" w:rsidRDefault="00CF55FD" w:rsidP="002D56ED">
            <w:pPr>
              <w:pStyle w:val="TabelleText"/>
              <w:rPr>
                <w:rStyle w:val="RevisionText"/>
                <w:color w:val="auto"/>
              </w:rPr>
            </w:pPr>
            <w:r w:rsidRPr="00573641">
              <w:rPr>
                <w:rStyle w:val="RevisionText"/>
                <w:color w:val="auto"/>
              </w:rPr>
              <w:t>6</w:t>
            </w:r>
            <w:r w:rsidR="006F3053" w:rsidRPr="00573641">
              <w:rPr>
                <w:rStyle w:val="RevisionText"/>
                <w:color w:val="auto"/>
              </w:rPr>
              <w:t>59</w:t>
            </w:r>
          </w:p>
        </w:tc>
      </w:tr>
      <w:tr w:rsidR="00573641" w:rsidRPr="00573641" w14:paraId="5661509B" w14:textId="77777777" w:rsidTr="002D56ED">
        <w:tc>
          <w:tcPr>
            <w:tcW w:w="2788" w:type="dxa"/>
            <w:shd w:val="clear" w:color="auto" w:fill="auto"/>
          </w:tcPr>
          <w:p w14:paraId="386A4C74" w14:textId="77777777" w:rsidR="00E91F15" w:rsidRPr="00573641" w:rsidRDefault="00E91F15" w:rsidP="002D56ED">
            <w:pPr>
              <w:pStyle w:val="TabelleText"/>
              <w:rPr>
                <w:rStyle w:val="RevisionText"/>
                <w:color w:val="auto"/>
              </w:rPr>
            </w:pPr>
          </w:p>
        </w:tc>
        <w:tc>
          <w:tcPr>
            <w:tcW w:w="2788" w:type="dxa"/>
            <w:shd w:val="clear" w:color="auto" w:fill="auto"/>
          </w:tcPr>
          <w:p w14:paraId="6103C03A"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67F252DA" w14:textId="68A114AB" w:rsidR="00E91F15" w:rsidRPr="00573641" w:rsidRDefault="00CF55FD" w:rsidP="002D56ED">
            <w:pPr>
              <w:pStyle w:val="TabelleText"/>
              <w:rPr>
                <w:rStyle w:val="RevisionText"/>
                <w:color w:val="auto"/>
              </w:rPr>
            </w:pPr>
            <w:r w:rsidRPr="00573641">
              <w:rPr>
                <w:rStyle w:val="RevisionText"/>
                <w:color w:val="auto"/>
              </w:rPr>
              <w:t>73</w:t>
            </w:r>
            <w:r w:rsidR="006F3053" w:rsidRPr="00573641">
              <w:rPr>
                <w:rStyle w:val="RevisionText"/>
                <w:color w:val="auto"/>
              </w:rPr>
              <w:t>6</w:t>
            </w:r>
          </w:p>
        </w:tc>
      </w:tr>
      <w:tr w:rsidR="00573641" w:rsidRPr="00573641" w14:paraId="1569DE8A" w14:textId="77777777" w:rsidTr="002D56ED">
        <w:tc>
          <w:tcPr>
            <w:tcW w:w="2788" w:type="dxa"/>
            <w:shd w:val="clear" w:color="auto" w:fill="auto"/>
          </w:tcPr>
          <w:p w14:paraId="6E5E3B39" w14:textId="77777777" w:rsidR="00E91F15" w:rsidRPr="00573641" w:rsidRDefault="00E91F15" w:rsidP="002D56ED">
            <w:pPr>
              <w:pStyle w:val="TabelleText"/>
              <w:rPr>
                <w:rStyle w:val="RevisionText"/>
                <w:color w:val="auto"/>
              </w:rPr>
            </w:pPr>
          </w:p>
        </w:tc>
        <w:tc>
          <w:tcPr>
            <w:tcW w:w="2788" w:type="dxa"/>
            <w:shd w:val="clear" w:color="auto" w:fill="auto"/>
          </w:tcPr>
          <w:p w14:paraId="3012EFA5"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6180632F" w14:textId="06A2C562" w:rsidR="00E91F15" w:rsidRPr="00573641" w:rsidRDefault="00CF55FD" w:rsidP="002D56ED">
            <w:pPr>
              <w:pStyle w:val="TabelleText"/>
              <w:rPr>
                <w:rStyle w:val="RevisionText"/>
                <w:color w:val="auto"/>
              </w:rPr>
            </w:pPr>
            <w:r w:rsidRPr="00573641">
              <w:rPr>
                <w:rStyle w:val="RevisionText"/>
                <w:color w:val="auto"/>
              </w:rPr>
              <w:t>82</w:t>
            </w:r>
            <w:r w:rsidR="006F3053" w:rsidRPr="00573641">
              <w:rPr>
                <w:rStyle w:val="RevisionText"/>
                <w:color w:val="auto"/>
              </w:rPr>
              <w:t>5</w:t>
            </w:r>
          </w:p>
        </w:tc>
      </w:tr>
      <w:tr w:rsidR="00573641" w:rsidRPr="00573641" w14:paraId="7D7970A6" w14:textId="77777777" w:rsidTr="002D56ED">
        <w:tc>
          <w:tcPr>
            <w:tcW w:w="2788" w:type="dxa"/>
            <w:shd w:val="clear" w:color="auto" w:fill="auto"/>
          </w:tcPr>
          <w:p w14:paraId="198B0D28" w14:textId="77777777" w:rsidR="00E91F15" w:rsidRPr="00573641" w:rsidRDefault="00E91F15" w:rsidP="002D56ED">
            <w:pPr>
              <w:pStyle w:val="TabelleText"/>
              <w:rPr>
                <w:rStyle w:val="RevisionText"/>
                <w:color w:val="auto"/>
              </w:rPr>
            </w:pPr>
          </w:p>
        </w:tc>
        <w:tc>
          <w:tcPr>
            <w:tcW w:w="2788" w:type="dxa"/>
            <w:shd w:val="clear" w:color="auto" w:fill="auto"/>
          </w:tcPr>
          <w:p w14:paraId="068473C7"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225A4E45" w14:textId="2D7AEB3D" w:rsidR="00E91F15" w:rsidRPr="00573641" w:rsidRDefault="00CF55FD" w:rsidP="002D56ED">
            <w:pPr>
              <w:pStyle w:val="TabelleText"/>
              <w:rPr>
                <w:rStyle w:val="RevisionText"/>
                <w:color w:val="auto"/>
              </w:rPr>
            </w:pPr>
            <w:r w:rsidRPr="00573641">
              <w:rPr>
                <w:rStyle w:val="RevisionText"/>
                <w:color w:val="auto"/>
              </w:rPr>
              <w:t>9</w:t>
            </w:r>
            <w:r w:rsidR="006F3053" w:rsidRPr="00573641">
              <w:rPr>
                <w:rStyle w:val="RevisionText"/>
                <w:color w:val="auto"/>
              </w:rPr>
              <w:t>09</w:t>
            </w:r>
          </w:p>
        </w:tc>
      </w:tr>
      <w:tr w:rsidR="00573641" w:rsidRPr="00573641" w14:paraId="447F5767" w14:textId="77777777" w:rsidTr="002D56ED">
        <w:tc>
          <w:tcPr>
            <w:tcW w:w="2788" w:type="dxa"/>
            <w:shd w:val="clear" w:color="auto" w:fill="auto"/>
          </w:tcPr>
          <w:p w14:paraId="36E38A5D" w14:textId="77777777" w:rsidR="00E91F15" w:rsidRPr="00573641" w:rsidRDefault="00E91F15" w:rsidP="002D56ED">
            <w:pPr>
              <w:pStyle w:val="TabelleText"/>
              <w:rPr>
                <w:rStyle w:val="RevisionText"/>
                <w:color w:val="auto"/>
              </w:rPr>
            </w:pPr>
          </w:p>
        </w:tc>
        <w:tc>
          <w:tcPr>
            <w:tcW w:w="2788" w:type="dxa"/>
            <w:shd w:val="clear" w:color="auto" w:fill="auto"/>
          </w:tcPr>
          <w:p w14:paraId="523FE794"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78A3F1C7" w14:textId="5F9F4432" w:rsidR="00E91F15" w:rsidRPr="00573641" w:rsidRDefault="00CF55FD" w:rsidP="002D56ED">
            <w:pPr>
              <w:pStyle w:val="TabelleText"/>
              <w:rPr>
                <w:rStyle w:val="RevisionText"/>
                <w:color w:val="auto"/>
              </w:rPr>
            </w:pPr>
            <w:r w:rsidRPr="00573641">
              <w:rPr>
                <w:rStyle w:val="RevisionText"/>
                <w:color w:val="auto"/>
              </w:rPr>
              <w:t>99</w:t>
            </w:r>
            <w:r w:rsidR="006F3053" w:rsidRPr="00573641">
              <w:rPr>
                <w:rStyle w:val="RevisionText"/>
                <w:color w:val="auto"/>
              </w:rPr>
              <w:t>5</w:t>
            </w:r>
          </w:p>
        </w:tc>
      </w:tr>
      <w:tr w:rsidR="00573641" w:rsidRPr="00573641" w14:paraId="1A8ED2BC" w14:textId="77777777" w:rsidTr="002D56ED">
        <w:tc>
          <w:tcPr>
            <w:tcW w:w="2788" w:type="dxa"/>
            <w:shd w:val="clear" w:color="auto" w:fill="auto"/>
          </w:tcPr>
          <w:p w14:paraId="6448EAD9" w14:textId="77777777" w:rsidR="00E91F15" w:rsidRPr="00573641" w:rsidRDefault="00E91F15" w:rsidP="002D56ED">
            <w:pPr>
              <w:pStyle w:val="TabelleText"/>
              <w:rPr>
                <w:rStyle w:val="RevisionText"/>
                <w:color w:val="auto"/>
              </w:rPr>
            </w:pPr>
          </w:p>
        </w:tc>
        <w:tc>
          <w:tcPr>
            <w:tcW w:w="2788" w:type="dxa"/>
            <w:shd w:val="clear" w:color="auto" w:fill="auto"/>
          </w:tcPr>
          <w:p w14:paraId="5C667E44"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6306E512" w14:textId="7C08257A" w:rsidR="00E91F15" w:rsidRPr="00573641" w:rsidRDefault="00CF55FD" w:rsidP="002D56ED">
            <w:pPr>
              <w:pStyle w:val="TabelleText"/>
              <w:rPr>
                <w:rStyle w:val="RevisionText"/>
                <w:color w:val="auto"/>
              </w:rPr>
            </w:pPr>
            <w:r w:rsidRPr="00573641">
              <w:rPr>
                <w:rStyle w:val="RevisionText"/>
                <w:color w:val="auto"/>
              </w:rPr>
              <w:t>109</w:t>
            </w:r>
            <w:r w:rsidR="006F3053" w:rsidRPr="00573641">
              <w:rPr>
                <w:rStyle w:val="RevisionText"/>
                <w:color w:val="auto"/>
              </w:rPr>
              <w:t>5</w:t>
            </w:r>
          </w:p>
        </w:tc>
      </w:tr>
      <w:tr w:rsidR="00573641" w:rsidRPr="00573641" w14:paraId="12C475CC" w14:textId="77777777" w:rsidTr="002D56ED">
        <w:tc>
          <w:tcPr>
            <w:tcW w:w="2788" w:type="dxa"/>
            <w:shd w:val="clear" w:color="auto" w:fill="auto"/>
          </w:tcPr>
          <w:p w14:paraId="74373F0D" w14:textId="77777777" w:rsidR="00E91F15" w:rsidRPr="00573641" w:rsidRDefault="00E91F15" w:rsidP="002D56ED">
            <w:pPr>
              <w:pStyle w:val="TabelleText"/>
              <w:rPr>
                <w:rStyle w:val="RevisionText"/>
                <w:color w:val="auto"/>
              </w:rPr>
            </w:pPr>
          </w:p>
        </w:tc>
        <w:tc>
          <w:tcPr>
            <w:tcW w:w="2788" w:type="dxa"/>
            <w:shd w:val="clear" w:color="auto" w:fill="auto"/>
          </w:tcPr>
          <w:p w14:paraId="067ABDE0" w14:textId="77777777" w:rsidR="00E91F15" w:rsidRPr="00573641" w:rsidRDefault="00E91F15" w:rsidP="002D56ED">
            <w:pPr>
              <w:pStyle w:val="TabelleText"/>
              <w:rPr>
                <w:rStyle w:val="RevisionText"/>
                <w:color w:val="auto"/>
              </w:rPr>
            </w:pPr>
          </w:p>
        </w:tc>
        <w:tc>
          <w:tcPr>
            <w:tcW w:w="2788" w:type="dxa"/>
            <w:shd w:val="clear" w:color="auto" w:fill="auto"/>
          </w:tcPr>
          <w:p w14:paraId="2DD3006F" w14:textId="77777777" w:rsidR="00E91F15" w:rsidRPr="00573641" w:rsidRDefault="00E91F15" w:rsidP="002D56ED">
            <w:pPr>
              <w:pStyle w:val="TabelleText"/>
              <w:rPr>
                <w:rStyle w:val="RevisionText"/>
                <w:color w:val="auto"/>
              </w:rPr>
            </w:pPr>
          </w:p>
        </w:tc>
      </w:tr>
      <w:tr w:rsidR="00573641" w:rsidRPr="00573641" w14:paraId="578B10B2" w14:textId="77777777" w:rsidTr="002D56ED">
        <w:tc>
          <w:tcPr>
            <w:tcW w:w="2788" w:type="dxa"/>
            <w:shd w:val="clear" w:color="auto" w:fill="auto"/>
          </w:tcPr>
          <w:p w14:paraId="15E7D3ED" w14:textId="77777777" w:rsidR="00E91F15" w:rsidRPr="00573641" w:rsidRDefault="00E91F15" w:rsidP="002D56ED">
            <w:pPr>
              <w:pStyle w:val="TabelleText"/>
              <w:rPr>
                <w:rStyle w:val="RevisionText"/>
                <w:color w:val="auto"/>
              </w:rPr>
            </w:pPr>
            <w:r w:rsidRPr="00573641">
              <w:rPr>
                <w:rStyle w:val="RevisionText"/>
                <w:color w:val="auto"/>
              </w:rPr>
              <w:t>5</w:t>
            </w:r>
          </w:p>
        </w:tc>
        <w:tc>
          <w:tcPr>
            <w:tcW w:w="2788" w:type="dxa"/>
            <w:shd w:val="clear" w:color="auto" w:fill="auto"/>
          </w:tcPr>
          <w:p w14:paraId="79B9E324"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6B4BD72F" w14:textId="5F92A810" w:rsidR="00E91F15" w:rsidRPr="00573641" w:rsidRDefault="00CF55FD" w:rsidP="002D56ED">
            <w:pPr>
              <w:pStyle w:val="TabelleText"/>
              <w:rPr>
                <w:rStyle w:val="RevisionText"/>
                <w:color w:val="auto"/>
              </w:rPr>
            </w:pPr>
            <w:r w:rsidRPr="00573641">
              <w:rPr>
                <w:rStyle w:val="RevisionText"/>
                <w:color w:val="auto"/>
              </w:rPr>
              <w:t>66</w:t>
            </w:r>
            <w:r w:rsidR="006F3053" w:rsidRPr="00573641">
              <w:rPr>
                <w:rStyle w:val="RevisionText"/>
                <w:color w:val="auto"/>
              </w:rPr>
              <w:t>7</w:t>
            </w:r>
          </w:p>
        </w:tc>
      </w:tr>
      <w:tr w:rsidR="00573641" w:rsidRPr="00573641" w14:paraId="380F2598" w14:textId="77777777" w:rsidTr="002D56ED">
        <w:tc>
          <w:tcPr>
            <w:tcW w:w="2788" w:type="dxa"/>
            <w:shd w:val="clear" w:color="auto" w:fill="auto"/>
          </w:tcPr>
          <w:p w14:paraId="0D0C68CA" w14:textId="77777777" w:rsidR="00E91F15" w:rsidRPr="00573641" w:rsidRDefault="00E91F15" w:rsidP="002D56ED">
            <w:pPr>
              <w:pStyle w:val="TabelleText"/>
              <w:rPr>
                <w:rStyle w:val="RevisionText"/>
                <w:color w:val="auto"/>
              </w:rPr>
            </w:pPr>
          </w:p>
        </w:tc>
        <w:tc>
          <w:tcPr>
            <w:tcW w:w="2788" w:type="dxa"/>
            <w:shd w:val="clear" w:color="auto" w:fill="auto"/>
          </w:tcPr>
          <w:p w14:paraId="301CC4FB"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5ABDA27B" w14:textId="184659A3" w:rsidR="00E91F15" w:rsidRPr="00573641" w:rsidRDefault="00CF55FD" w:rsidP="002D56ED">
            <w:pPr>
              <w:pStyle w:val="TabelleText"/>
              <w:rPr>
                <w:rStyle w:val="RevisionText"/>
                <w:color w:val="auto"/>
              </w:rPr>
            </w:pPr>
            <w:r w:rsidRPr="00573641">
              <w:rPr>
                <w:rStyle w:val="RevisionText"/>
                <w:color w:val="auto"/>
              </w:rPr>
              <w:t>75</w:t>
            </w:r>
            <w:r w:rsidR="006F3053" w:rsidRPr="00573641">
              <w:rPr>
                <w:rStyle w:val="RevisionText"/>
                <w:color w:val="auto"/>
              </w:rPr>
              <w:t>2</w:t>
            </w:r>
          </w:p>
        </w:tc>
      </w:tr>
      <w:tr w:rsidR="00573641" w:rsidRPr="00573641" w14:paraId="2F15E63A" w14:textId="77777777" w:rsidTr="002D56ED">
        <w:tc>
          <w:tcPr>
            <w:tcW w:w="2788" w:type="dxa"/>
            <w:shd w:val="clear" w:color="auto" w:fill="auto"/>
          </w:tcPr>
          <w:p w14:paraId="38221B0D" w14:textId="77777777" w:rsidR="00E91F15" w:rsidRPr="00573641" w:rsidRDefault="00E91F15" w:rsidP="002D56ED">
            <w:pPr>
              <w:pStyle w:val="TabelleText"/>
              <w:rPr>
                <w:rStyle w:val="RevisionText"/>
                <w:color w:val="auto"/>
              </w:rPr>
            </w:pPr>
          </w:p>
        </w:tc>
        <w:tc>
          <w:tcPr>
            <w:tcW w:w="2788" w:type="dxa"/>
            <w:shd w:val="clear" w:color="auto" w:fill="auto"/>
          </w:tcPr>
          <w:p w14:paraId="0F748B9B"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051C7089" w14:textId="5DE9844D" w:rsidR="00E91F15" w:rsidRPr="00573641" w:rsidRDefault="00CF55FD" w:rsidP="002D56ED">
            <w:pPr>
              <w:pStyle w:val="TabelleText"/>
              <w:rPr>
                <w:rStyle w:val="RevisionText"/>
                <w:color w:val="auto"/>
              </w:rPr>
            </w:pPr>
            <w:r w:rsidRPr="00573641">
              <w:rPr>
                <w:rStyle w:val="RevisionText"/>
                <w:color w:val="auto"/>
              </w:rPr>
              <w:t>84</w:t>
            </w:r>
            <w:r w:rsidR="006F3053" w:rsidRPr="00573641">
              <w:rPr>
                <w:rStyle w:val="RevisionText"/>
                <w:color w:val="auto"/>
              </w:rPr>
              <w:t>1</w:t>
            </w:r>
          </w:p>
        </w:tc>
      </w:tr>
      <w:tr w:rsidR="00573641" w:rsidRPr="00573641" w14:paraId="162D1827" w14:textId="77777777" w:rsidTr="002D56ED">
        <w:tc>
          <w:tcPr>
            <w:tcW w:w="2788" w:type="dxa"/>
            <w:shd w:val="clear" w:color="auto" w:fill="auto"/>
          </w:tcPr>
          <w:p w14:paraId="762E0A38" w14:textId="77777777" w:rsidR="00E91F15" w:rsidRPr="00573641" w:rsidRDefault="00E91F15" w:rsidP="002D56ED">
            <w:pPr>
              <w:pStyle w:val="TabelleText"/>
              <w:rPr>
                <w:rStyle w:val="RevisionText"/>
                <w:color w:val="auto"/>
              </w:rPr>
            </w:pPr>
          </w:p>
        </w:tc>
        <w:tc>
          <w:tcPr>
            <w:tcW w:w="2788" w:type="dxa"/>
            <w:shd w:val="clear" w:color="auto" w:fill="auto"/>
          </w:tcPr>
          <w:p w14:paraId="5F4B0DAA"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5D580E65" w14:textId="62855FC1" w:rsidR="00E91F15" w:rsidRPr="00573641" w:rsidRDefault="00CF55FD" w:rsidP="002D56ED">
            <w:pPr>
              <w:pStyle w:val="TabelleText"/>
              <w:rPr>
                <w:rStyle w:val="RevisionText"/>
                <w:color w:val="auto"/>
              </w:rPr>
            </w:pPr>
            <w:r w:rsidRPr="00573641">
              <w:rPr>
                <w:rStyle w:val="RevisionText"/>
                <w:color w:val="auto"/>
              </w:rPr>
              <w:t>94</w:t>
            </w:r>
            <w:r w:rsidR="006F3053" w:rsidRPr="00573641">
              <w:rPr>
                <w:rStyle w:val="RevisionText"/>
                <w:color w:val="auto"/>
              </w:rPr>
              <w:t>4</w:t>
            </w:r>
          </w:p>
        </w:tc>
      </w:tr>
      <w:tr w:rsidR="00573641" w:rsidRPr="00573641" w14:paraId="23B44068" w14:textId="77777777" w:rsidTr="002D56ED">
        <w:tc>
          <w:tcPr>
            <w:tcW w:w="2788" w:type="dxa"/>
            <w:shd w:val="clear" w:color="auto" w:fill="auto"/>
          </w:tcPr>
          <w:p w14:paraId="5B045361" w14:textId="77777777" w:rsidR="00E91F15" w:rsidRPr="00573641" w:rsidRDefault="00E91F15" w:rsidP="002D56ED">
            <w:pPr>
              <w:pStyle w:val="TabelleText"/>
              <w:rPr>
                <w:rStyle w:val="RevisionText"/>
                <w:color w:val="auto"/>
              </w:rPr>
            </w:pPr>
          </w:p>
        </w:tc>
        <w:tc>
          <w:tcPr>
            <w:tcW w:w="2788" w:type="dxa"/>
            <w:shd w:val="clear" w:color="auto" w:fill="auto"/>
          </w:tcPr>
          <w:p w14:paraId="4FFF8774"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18FC5777" w14:textId="31B74A87" w:rsidR="00E91F15" w:rsidRPr="00573641" w:rsidRDefault="00CF55FD" w:rsidP="002D56ED">
            <w:pPr>
              <w:pStyle w:val="TabelleText"/>
              <w:rPr>
                <w:rStyle w:val="RevisionText"/>
                <w:color w:val="auto"/>
              </w:rPr>
            </w:pPr>
            <w:r w:rsidRPr="00573641">
              <w:rPr>
                <w:rStyle w:val="RevisionText"/>
                <w:color w:val="auto"/>
              </w:rPr>
              <w:t>10</w:t>
            </w:r>
            <w:r w:rsidR="006F3053" w:rsidRPr="00573641">
              <w:rPr>
                <w:rStyle w:val="RevisionText"/>
                <w:color w:val="auto"/>
              </w:rPr>
              <w:t>38</w:t>
            </w:r>
          </w:p>
        </w:tc>
      </w:tr>
      <w:tr w:rsidR="00573641" w:rsidRPr="00573641" w14:paraId="74857ECA" w14:textId="77777777" w:rsidTr="002D56ED">
        <w:tc>
          <w:tcPr>
            <w:tcW w:w="2788" w:type="dxa"/>
            <w:shd w:val="clear" w:color="auto" w:fill="auto"/>
          </w:tcPr>
          <w:p w14:paraId="551796E5" w14:textId="77777777" w:rsidR="00E91F15" w:rsidRPr="00573641" w:rsidRDefault="00E91F15" w:rsidP="002D56ED">
            <w:pPr>
              <w:pStyle w:val="TabelleText"/>
              <w:rPr>
                <w:rStyle w:val="RevisionText"/>
                <w:color w:val="auto"/>
              </w:rPr>
            </w:pPr>
          </w:p>
        </w:tc>
        <w:tc>
          <w:tcPr>
            <w:tcW w:w="2788" w:type="dxa"/>
            <w:shd w:val="clear" w:color="auto" w:fill="auto"/>
          </w:tcPr>
          <w:p w14:paraId="0504A31D"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1DF253CC" w14:textId="5FB2E798" w:rsidR="00E91F15" w:rsidRPr="00573641" w:rsidRDefault="00CF55FD" w:rsidP="002D56ED">
            <w:pPr>
              <w:pStyle w:val="TabelleText"/>
              <w:rPr>
                <w:rStyle w:val="RevisionText"/>
                <w:color w:val="auto"/>
              </w:rPr>
            </w:pPr>
            <w:r w:rsidRPr="00573641">
              <w:rPr>
                <w:rStyle w:val="RevisionText"/>
                <w:color w:val="auto"/>
              </w:rPr>
              <w:t>113</w:t>
            </w:r>
            <w:r w:rsidR="006F3053" w:rsidRPr="00573641">
              <w:rPr>
                <w:rStyle w:val="RevisionText"/>
                <w:color w:val="auto"/>
              </w:rPr>
              <w:t>7</w:t>
            </w:r>
          </w:p>
        </w:tc>
      </w:tr>
      <w:tr w:rsidR="00573641" w:rsidRPr="00573641" w14:paraId="16A527B8" w14:textId="77777777" w:rsidTr="002D56ED">
        <w:tc>
          <w:tcPr>
            <w:tcW w:w="2788" w:type="dxa"/>
            <w:shd w:val="clear" w:color="auto" w:fill="auto"/>
          </w:tcPr>
          <w:p w14:paraId="405E08BD" w14:textId="77777777" w:rsidR="00E91F15" w:rsidRPr="00573641" w:rsidRDefault="00E91F15" w:rsidP="002D56ED">
            <w:pPr>
              <w:pStyle w:val="TabelleText"/>
              <w:rPr>
                <w:rStyle w:val="RevisionText"/>
                <w:color w:val="auto"/>
              </w:rPr>
            </w:pPr>
          </w:p>
        </w:tc>
        <w:tc>
          <w:tcPr>
            <w:tcW w:w="2788" w:type="dxa"/>
            <w:shd w:val="clear" w:color="auto" w:fill="auto"/>
          </w:tcPr>
          <w:p w14:paraId="72821027"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02B28BAD" w14:textId="6D6BA827" w:rsidR="00E91F15" w:rsidRPr="00573641" w:rsidRDefault="00CF55FD" w:rsidP="002D56ED">
            <w:pPr>
              <w:pStyle w:val="TabelleText"/>
              <w:rPr>
                <w:rStyle w:val="RevisionText"/>
                <w:color w:val="auto"/>
              </w:rPr>
            </w:pPr>
            <w:r w:rsidRPr="00573641">
              <w:rPr>
                <w:rStyle w:val="RevisionText"/>
                <w:color w:val="auto"/>
              </w:rPr>
              <w:t>125</w:t>
            </w:r>
            <w:r w:rsidR="006F3053" w:rsidRPr="00573641">
              <w:rPr>
                <w:rStyle w:val="RevisionText"/>
                <w:color w:val="auto"/>
              </w:rPr>
              <w:t>1</w:t>
            </w:r>
          </w:p>
        </w:tc>
      </w:tr>
      <w:tr w:rsidR="00573641" w:rsidRPr="00573641" w14:paraId="0D6C7C39" w14:textId="77777777" w:rsidTr="002D56ED">
        <w:tc>
          <w:tcPr>
            <w:tcW w:w="2788" w:type="dxa"/>
            <w:shd w:val="clear" w:color="auto" w:fill="auto"/>
          </w:tcPr>
          <w:p w14:paraId="58F17657" w14:textId="77777777" w:rsidR="00E91F15" w:rsidRPr="00573641" w:rsidRDefault="00E91F15" w:rsidP="002D56ED">
            <w:pPr>
              <w:pStyle w:val="TabelleText"/>
              <w:rPr>
                <w:rStyle w:val="RevisionText"/>
                <w:color w:val="auto"/>
              </w:rPr>
            </w:pPr>
          </w:p>
        </w:tc>
        <w:tc>
          <w:tcPr>
            <w:tcW w:w="2788" w:type="dxa"/>
            <w:shd w:val="clear" w:color="auto" w:fill="auto"/>
          </w:tcPr>
          <w:p w14:paraId="4255D6CD" w14:textId="77777777" w:rsidR="00E91F15" w:rsidRPr="00573641" w:rsidRDefault="00E91F15" w:rsidP="002D56ED">
            <w:pPr>
              <w:pStyle w:val="TabelleText"/>
              <w:rPr>
                <w:rStyle w:val="RevisionText"/>
                <w:color w:val="auto"/>
              </w:rPr>
            </w:pPr>
          </w:p>
        </w:tc>
        <w:tc>
          <w:tcPr>
            <w:tcW w:w="2788" w:type="dxa"/>
            <w:shd w:val="clear" w:color="auto" w:fill="auto"/>
          </w:tcPr>
          <w:p w14:paraId="721E3F3A" w14:textId="77777777" w:rsidR="00E91F15" w:rsidRPr="00573641" w:rsidRDefault="00E91F15" w:rsidP="002D56ED">
            <w:pPr>
              <w:pStyle w:val="TabelleText"/>
              <w:rPr>
                <w:rStyle w:val="RevisionText"/>
                <w:color w:val="auto"/>
              </w:rPr>
            </w:pPr>
          </w:p>
        </w:tc>
      </w:tr>
      <w:tr w:rsidR="00573641" w:rsidRPr="00573641" w14:paraId="384C18CE" w14:textId="77777777" w:rsidTr="002D56ED">
        <w:tc>
          <w:tcPr>
            <w:tcW w:w="2788" w:type="dxa"/>
            <w:shd w:val="clear" w:color="auto" w:fill="auto"/>
          </w:tcPr>
          <w:p w14:paraId="15E65CC5" w14:textId="77777777" w:rsidR="00E91F15" w:rsidRPr="00573641" w:rsidRDefault="00E91F15" w:rsidP="002D56ED">
            <w:pPr>
              <w:pStyle w:val="TabelleText"/>
              <w:rPr>
                <w:rStyle w:val="RevisionText"/>
                <w:color w:val="auto"/>
              </w:rPr>
            </w:pPr>
            <w:r w:rsidRPr="00573641">
              <w:rPr>
                <w:rStyle w:val="RevisionText"/>
                <w:color w:val="auto"/>
              </w:rPr>
              <w:t>Mehrbetrag für jedes weitere zu berücksichtigende Haushaltsmitglied</w:t>
            </w:r>
          </w:p>
        </w:tc>
        <w:tc>
          <w:tcPr>
            <w:tcW w:w="2788" w:type="dxa"/>
            <w:shd w:val="clear" w:color="auto" w:fill="auto"/>
          </w:tcPr>
          <w:p w14:paraId="41819EAC" w14:textId="77777777" w:rsidR="00E91F15" w:rsidRPr="00573641" w:rsidRDefault="00E91F15" w:rsidP="002D56ED">
            <w:pPr>
              <w:pStyle w:val="TabelleText"/>
              <w:rPr>
                <w:rStyle w:val="RevisionText"/>
                <w:color w:val="auto"/>
              </w:rPr>
            </w:pPr>
            <w:r w:rsidRPr="00573641">
              <w:rPr>
                <w:rStyle w:val="RevisionText"/>
                <w:color w:val="auto"/>
              </w:rPr>
              <w:t>I</w:t>
            </w:r>
          </w:p>
        </w:tc>
        <w:tc>
          <w:tcPr>
            <w:tcW w:w="2788" w:type="dxa"/>
            <w:shd w:val="clear" w:color="auto" w:fill="auto"/>
          </w:tcPr>
          <w:p w14:paraId="24B113AA" w14:textId="77777777" w:rsidR="00E91F15" w:rsidRPr="00573641" w:rsidRDefault="00CF55FD" w:rsidP="002D56ED">
            <w:pPr>
              <w:pStyle w:val="TabelleText"/>
              <w:rPr>
                <w:rStyle w:val="RevisionText"/>
                <w:color w:val="auto"/>
              </w:rPr>
            </w:pPr>
            <w:r w:rsidRPr="00573641">
              <w:rPr>
                <w:rStyle w:val="RevisionText"/>
                <w:color w:val="auto"/>
              </w:rPr>
              <w:t>79</w:t>
            </w:r>
          </w:p>
        </w:tc>
      </w:tr>
      <w:tr w:rsidR="00573641" w:rsidRPr="00573641" w14:paraId="0C684932" w14:textId="77777777" w:rsidTr="002D56ED">
        <w:tc>
          <w:tcPr>
            <w:tcW w:w="2788" w:type="dxa"/>
            <w:shd w:val="clear" w:color="auto" w:fill="auto"/>
          </w:tcPr>
          <w:p w14:paraId="5A606B94" w14:textId="77777777" w:rsidR="00E91F15" w:rsidRPr="00573641" w:rsidRDefault="00E91F15" w:rsidP="002D56ED">
            <w:pPr>
              <w:pStyle w:val="TabelleText"/>
              <w:rPr>
                <w:rStyle w:val="RevisionText"/>
                <w:color w:val="auto"/>
              </w:rPr>
            </w:pPr>
          </w:p>
        </w:tc>
        <w:tc>
          <w:tcPr>
            <w:tcW w:w="2788" w:type="dxa"/>
            <w:shd w:val="clear" w:color="auto" w:fill="auto"/>
          </w:tcPr>
          <w:p w14:paraId="400BF750" w14:textId="77777777" w:rsidR="00E91F15" w:rsidRPr="00573641" w:rsidRDefault="00E91F15" w:rsidP="002D56ED">
            <w:pPr>
              <w:pStyle w:val="TabelleText"/>
              <w:rPr>
                <w:rStyle w:val="RevisionText"/>
                <w:color w:val="auto"/>
              </w:rPr>
            </w:pPr>
            <w:r w:rsidRPr="00573641">
              <w:rPr>
                <w:rStyle w:val="RevisionText"/>
                <w:color w:val="auto"/>
              </w:rPr>
              <w:t>II</w:t>
            </w:r>
          </w:p>
        </w:tc>
        <w:tc>
          <w:tcPr>
            <w:tcW w:w="2788" w:type="dxa"/>
            <w:shd w:val="clear" w:color="auto" w:fill="auto"/>
          </w:tcPr>
          <w:p w14:paraId="261B9D25" w14:textId="561EDC9F" w:rsidR="00E91F15" w:rsidRPr="00573641" w:rsidRDefault="00CF55FD" w:rsidP="002D56ED">
            <w:pPr>
              <w:pStyle w:val="TabelleText"/>
              <w:rPr>
                <w:rStyle w:val="RevisionText"/>
                <w:color w:val="auto"/>
              </w:rPr>
            </w:pPr>
            <w:r w:rsidRPr="00573641">
              <w:rPr>
                <w:rStyle w:val="RevisionText"/>
                <w:color w:val="auto"/>
              </w:rPr>
              <w:t>9</w:t>
            </w:r>
            <w:r w:rsidR="006F3053" w:rsidRPr="00573641">
              <w:rPr>
                <w:rStyle w:val="RevisionText"/>
                <w:color w:val="auto"/>
              </w:rPr>
              <w:t>0</w:t>
            </w:r>
          </w:p>
        </w:tc>
      </w:tr>
      <w:tr w:rsidR="00573641" w:rsidRPr="00573641" w14:paraId="21F4DFD4" w14:textId="77777777" w:rsidTr="002D56ED">
        <w:tc>
          <w:tcPr>
            <w:tcW w:w="2788" w:type="dxa"/>
            <w:shd w:val="clear" w:color="auto" w:fill="auto"/>
          </w:tcPr>
          <w:p w14:paraId="17CCB1D9" w14:textId="77777777" w:rsidR="00E91F15" w:rsidRPr="00573641" w:rsidRDefault="00E91F15" w:rsidP="002D56ED">
            <w:pPr>
              <w:pStyle w:val="TabelleText"/>
              <w:rPr>
                <w:rStyle w:val="RevisionText"/>
                <w:color w:val="auto"/>
              </w:rPr>
            </w:pPr>
          </w:p>
        </w:tc>
        <w:tc>
          <w:tcPr>
            <w:tcW w:w="2788" w:type="dxa"/>
            <w:shd w:val="clear" w:color="auto" w:fill="auto"/>
          </w:tcPr>
          <w:p w14:paraId="22CF8B87" w14:textId="77777777" w:rsidR="00E91F15" w:rsidRPr="00573641" w:rsidRDefault="00E91F15" w:rsidP="002D56ED">
            <w:pPr>
              <w:pStyle w:val="TabelleText"/>
              <w:rPr>
                <w:rStyle w:val="RevisionText"/>
                <w:color w:val="auto"/>
              </w:rPr>
            </w:pPr>
            <w:r w:rsidRPr="00573641">
              <w:rPr>
                <w:rStyle w:val="RevisionText"/>
                <w:color w:val="auto"/>
              </w:rPr>
              <w:t>III</w:t>
            </w:r>
          </w:p>
        </w:tc>
        <w:tc>
          <w:tcPr>
            <w:tcW w:w="2788" w:type="dxa"/>
            <w:shd w:val="clear" w:color="auto" w:fill="auto"/>
          </w:tcPr>
          <w:p w14:paraId="0F288EA4" w14:textId="77777777" w:rsidR="00E91F15" w:rsidRPr="00573641" w:rsidRDefault="00CF55FD" w:rsidP="002D56ED">
            <w:pPr>
              <w:pStyle w:val="TabelleText"/>
              <w:rPr>
                <w:rStyle w:val="RevisionText"/>
                <w:color w:val="auto"/>
              </w:rPr>
            </w:pPr>
            <w:r w:rsidRPr="00573641">
              <w:rPr>
                <w:rStyle w:val="RevisionText"/>
                <w:color w:val="auto"/>
              </w:rPr>
              <w:t>102</w:t>
            </w:r>
          </w:p>
        </w:tc>
      </w:tr>
      <w:tr w:rsidR="00573641" w:rsidRPr="00573641" w14:paraId="4C2C89C8" w14:textId="77777777" w:rsidTr="002D56ED">
        <w:tc>
          <w:tcPr>
            <w:tcW w:w="2788" w:type="dxa"/>
            <w:shd w:val="clear" w:color="auto" w:fill="auto"/>
          </w:tcPr>
          <w:p w14:paraId="4A3B8EF9" w14:textId="77777777" w:rsidR="00E91F15" w:rsidRPr="00573641" w:rsidRDefault="00E91F15" w:rsidP="002D56ED">
            <w:pPr>
              <w:pStyle w:val="TabelleText"/>
              <w:rPr>
                <w:rStyle w:val="RevisionText"/>
                <w:color w:val="auto"/>
              </w:rPr>
            </w:pPr>
          </w:p>
        </w:tc>
        <w:tc>
          <w:tcPr>
            <w:tcW w:w="2788" w:type="dxa"/>
            <w:shd w:val="clear" w:color="auto" w:fill="auto"/>
          </w:tcPr>
          <w:p w14:paraId="69E8C0D1" w14:textId="77777777" w:rsidR="00E91F15" w:rsidRPr="00573641" w:rsidRDefault="00E91F15" w:rsidP="002D56ED">
            <w:pPr>
              <w:pStyle w:val="TabelleText"/>
              <w:rPr>
                <w:rStyle w:val="RevisionText"/>
                <w:color w:val="auto"/>
              </w:rPr>
            </w:pPr>
            <w:r w:rsidRPr="00573641">
              <w:rPr>
                <w:rStyle w:val="RevisionText"/>
                <w:color w:val="auto"/>
              </w:rPr>
              <w:t>IV</w:t>
            </w:r>
          </w:p>
        </w:tc>
        <w:tc>
          <w:tcPr>
            <w:tcW w:w="2788" w:type="dxa"/>
            <w:shd w:val="clear" w:color="auto" w:fill="auto"/>
          </w:tcPr>
          <w:p w14:paraId="213A1461" w14:textId="77777777" w:rsidR="00E91F15" w:rsidRPr="00573641" w:rsidRDefault="00CF55FD" w:rsidP="002D56ED">
            <w:pPr>
              <w:pStyle w:val="TabelleText"/>
              <w:rPr>
                <w:rStyle w:val="RevisionText"/>
                <w:color w:val="auto"/>
              </w:rPr>
            </w:pPr>
            <w:r w:rsidRPr="00573641">
              <w:rPr>
                <w:rStyle w:val="RevisionText"/>
                <w:color w:val="auto"/>
              </w:rPr>
              <w:t>114</w:t>
            </w:r>
          </w:p>
        </w:tc>
      </w:tr>
      <w:tr w:rsidR="00573641" w:rsidRPr="00573641" w14:paraId="74D8D0BF" w14:textId="77777777" w:rsidTr="002D56ED">
        <w:tc>
          <w:tcPr>
            <w:tcW w:w="2788" w:type="dxa"/>
            <w:shd w:val="clear" w:color="auto" w:fill="auto"/>
          </w:tcPr>
          <w:p w14:paraId="63AE8E81" w14:textId="77777777" w:rsidR="00E91F15" w:rsidRPr="00573641" w:rsidRDefault="00E91F15" w:rsidP="002D56ED">
            <w:pPr>
              <w:pStyle w:val="TabelleText"/>
              <w:rPr>
                <w:rStyle w:val="RevisionText"/>
                <w:color w:val="auto"/>
              </w:rPr>
            </w:pPr>
          </w:p>
        </w:tc>
        <w:tc>
          <w:tcPr>
            <w:tcW w:w="2788" w:type="dxa"/>
            <w:shd w:val="clear" w:color="auto" w:fill="auto"/>
          </w:tcPr>
          <w:p w14:paraId="3A9DC454" w14:textId="77777777" w:rsidR="00E91F15" w:rsidRPr="00573641" w:rsidRDefault="00E91F15" w:rsidP="002D56ED">
            <w:pPr>
              <w:pStyle w:val="TabelleText"/>
              <w:rPr>
                <w:rStyle w:val="RevisionText"/>
                <w:color w:val="auto"/>
              </w:rPr>
            </w:pPr>
            <w:r w:rsidRPr="00573641">
              <w:rPr>
                <w:rStyle w:val="RevisionText"/>
                <w:color w:val="auto"/>
              </w:rPr>
              <w:t>V</w:t>
            </w:r>
          </w:p>
        </w:tc>
        <w:tc>
          <w:tcPr>
            <w:tcW w:w="2788" w:type="dxa"/>
            <w:shd w:val="clear" w:color="auto" w:fill="auto"/>
          </w:tcPr>
          <w:p w14:paraId="51819FB5" w14:textId="7902B4B9" w:rsidR="00E91F15" w:rsidRPr="00573641" w:rsidRDefault="00CF55FD" w:rsidP="002D56ED">
            <w:pPr>
              <w:pStyle w:val="TabelleText"/>
              <w:rPr>
                <w:rStyle w:val="RevisionText"/>
                <w:color w:val="auto"/>
              </w:rPr>
            </w:pPr>
            <w:r w:rsidRPr="00573641">
              <w:rPr>
                <w:rStyle w:val="RevisionText"/>
                <w:color w:val="auto"/>
              </w:rPr>
              <w:t>12</w:t>
            </w:r>
            <w:r w:rsidR="00C368C5" w:rsidRPr="00573641">
              <w:rPr>
                <w:rStyle w:val="RevisionText"/>
                <w:color w:val="auto"/>
              </w:rPr>
              <w:t>4</w:t>
            </w:r>
          </w:p>
        </w:tc>
      </w:tr>
      <w:tr w:rsidR="00573641" w:rsidRPr="00573641" w14:paraId="3D7026F1" w14:textId="77777777" w:rsidTr="002D56ED">
        <w:tc>
          <w:tcPr>
            <w:tcW w:w="2788" w:type="dxa"/>
            <w:shd w:val="clear" w:color="auto" w:fill="auto"/>
          </w:tcPr>
          <w:p w14:paraId="3CCD221A" w14:textId="77777777" w:rsidR="00E91F15" w:rsidRPr="00573641" w:rsidRDefault="00E91F15" w:rsidP="002D56ED">
            <w:pPr>
              <w:pStyle w:val="TabelleText"/>
              <w:rPr>
                <w:rStyle w:val="RevisionText"/>
                <w:color w:val="auto"/>
              </w:rPr>
            </w:pPr>
          </w:p>
        </w:tc>
        <w:tc>
          <w:tcPr>
            <w:tcW w:w="2788" w:type="dxa"/>
            <w:shd w:val="clear" w:color="auto" w:fill="auto"/>
          </w:tcPr>
          <w:p w14:paraId="24A21CE2" w14:textId="77777777" w:rsidR="00E91F15" w:rsidRPr="00573641" w:rsidRDefault="00E91F15" w:rsidP="002D56ED">
            <w:pPr>
              <w:pStyle w:val="TabelleText"/>
              <w:rPr>
                <w:rStyle w:val="RevisionText"/>
                <w:color w:val="auto"/>
              </w:rPr>
            </w:pPr>
            <w:r w:rsidRPr="00573641">
              <w:rPr>
                <w:rStyle w:val="RevisionText"/>
                <w:color w:val="auto"/>
              </w:rPr>
              <w:t>VI</w:t>
            </w:r>
          </w:p>
        </w:tc>
        <w:tc>
          <w:tcPr>
            <w:tcW w:w="2788" w:type="dxa"/>
            <w:shd w:val="clear" w:color="auto" w:fill="auto"/>
          </w:tcPr>
          <w:p w14:paraId="7A3AD0FB" w14:textId="77777777" w:rsidR="00E91F15" w:rsidRPr="00573641" w:rsidRDefault="00CF55FD" w:rsidP="002D56ED">
            <w:pPr>
              <w:pStyle w:val="TabelleText"/>
              <w:rPr>
                <w:rStyle w:val="RevisionText"/>
                <w:color w:val="auto"/>
              </w:rPr>
            </w:pPr>
            <w:r w:rsidRPr="00573641">
              <w:rPr>
                <w:rStyle w:val="RevisionText"/>
                <w:color w:val="auto"/>
              </w:rPr>
              <w:t>147</w:t>
            </w:r>
          </w:p>
        </w:tc>
      </w:tr>
      <w:tr w:rsidR="00573641" w:rsidRPr="00573641" w14:paraId="5A5027FD" w14:textId="77777777" w:rsidTr="002D56ED">
        <w:tc>
          <w:tcPr>
            <w:tcW w:w="2788" w:type="dxa"/>
            <w:shd w:val="clear" w:color="auto" w:fill="auto"/>
          </w:tcPr>
          <w:p w14:paraId="1292CBD6" w14:textId="77777777" w:rsidR="00E91F15" w:rsidRPr="00573641" w:rsidRDefault="00E91F15" w:rsidP="002D56ED">
            <w:pPr>
              <w:pStyle w:val="TabelleText"/>
              <w:rPr>
                <w:rStyle w:val="RevisionText"/>
                <w:color w:val="auto"/>
              </w:rPr>
            </w:pPr>
          </w:p>
        </w:tc>
        <w:tc>
          <w:tcPr>
            <w:tcW w:w="2788" w:type="dxa"/>
            <w:shd w:val="clear" w:color="auto" w:fill="auto"/>
          </w:tcPr>
          <w:p w14:paraId="24A293E1" w14:textId="77777777" w:rsidR="00E91F15" w:rsidRPr="00573641" w:rsidRDefault="00E91F15" w:rsidP="002D56ED">
            <w:pPr>
              <w:pStyle w:val="TabelleText"/>
              <w:rPr>
                <w:rStyle w:val="RevisionText"/>
                <w:color w:val="auto"/>
              </w:rPr>
            </w:pPr>
            <w:r w:rsidRPr="00573641">
              <w:rPr>
                <w:rStyle w:val="RevisionText"/>
                <w:color w:val="auto"/>
              </w:rPr>
              <w:t>VII</w:t>
            </w:r>
          </w:p>
        </w:tc>
        <w:tc>
          <w:tcPr>
            <w:tcW w:w="2788" w:type="dxa"/>
            <w:shd w:val="clear" w:color="auto" w:fill="auto"/>
          </w:tcPr>
          <w:p w14:paraId="0C0FEEFD" w14:textId="77DC0BCC" w:rsidR="00E91F15" w:rsidRPr="00573641" w:rsidRDefault="00CF55FD" w:rsidP="002D56ED">
            <w:pPr>
              <w:pStyle w:val="TabelleText"/>
              <w:rPr>
                <w:rStyle w:val="RevisionText"/>
                <w:color w:val="auto"/>
              </w:rPr>
            </w:pPr>
            <w:r w:rsidRPr="00573641">
              <w:rPr>
                <w:rStyle w:val="RevisionText"/>
                <w:color w:val="auto"/>
              </w:rPr>
              <w:t>16</w:t>
            </w:r>
            <w:r w:rsidR="00C368C5" w:rsidRPr="00573641">
              <w:rPr>
                <w:rStyle w:val="RevisionText"/>
                <w:color w:val="auto"/>
              </w:rPr>
              <w:t>0</w:t>
            </w:r>
          </w:p>
        </w:tc>
      </w:tr>
    </w:tbl>
    <w:p w14:paraId="501B0B12" w14:textId="77777777" w:rsidR="00C53878" w:rsidRPr="00573641" w:rsidRDefault="00C53878" w:rsidP="00C25342">
      <w:pPr>
        <w:pStyle w:val="RevisionParagraphBezeichnermanuell"/>
        <w:ind w:left="425"/>
        <w:rPr>
          <w:color w:val="auto"/>
        </w:rPr>
      </w:pPr>
      <w:r w:rsidRPr="00573641">
        <w:rPr>
          <w:color w:val="auto"/>
        </w:rPr>
        <w:t>§ 24</w:t>
      </w:r>
    </w:p>
    <w:p w14:paraId="38849C8A" w14:textId="77777777" w:rsidR="00C53878" w:rsidRPr="00573641" w:rsidRDefault="00C53878" w:rsidP="00C25342">
      <w:pPr>
        <w:pStyle w:val="RevisionParagraphberschrift"/>
        <w:ind w:left="425"/>
        <w:rPr>
          <w:color w:val="auto"/>
        </w:rPr>
      </w:pPr>
      <w:r w:rsidRPr="00573641">
        <w:rPr>
          <w:color w:val="auto"/>
        </w:rPr>
        <w:t xml:space="preserve">Fortschreibung der Werte für „b“ und „c“ und </w:t>
      </w:r>
      <w:r w:rsidR="00182D00" w:rsidRPr="00573641">
        <w:rPr>
          <w:color w:val="auto"/>
        </w:rPr>
        <w:t>Neufassung der</w:t>
      </w:r>
      <w:r w:rsidRPr="00573641">
        <w:rPr>
          <w:color w:val="auto"/>
        </w:rPr>
        <w:t xml:space="preserve"> Anlage 2 zu § 19 Absatz</w:t>
      </w:r>
      <w:r w:rsidR="00182D00" w:rsidRPr="00573641">
        <w:rPr>
          <w:color w:val="auto"/>
        </w:rPr>
        <w:t> </w:t>
      </w:r>
      <w:r w:rsidRPr="00573641">
        <w:rPr>
          <w:color w:val="auto"/>
        </w:rPr>
        <w:t>1 des Wohngeldgesetzes</w:t>
      </w:r>
    </w:p>
    <w:p w14:paraId="52761C4B" w14:textId="2DFB154B" w:rsidR="00D6755B" w:rsidRPr="00573641" w:rsidRDefault="00884170" w:rsidP="00C25342">
      <w:pPr>
        <w:pStyle w:val="RevisionJuristischerAbsatz"/>
        <w:numPr>
          <w:ilvl w:val="2"/>
          <w:numId w:val="1"/>
        </w:numPr>
        <w:tabs>
          <w:tab w:val="clear" w:pos="850"/>
          <w:tab w:val="num" w:pos="1275"/>
        </w:tabs>
        <w:ind w:left="425"/>
        <w:rPr>
          <w:color w:val="auto"/>
        </w:rPr>
      </w:pPr>
      <w:r w:rsidRPr="00573641">
        <w:rPr>
          <w:color w:val="auto"/>
        </w:rPr>
        <w:t xml:space="preserve">Die Werte für „b“ nach Anlage 2 zu § 19 Absatz 1 des Wohngeldgesetzes werden zum 1. Januar 2022 mit </w:t>
      </w:r>
      <w:r w:rsidR="00027A34" w:rsidRPr="00573641">
        <w:rPr>
          <w:color w:val="auto"/>
        </w:rPr>
        <w:t xml:space="preserve">100 </w:t>
      </w:r>
      <w:r w:rsidRPr="00573641">
        <w:rPr>
          <w:color w:val="auto"/>
        </w:rPr>
        <w:t xml:space="preserve">multipliziert und anschließend durch die Summe aus </w:t>
      </w:r>
      <w:r w:rsidR="00027A34" w:rsidRPr="00573641">
        <w:rPr>
          <w:color w:val="auto"/>
        </w:rPr>
        <w:t xml:space="preserve">100 </w:t>
      </w:r>
      <w:r w:rsidRPr="00573641">
        <w:rPr>
          <w:color w:val="auto"/>
        </w:rPr>
        <w:t xml:space="preserve">und </w:t>
      </w:r>
      <w:r w:rsidR="00E10BF4" w:rsidRPr="00573641">
        <w:rPr>
          <w:color w:val="auto"/>
        </w:rPr>
        <w:t>2,</w:t>
      </w:r>
      <w:r w:rsidR="00C368C5" w:rsidRPr="00573641">
        <w:rPr>
          <w:color w:val="auto"/>
        </w:rPr>
        <w:t>788</w:t>
      </w:r>
      <w:r w:rsidRPr="00573641">
        <w:rPr>
          <w:color w:val="auto"/>
        </w:rPr>
        <w:t xml:space="preserve"> dividiert. </w:t>
      </w:r>
      <w:r w:rsidR="00D6755B" w:rsidRPr="00573641">
        <w:rPr>
          <w:color w:val="auto"/>
        </w:rPr>
        <w:t xml:space="preserve">Die sich danach ergebenden Werte werden </w:t>
      </w:r>
      <w:r w:rsidR="0087465E" w:rsidRPr="00573641">
        <w:rPr>
          <w:color w:val="auto"/>
        </w:rPr>
        <w:t xml:space="preserve">nach § 43 Absatz 5 Satz 3 des Wohngeldgesetzes </w:t>
      </w:r>
      <w:r w:rsidR="00D6755B" w:rsidRPr="00573641">
        <w:rPr>
          <w:color w:val="auto"/>
        </w:rPr>
        <w:t>jeweils auf die sechste Nachkommastelle ab</w:t>
      </w:r>
      <w:r w:rsidR="0087465E" w:rsidRPr="00573641">
        <w:rPr>
          <w:color w:val="auto"/>
        </w:rPr>
        <w:t>gerundet.</w:t>
      </w:r>
      <w:r w:rsidR="00D6755B" w:rsidRPr="00573641">
        <w:rPr>
          <w:color w:val="auto"/>
        </w:rPr>
        <w:t xml:space="preserve"> </w:t>
      </w:r>
    </w:p>
    <w:p w14:paraId="18285200" w14:textId="407A98D8" w:rsidR="00C53878" w:rsidRPr="00573641" w:rsidRDefault="00884170" w:rsidP="00C25342">
      <w:pPr>
        <w:pStyle w:val="RevisionJuristischerAbsatz"/>
        <w:numPr>
          <w:ilvl w:val="2"/>
          <w:numId w:val="1"/>
        </w:numPr>
        <w:tabs>
          <w:tab w:val="clear" w:pos="850"/>
          <w:tab w:val="num" w:pos="1275"/>
        </w:tabs>
        <w:ind w:left="425"/>
        <w:rPr>
          <w:color w:val="auto"/>
        </w:rPr>
      </w:pPr>
      <w:r w:rsidRPr="00573641">
        <w:rPr>
          <w:color w:val="auto"/>
        </w:rPr>
        <w:t xml:space="preserve">Die Werte für „c“ nach Anlage 2 zu § 19 Absatz 1 des Wohngeldgesetzes werden zum 1. Januar 2022 mit </w:t>
      </w:r>
      <w:r w:rsidR="00027A34" w:rsidRPr="00573641">
        <w:rPr>
          <w:color w:val="auto"/>
        </w:rPr>
        <w:t xml:space="preserve">100 </w:t>
      </w:r>
      <w:r w:rsidRPr="00573641">
        <w:rPr>
          <w:color w:val="auto"/>
        </w:rPr>
        <w:t>multipl</w:t>
      </w:r>
      <w:r w:rsidR="0087465E" w:rsidRPr="00573641">
        <w:rPr>
          <w:color w:val="auto"/>
        </w:rPr>
        <w:t>i</w:t>
      </w:r>
      <w:r w:rsidRPr="00573641">
        <w:rPr>
          <w:color w:val="auto"/>
        </w:rPr>
        <w:t xml:space="preserve">ziert und anschließend durch die Summe aus </w:t>
      </w:r>
      <w:r w:rsidR="00027A34" w:rsidRPr="00573641">
        <w:rPr>
          <w:color w:val="auto"/>
        </w:rPr>
        <w:t xml:space="preserve">100 </w:t>
      </w:r>
      <w:r w:rsidRPr="00573641">
        <w:rPr>
          <w:color w:val="auto"/>
        </w:rPr>
        <w:t xml:space="preserve">und </w:t>
      </w:r>
      <w:r w:rsidR="00E10BF4" w:rsidRPr="00573641">
        <w:rPr>
          <w:color w:val="auto"/>
        </w:rPr>
        <w:t>1,9</w:t>
      </w:r>
      <w:r w:rsidR="00314E58" w:rsidRPr="00573641">
        <w:rPr>
          <w:color w:val="auto"/>
        </w:rPr>
        <w:t>27</w:t>
      </w:r>
      <w:r w:rsidRPr="00573641">
        <w:rPr>
          <w:color w:val="auto"/>
        </w:rPr>
        <w:t xml:space="preserve"> dividiert. </w:t>
      </w:r>
      <w:r w:rsidR="0087465E" w:rsidRPr="00573641">
        <w:rPr>
          <w:color w:val="auto"/>
        </w:rPr>
        <w:t>Die sich danach ergebenden Werte werden nach § 43 Absatz 6 Satz 3 des Wohngeldgesetzes jeweils auf die siebte Nachkommastelle abgerundet.</w:t>
      </w:r>
    </w:p>
    <w:p w14:paraId="5DDE7AED" w14:textId="763504A3" w:rsidR="0087465E" w:rsidRPr="00573641" w:rsidRDefault="0087465E" w:rsidP="00C25342">
      <w:pPr>
        <w:pStyle w:val="RevisionJuristischerAbsatz"/>
        <w:numPr>
          <w:ilvl w:val="2"/>
          <w:numId w:val="1"/>
        </w:numPr>
        <w:tabs>
          <w:tab w:val="clear" w:pos="850"/>
          <w:tab w:val="num" w:pos="1275"/>
        </w:tabs>
        <w:ind w:left="425"/>
        <w:rPr>
          <w:color w:val="auto"/>
        </w:rPr>
      </w:pPr>
      <w:r w:rsidRPr="00573641">
        <w:rPr>
          <w:color w:val="auto"/>
        </w:rPr>
        <w:t xml:space="preserve">Anlage 2 zu § 19 Absatz 1 des Wohngeldgesetzes </w:t>
      </w:r>
      <w:r w:rsidR="00FD21B9" w:rsidRPr="00573641">
        <w:rPr>
          <w:color w:val="auto"/>
        </w:rPr>
        <w:t>wird wie</w:t>
      </w:r>
      <w:r w:rsidRPr="00573641">
        <w:rPr>
          <w:color w:val="auto"/>
        </w:rPr>
        <w:t xml:space="preserve"> folgt </w:t>
      </w:r>
      <w:r w:rsidR="00FD21B9" w:rsidRPr="00573641">
        <w:rPr>
          <w:color w:val="auto"/>
        </w:rPr>
        <w:t>gefass</w:t>
      </w:r>
      <w:r w:rsidRPr="00573641">
        <w:rPr>
          <w:color w:val="auto"/>
        </w:rPr>
        <w:t>t:</w:t>
      </w:r>
    </w:p>
    <w:p w14:paraId="508517A2" w14:textId="77777777" w:rsidR="0058759A" w:rsidRPr="00573641" w:rsidRDefault="0058759A" w:rsidP="0058759A">
      <w:pPr>
        <w:pStyle w:val="RevisionJuristischerAbsatz"/>
        <w:numPr>
          <w:ilvl w:val="0"/>
          <w:numId w:val="0"/>
        </w:numPr>
        <w:ind w:left="1275"/>
        <w:jc w:val="center"/>
        <w:rPr>
          <w:b/>
          <w:color w:val="auto"/>
        </w:rPr>
      </w:pPr>
      <w:r w:rsidRPr="00573641">
        <w:rPr>
          <w:b/>
          <w:color w:val="auto"/>
        </w:rPr>
        <w:t>Werte für „a“, „b“ und „c“</w:t>
      </w:r>
    </w:p>
    <w:p w14:paraId="6AFFE649" w14:textId="44A7E3B6" w:rsidR="00207692" w:rsidRPr="00573641" w:rsidRDefault="0058759A" w:rsidP="0058759A">
      <w:pPr>
        <w:pStyle w:val="RevisionJuristischerAbsatz"/>
        <w:numPr>
          <w:ilvl w:val="0"/>
          <w:numId w:val="0"/>
        </w:numPr>
        <w:ind w:left="1275"/>
        <w:rPr>
          <w:color w:val="auto"/>
        </w:rPr>
      </w:pPr>
      <w:r w:rsidRPr="00573641">
        <w:rPr>
          <w:color w:val="auto"/>
        </w:rPr>
        <w:t>Die in die Formel nach § 19 Absatz 1 Satz 1 einzusetzenden, nach der Anzahl der zu berücksichtigenden Haushaltsmitglieder unterschiedenen Werte „a“, „b“ und „c“ sind der nachfolgenden Tabelle zu entnehmen:</w:t>
      </w:r>
    </w:p>
    <w:p w14:paraId="3991BDBF" w14:textId="77777777" w:rsidR="002F07CD" w:rsidRPr="00573641" w:rsidRDefault="002F07CD" w:rsidP="002F07CD">
      <w:pPr>
        <w:pStyle w:val="RevisionJuristischerAbsatz"/>
        <w:numPr>
          <w:ilvl w:val="0"/>
          <w:numId w:val="0"/>
        </w:numPr>
        <w:ind w:left="1275"/>
        <w:rPr>
          <w:color w:val="auto"/>
        </w:rPr>
      </w:pPr>
    </w:p>
    <w:tbl>
      <w:tblPr>
        <w:tblW w:w="8779" w:type="dxa"/>
        <w:jc w:val="center"/>
        <w:tblBorders>
          <w:top w:val="single" w:sz="4" w:space="0" w:color="auto"/>
          <w:left w:val="single" w:sz="4" w:space="0" w:color="auto"/>
          <w:bottom w:val="single" w:sz="4" w:space="0" w:color="auto"/>
          <w:right w:val="single" w:sz="4" w:space="0" w:color="auto"/>
        </w:tblBorders>
        <w:shd w:val="clear" w:color="auto" w:fill="EEF1F6"/>
        <w:tblLayout w:type="fixed"/>
        <w:tblCellMar>
          <w:top w:w="15" w:type="dxa"/>
          <w:left w:w="15" w:type="dxa"/>
          <w:bottom w:w="15" w:type="dxa"/>
          <w:right w:w="15" w:type="dxa"/>
        </w:tblCellMar>
        <w:tblLook w:val="04A0" w:firstRow="1" w:lastRow="0" w:firstColumn="1" w:lastColumn="0" w:noHBand="0" w:noVBand="1"/>
      </w:tblPr>
      <w:tblGrid>
        <w:gridCol w:w="421"/>
        <w:gridCol w:w="1417"/>
        <w:gridCol w:w="1418"/>
        <w:gridCol w:w="1275"/>
        <w:gridCol w:w="1418"/>
        <w:gridCol w:w="1417"/>
        <w:gridCol w:w="1413"/>
      </w:tblGrid>
      <w:tr w:rsidR="00573641" w:rsidRPr="00573641" w14:paraId="11074F0F" w14:textId="77777777" w:rsidTr="005C7AB4">
        <w:trPr>
          <w:tblHeader/>
          <w:jc w:val="center"/>
        </w:trPr>
        <w:tc>
          <w:tcPr>
            <w:tcW w:w="421"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27291D35" w14:textId="77777777" w:rsidR="002F07CD" w:rsidRPr="00573641" w:rsidRDefault="002F07CD" w:rsidP="005C7AB4">
            <w:pPr>
              <w:pStyle w:val="Tabelleberschrift"/>
              <w:jc w:val="center"/>
            </w:pP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172E1B26" w14:textId="77777777" w:rsidR="002F07CD" w:rsidRPr="00573641" w:rsidRDefault="002F07CD" w:rsidP="002F07CD">
            <w:pPr>
              <w:pStyle w:val="Tabelleberschrift"/>
              <w:jc w:val="center"/>
            </w:pPr>
            <w:r w:rsidRPr="00573641">
              <w:t>1</w:t>
            </w:r>
          </w:p>
          <w:p w14:paraId="5ED444D7" w14:textId="77777777" w:rsidR="002F07CD" w:rsidRPr="00573641" w:rsidRDefault="002F07CD" w:rsidP="002F07CD">
            <w:pPr>
              <w:pStyle w:val="Tabelleberschrift"/>
              <w:jc w:val="center"/>
            </w:pPr>
            <w:r w:rsidRPr="00573641">
              <w:t>Haushalts-</w:t>
            </w:r>
          </w:p>
          <w:p w14:paraId="6F524568" w14:textId="37055244" w:rsidR="002F07CD" w:rsidRPr="00573641" w:rsidRDefault="002F07CD" w:rsidP="002F07CD">
            <w:pPr>
              <w:pStyle w:val="Tabelleberschrift"/>
              <w:jc w:val="center"/>
            </w:pPr>
            <w:r w:rsidRPr="00573641">
              <w:t>mitglied</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27C7A948" w14:textId="77777777" w:rsidR="002F07CD" w:rsidRPr="00573641" w:rsidRDefault="002F07CD" w:rsidP="002F07CD">
            <w:pPr>
              <w:pStyle w:val="Tabelleberschrift"/>
              <w:jc w:val="center"/>
            </w:pPr>
            <w:r w:rsidRPr="00573641">
              <w:t>2</w:t>
            </w:r>
          </w:p>
          <w:p w14:paraId="31B5EFD2" w14:textId="77777777" w:rsidR="002F07CD" w:rsidRPr="00573641" w:rsidRDefault="002F07CD" w:rsidP="002F07CD">
            <w:pPr>
              <w:pStyle w:val="Tabelleberschrift"/>
              <w:jc w:val="center"/>
            </w:pPr>
            <w:r w:rsidRPr="00573641">
              <w:t>Haushalts-</w:t>
            </w:r>
          </w:p>
          <w:p w14:paraId="423D87BD" w14:textId="332237D6" w:rsidR="002F07CD" w:rsidRPr="00573641" w:rsidRDefault="002F07CD" w:rsidP="002F07CD">
            <w:pPr>
              <w:pStyle w:val="Tabelleberschrift"/>
              <w:jc w:val="center"/>
            </w:pPr>
            <w:r w:rsidRPr="00573641">
              <w:t>mitglieder</w:t>
            </w:r>
          </w:p>
        </w:tc>
        <w:tc>
          <w:tcPr>
            <w:tcW w:w="1275"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51F9DC20" w14:textId="77777777" w:rsidR="002F07CD" w:rsidRPr="00573641" w:rsidRDefault="002F07CD" w:rsidP="002F07CD">
            <w:pPr>
              <w:pStyle w:val="Tabelleberschrift"/>
              <w:jc w:val="center"/>
            </w:pPr>
            <w:r w:rsidRPr="00573641">
              <w:t>3</w:t>
            </w:r>
          </w:p>
          <w:p w14:paraId="797E8758" w14:textId="77777777" w:rsidR="002F07CD" w:rsidRPr="00573641" w:rsidRDefault="002F07CD" w:rsidP="002F07CD">
            <w:pPr>
              <w:pStyle w:val="Tabelleberschrift"/>
              <w:jc w:val="center"/>
            </w:pPr>
            <w:r w:rsidRPr="00573641">
              <w:t>Haushalts-</w:t>
            </w:r>
          </w:p>
          <w:p w14:paraId="4D8D394C" w14:textId="79795947" w:rsidR="002F07CD" w:rsidRPr="00573641" w:rsidRDefault="002F07CD" w:rsidP="002F07CD">
            <w:pPr>
              <w:pStyle w:val="Tabelleberschrift"/>
              <w:jc w:val="center"/>
            </w:pPr>
            <w:r w:rsidRPr="00573641">
              <w:t>mitglieder</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53E53592" w14:textId="54105DCD" w:rsidR="002F07CD" w:rsidRPr="00573641" w:rsidRDefault="002F07CD" w:rsidP="002F07CD">
            <w:pPr>
              <w:pStyle w:val="Tabelleberschrift"/>
              <w:jc w:val="center"/>
            </w:pPr>
            <w:r w:rsidRPr="00573641">
              <w:t>4</w:t>
            </w:r>
          </w:p>
          <w:p w14:paraId="1B451295" w14:textId="77777777" w:rsidR="002F07CD" w:rsidRPr="00573641" w:rsidRDefault="002F07CD" w:rsidP="002F07CD">
            <w:pPr>
              <w:pStyle w:val="Tabelleberschrift"/>
              <w:jc w:val="center"/>
            </w:pPr>
            <w:r w:rsidRPr="00573641">
              <w:t>Haushalts-</w:t>
            </w:r>
          </w:p>
          <w:p w14:paraId="3DDBF812" w14:textId="71F6FD83" w:rsidR="002F07CD" w:rsidRPr="00573641" w:rsidRDefault="002F07CD" w:rsidP="002F07CD">
            <w:pPr>
              <w:pStyle w:val="Tabelleberschrift"/>
              <w:jc w:val="center"/>
            </w:pPr>
            <w:r w:rsidRPr="00573641">
              <w:t>mitglieder</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248B1B65" w14:textId="020B2C24" w:rsidR="002F07CD" w:rsidRPr="00573641" w:rsidRDefault="002F07CD" w:rsidP="002F07CD">
            <w:pPr>
              <w:pStyle w:val="Tabelleberschrift"/>
              <w:jc w:val="center"/>
            </w:pPr>
            <w:r w:rsidRPr="00573641">
              <w:t>5</w:t>
            </w:r>
          </w:p>
          <w:p w14:paraId="07A6B282" w14:textId="77777777" w:rsidR="002F07CD" w:rsidRPr="00573641" w:rsidRDefault="002F07CD" w:rsidP="002F07CD">
            <w:pPr>
              <w:pStyle w:val="Tabelleberschrift"/>
              <w:jc w:val="center"/>
            </w:pPr>
            <w:r w:rsidRPr="00573641">
              <w:t>Haushalts-</w:t>
            </w:r>
          </w:p>
          <w:p w14:paraId="3AC88DC0" w14:textId="2EE54835" w:rsidR="002F07CD" w:rsidRPr="00573641" w:rsidRDefault="002F07CD" w:rsidP="002F07CD">
            <w:pPr>
              <w:pStyle w:val="Tabelleberschrift"/>
              <w:jc w:val="center"/>
            </w:pPr>
            <w:r w:rsidRPr="00573641">
              <w:t>mitglieder</w:t>
            </w:r>
          </w:p>
        </w:tc>
        <w:tc>
          <w:tcPr>
            <w:tcW w:w="1413" w:type="dxa"/>
            <w:tcBorders>
              <w:bottom w:val="single" w:sz="4" w:space="0" w:color="auto"/>
            </w:tcBorders>
            <w:shd w:val="clear" w:color="auto" w:fill="EEF1F6"/>
            <w:tcMar>
              <w:top w:w="57" w:type="dxa"/>
              <w:left w:w="57" w:type="dxa"/>
              <w:bottom w:w="57" w:type="dxa"/>
              <w:right w:w="57" w:type="dxa"/>
            </w:tcMar>
            <w:vAlign w:val="bottom"/>
            <w:hideMark/>
          </w:tcPr>
          <w:p w14:paraId="50259ECD" w14:textId="1A70B230" w:rsidR="002F07CD" w:rsidRPr="00573641" w:rsidRDefault="002F07CD" w:rsidP="002F07CD">
            <w:pPr>
              <w:pStyle w:val="Tabelleberschrift"/>
              <w:jc w:val="center"/>
            </w:pPr>
            <w:r w:rsidRPr="00573641">
              <w:t>6</w:t>
            </w:r>
          </w:p>
          <w:p w14:paraId="4E49FADC" w14:textId="77777777" w:rsidR="002F07CD" w:rsidRPr="00573641" w:rsidRDefault="002F07CD" w:rsidP="002F07CD">
            <w:pPr>
              <w:pStyle w:val="Tabelleberschrift"/>
              <w:jc w:val="center"/>
            </w:pPr>
            <w:r w:rsidRPr="00573641">
              <w:t>Haushalts-</w:t>
            </w:r>
          </w:p>
          <w:p w14:paraId="3AF2D5F8" w14:textId="4E47C0D7" w:rsidR="002F07CD" w:rsidRPr="00573641" w:rsidRDefault="002F07CD" w:rsidP="002F07CD">
            <w:pPr>
              <w:pStyle w:val="Tabelleberschrift"/>
              <w:jc w:val="center"/>
            </w:pPr>
            <w:r w:rsidRPr="00573641">
              <w:t>mitglieder</w:t>
            </w:r>
          </w:p>
        </w:tc>
      </w:tr>
      <w:tr w:rsidR="00573641" w:rsidRPr="00573641" w14:paraId="7B889D8C" w14:textId="77777777" w:rsidTr="005C7AB4">
        <w:trPr>
          <w:jc w:val="center"/>
        </w:trPr>
        <w:tc>
          <w:tcPr>
            <w:tcW w:w="421" w:type="dxa"/>
            <w:tcBorders>
              <w:bottom w:val="single" w:sz="4" w:space="0" w:color="auto"/>
              <w:right w:val="single" w:sz="4" w:space="0" w:color="auto"/>
            </w:tcBorders>
            <w:shd w:val="clear" w:color="auto" w:fill="EEF1F6"/>
            <w:tcMar>
              <w:top w:w="57" w:type="dxa"/>
              <w:left w:w="57" w:type="dxa"/>
              <w:bottom w:w="57" w:type="dxa"/>
              <w:right w:w="57" w:type="dxa"/>
            </w:tcMar>
            <w:hideMark/>
          </w:tcPr>
          <w:p w14:paraId="60709C42" w14:textId="77777777" w:rsidR="002F07CD" w:rsidRPr="00573641" w:rsidRDefault="002F07CD" w:rsidP="005C7AB4">
            <w:pPr>
              <w:pStyle w:val="TabelleText"/>
              <w:jc w:val="center"/>
            </w:pPr>
            <w:r w:rsidRPr="00573641">
              <w:t>a</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5B277774" w14:textId="77777777" w:rsidR="002F07CD" w:rsidRPr="00573641" w:rsidRDefault="002F07CD" w:rsidP="005C7AB4">
            <w:pPr>
              <w:pStyle w:val="TabelleText"/>
              <w:ind w:left="425"/>
              <w:jc w:val="center"/>
            </w:pPr>
            <w:r w:rsidRPr="00573641">
              <w:t>4,000E-2</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tcPr>
          <w:p w14:paraId="141E7110" w14:textId="77777777" w:rsidR="002F07CD" w:rsidRPr="00573641" w:rsidRDefault="002F07CD" w:rsidP="005C7AB4">
            <w:pPr>
              <w:pStyle w:val="TabelleText"/>
              <w:ind w:left="425"/>
              <w:jc w:val="center"/>
            </w:pPr>
            <w:r w:rsidRPr="00573641">
              <w:t>3,000E-2</w:t>
            </w:r>
          </w:p>
        </w:tc>
        <w:tc>
          <w:tcPr>
            <w:tcW w:w="1275" w:type="dxa"/>
            <w:tcBorders>
              <w:bottom w:val="single" w:sz="4" w:space="0" w:color="auto"/>
              <w:right w:val="single" w:sz="4" w:space="0" w:color="auto"/>
            </w:tcBorders>
            <w:shd w:val="clear" w:color="auto" w:fill="EEF1F6"/>
            <w:tcMar>
              <w:top w:w="57" w:type="dxa"/>
              <w:left w:w="57" w:type="dxa"/>
              <w:bottom w:w="57" w:type="dxa"/>
              <w:right w:w="57" w:type="dxa"/>
            </w:tcMar>
          </w:tcPr>
          <w:p w14:paraId="6EE43712" w14:textId="77777777" w:rsidR="002F07CD" w:rsidRPr="00573641" w:rsidRDefault="002F07CD" w:rsidP="005C7AB4">
            <w:pPr>
              <w:pStyle w:val="TabelleText"/>
              <w:ind w:left="425"/>
              <w:jc w:val="center"/>
            </w:pPr>
            <w:r w:rsidRPr="00573641">
              <w:t>2,000E-2</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tcPr>
          <w:p w14:paraId="44219996" w14:textId="77777777" w:rsidR="002F07CD" w:rsidRPr="00573641" w:rsidRDefault="002F07CD" w:rsidP="005C7AB4">
            <w:pPr>
              <w:pStyle w:val="TabelleText"/>
              <w:ind w:left="425"/>
              <w:jc w:val="center"/>
            </w:pPr>
            <w:r w:rsidRPr="00573641">
              <w:t>1,000E-2</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580DE6A2" w14:textId="77777777" w:rsidR="002F07CD" w:rsidRPr="00573641" w:rsidRDefault="002F07CD" w:rsidP="005C7AB4">
            <w:pPr>
              <w:pStyle w:val="TabelleText"/>
              <w:ind w:left="425"/>
              <w:jc w:val="center"/>
            </w:pPr>
            <w:r w:rsidRPr="00573641">
              <w:t>0</w:t>
            </w:r>
          </w:p>
        </w:tc>
        <w:tc>
          <w:tcPr>
            <w:tcW w:w="1413" w:type="dxa"/>
            <w:tcBorders>
              <w:bottom w:val="single" w:sz="4" w:space="0" w:color="auto"/>
            </w:tcBorders>
            <w:shd w:val="clear" w:color="auto" w:fill="EEF1F6"/>
            <w:tcMar>
              <w:top w:w="57" w:type="dxa"/>
              <w:left w:w="57" w:type="dxa"/>
              <w:bottom w:w="57" w:type="dxa"/>
              <w:right w:w="57" w:type="dxa"/>
            </w:tcMar>
          </w:tcPr>
          <w:p w14:paraId="2855B835" w14:textId="77777777" w:rsidR="002F07CD" w:rsidRPr="00573641" w:rsidRDefault="002F07CD" w:rsidP="005C7AB4">
            <w:pPr>
              <w:pStyle w:val="TabelleText"/>
              <w:ind w:left="425"/>
              <w:jc w:val="center"/>
            </w:pPr>
            <w:r w:rsidRPr="00573641">
              <w:t>-1,000E-2</w:t>
            </w:r>
          </w:p>
        </w:tc>
      </w:tr>
      <w:tr w:rsidR="00573641" w:rsidRPr="00573641" w14:paraId="0654D838" w14:textId="77777777" w:rsidTr="005C7AB4">
        <w:trPr>
          <w:jc w:val="center"/>
        </w:trPr>
        <w:tc>
          <w:tcPr>
            <w:tcW w:w="421" w:type="dxa"/>
            <w:tcBorders>
              <w:bottom w:val="single" w:sz="4" w:space="0" w:color="auto"/>
              <w:right w:val="single" w:sz="4" w:space="0" w:color="auto"/>
            </w:tcBorders>
            <w:shd w:val="clear" w:color="auto" w:fill="EEF1F6"/>
            <w:tcMar>
              <w:top w:w="57" w:type="dxa"/>
              <w:left w:w="57" w:type="dxa"/>
              <w:bottom w:w="57" w:type="dxa"/>
              <w:right w:w="57" w:type="dxa"/>
            </w:tcMar>
            <w:hideMark/>
          </w:tcPr>
          <w:p w14:paraId="4310EAF6" w14:textId="77777777" w:rsidR="002F07CD" w:rsidRPr="00573641" w:rsidRDefault="002F07CD" w:rsidP="005C7AB4">
            <w:pPr>
              <w:pStyle w:val="TabelleText"/>
              <w:jc w:val="center"/>
            </w:pPr>
            <w:r w:rsidRPr="00573641">
              <w:t>b</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7B12B6CE" w14:textId="77777777" w:rsidR="002F07CD" w:rsidRPr="00573641" w:rsidRDefault="002F07CD" w:rsidP="005C7AB4">
            <w:pPr>
              <w:pStyle w:val="TabelleText"/>
              <w:jc w:val="right"/>
            </w:pPr>
            <w:r w:rsidRPr="00573641">
              <w:t>5,640E-4</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tcPr>
          <w:p w14:paraId="17FBFC11" w14:textId="77777777" w:rsidR="002F07CD" w:rsidRPr="00573641" w:rsidRDefault="002F07CD" w:rsidP="005C7AB4">
            <w:pPr>
              <w:pStyle w:val="TabelleText"/>
              <w:ind w:left="425"/>
              <w:jc w:val="center"/>
            </w:pPr>
            <w:r w:rsidRPr="00573641">
              <w:t>3,940E-4</w:t>
            </w:r>
          </w:p>
        </w:tc>
        <w:tc>
          <w:tcPr>
            <w:tcW w:w="1275" w:type="dxa"/>
            <w:tcBorders>
              <w:bottom w:val="single" w:sz="4" w:space="0" w:color="auto"/>
              <w:right w:val="single" w:sz="4" w:space="0" w:color="auto"/>
            </w:tcBorders>
            <w:shd w:val="clear" w:color="auto" w:fill="EEF1F6"/>
            <w:tcMar>
              <w:top w:w="57" w:type="dxa"/>
              <w:left w:w="57" w:type="dxa"/>
              <w:bottom w:w="57" w:type="dxa"/>
              <w:right w:w="57" w:type="dxa"/>
            </w:tcMar>
          </w:tcPr>
          <w:p w14:paraId="3901DC23" w14:textId="77777777" w:rsidR="002F07CD" w:rsidRPr="00573641" w:rsidRDefault="002F07CD" w:rsidP="005C7AB4">
            <w:pPr>
              <w:pStyle w:val="TabelleText"/>
              <w:ind w:left="425"/>
              <w:jc w:val="center"/>
            </w:pPr>
            <w:r w:rsidRPr="00573641">
              <w:t>3,400E-4</w:t>
            </w:r>
          </w:p>
        </w:tc>
        <w:tc>
          <w:tcPr>
            <w:tcW w:w="1418" w:type="dxa"/>
            <w:tcBorders>
              <w:bottom w:val="single" w:sz="4" w:space="0" w:color="auto"/>
              <w:right w:val="single" w:sz="4" w:space="0" w:color="auto"/>
            </w:tcBorders>
            <w:shd w:val="clear" w:color="auto" w:fill="EEF1F6"/>
            <w:tcMar>
              <w:top w:w="57" w:type="dxa"/>
              <w:left w:w="57" w:type="dxa"/>
              <w:bottom w:w="57" w:type="dxa"/>
              <w:right w:w="57" w:type="dxa"/>
            </w:tcMar>
          </w:tcPr>
          <w:p w14:paraId="1766FAE4" w14:textId="77777777" w:rsidR="002F07CD" w:rsidRPr="00573641" w:rsidRDefault="002F07CD" w:rsidP="005C7AB4">
            <w:pPr>
              <w:pStyle w:val="TabelleText"/>
              <w:ind w:left="425"/>
              <w:jc w:val="center"/>
            </w:pPr>
            <w:r w:rsidRPr="00573641">
              <w:t>3,040E-4</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64B3BDF0" w14:textId="77777777" w:rsidR="002F07CD" w:rsidRPr="00573641" w:rsidRDefault="002F07CD" w:rsidP="005C7AB4">
            <w:pPr>
              <w:pStyle w:val="TabelleText"/>
              <w:ind w:left="425"/>
              <w:jc w:val="center"/>
            </w:pPr>
            <w:r w:rsidRPr="00573641">
              <w:t>2,680E-4</w:t>
            </w:r>
          </w:p>
        </w:tc>
        <w:tc>
          <w:tcPr>
            <w:tcW w:w="1413" w:type="dxa"/>
            <w:tcBorders>
              <w:bottom w:val="single" w:sz="4" w:space="0" w:color="auto"/>
            </w:tcBorders>
            <w:shd w:val="clear" w:color="auto" w:fill="EEF1F6"/>
            <w:tcMar>
              <w:top w:w="57" w:type="dxa"/>
              <w:left w:w="57" w:type="dxa"/>
              <w:bottom w:w="57" w:type="dxa"/>
              <w:right w:w="57" w:type="dxa"/>
            </w:tcMar>
          </w:tcPr>
          <w:p w14:paraId="5E8A9A78" w14:textId="77777777" w:rsidR="002F07CD" w:rsidRPr="00573641" w:rsidRDefault="002F07CD" w:rsidP="005C7AB4">
            <w:pPr>
              <w:pStyle w:val="TabelleText"/>
              <w:ind w:left="425"/>
              <w:jc w:val="center"/>
            </w:pPr>
            <w:r w:rsidRPr="00573641">
              <w:t>2,510E-4</w:t>
            </w:r>
          </w:p>
        </w:tc>
      </w:tr>
      <w:tr w:rsidR="00573641" w:rsidRPr="00573641" w14:paraId="51E83A77" w14:textId="77777777" w:rsidTr="005C7AB4">
        <w:trPr>
          <w:jc w:val="center"/>
        </w:trPr>
        <w:tc>
          <w:tcPr>
            <w:tcW w:w="421" w:type="dxa"/>
            <w:tcBorders>
              <w:right w:val="single" w:sz="4" w:space="0" w:color="auto"/>
            </w:tcBorders>
            <w:shd w:val="clear" w:color="auto" w:fill="EEF1F6"/>
            <w:tcMar>
              <w:top w:w="57" w:type="dxa"/>
              <w:left w:w="57" w:type="dxa"/>
              <w:bottom w:w="57" w:type="dxa"/>
              <w:right w:w="57" w:type="dxa"/>
            </w:tcMar>
            <w:hideMark/>
          </w:tcPr>
          <w:p w14:paraId="7FF7A206" w14:textId="77777777" w:rsidR="002F07CD" w:rsidRPr="00573641" w:rsidRDefault="002F07CD" w:rsidP="005C7AB4">
            <w:pPr>
              <w:pStyle w:val="TabelleText"/>
              <w:jc w:val="center"/>
            </w:pPr>
            <w:r w:rsidRPr="00573641">
              <w:t>c</w:t>
            </w:r>
          </w:p>
        </w:tc>
        <w:tc>
          <w:tcPr>
            <w:tcW w:w="1417" w:type="dxa"/>
            <w:tcBorders>
              <w:right w:val="single" w:sz="4" w:space="0" w:color="auto"/>
            </w:tcBorders>
            <w:shd w:val="clear" w:color="auto" w:fill="EEF1F6"/>
            <w:tcMar>
              <w:top w:w="57" w:type="dxa"/>
              <w:left w:w="57" w:type="dxa"/>
              <w:bottom w:w="57" w:type="dxa"/>
              <w:right w:w="57" w:type="dxa"/>
            </w:tcMar>
          </w:tcPr>
          <w:p w14:paraId="5A0FBD89" w14:textId="77777777" w:rsidR="002F07CD" w:rsidRPr="00573641" w:rsidRDefault="002F07CD" w:rsidP="005C7AB4">
            <w:pPr>
              <w:pStyle w:val="TabelleText"/>
              <w:ind w:left="425"/>
              <w:jc w:val="center"/>
            </w:pPr>
            <w:r w:rsidRPr="00573641">
              <w:t>1,1570E-4</w:t>
            </w:r>
          </w:p>
        </w:tc>
        <w:tc>
          <w:tcPr>
            <w:tcW w:w="1418" w:type="dxa"/>
            <w:tcBorders>
              <w:right w:val="single" w:sz="4" w:space="0" w:color="auto"/>
            </w:tcBorders>
            <w:shd w:val="clear" w:color="auto" w:fill="EEF1F6"/>
            <w:tcMar>
              <w:top w:w="57" w:type="dxa"/>
              <w:left w:w="57" w:type="dxa"/>
              <w:bottom w:w="57" w:type="dxa"/>
              <w:right w:w="57" w:type="dxa"/>
            </w:tcMar>
          </w:tcPr>
          <w:p w14:paraId="28E70644" w14:textId="77777777" w:rsidR="002F07CD" w:rsidRPr="00573641" w:rsidRDefault="002F07CD" w:rsidP="005C7AB4">
            <w:pPr>
              <w:pStyle w:val="TabelleText"/>
              <w:ind w:left="425"/>
              <w:jc w:val="center"/>
            </w:pPr>
            <w:r w:rsidRPr="00573641">
              <w:t>8,630E-5</w:t>
            </w:r>
          </w:p>
        </w:tc>
        <w:tc>
          <w:tcPr>
            <w:tcW w:w="1275" w:type="dxa"/>
            <w:tcBorders>
              <w:right w:val="single" w:sz="4" w:space="0" w:color="auto"/>
            </w:tcBorders>
            <w:shd w:val="clear" w:color="auto" w:fill="EEF1F6"/>
            <w:tcMar>
              <w:top w:w="57" w:type="dxa"/>
              <w:left w:w="57" w:type="dxa"/>
              <w:bottom w:w="57" w:type="dxa"/>
              <w:right w:w="57" w:type="dxa"/>
            </w:tcMar>
          </w:tcPr>
          <w:p w14:paraId="41E81BD8" w14:textId="77777777" w:rsidR="002F07CD" w:rsidRPr="00573641" w:rsidRDefault="002F07CD" w:rsidP="005C7AB4">
            <w:pPr>
              <w:pStyle w:val="TabelleText"/>
              <w:ind w:left="425"/>
              <w:jc w:val="center"/>
            </w:pPr>
            <w:r w:rsidRPr="00573641">
              <w:t>6,950E-5</w:t>
            </w:r>
          </w:p>
        </w:tc>
        <w:tc>
          <w:tcPr>
            <w:tcW w:w="1418" w:type="dxa"/>
            <w:tcBorders>
              <w:right w:val="single" w:sz="4" w:space="0" w:color="auto"/>
            </w:tcBorders>
            <w:shd w:val="clear" w:color="auto" w:fill="EEF1F6"/>
            <w:tcMar>
              <w:top w:w="57" w:type="dxa"/>
              <w:left w:w="57" w:type="dxa"/>
              <w:bottom w:w="57" w:type="dxa"/>
              <w:right w:w="57" w:type="dxa"/>
            </w:tcMar>
          </w:tcPr>
          <w:p w14:paraId="00810FB4" w14:textId="77777777" w:rsidR="002F07CD" w:rsidRPr="00573641" w:rsidRDefault="002F07CD" w:rsidP="005C7AB4">
            <w:pPr>
              <w:pStyle w:val="TabelleText"/>
              <w:ind w:left="425"/>
              <w:jc w:val="center"/>
            </w:pPr>
            <w:r w:rsidRPr="00573641">
              <w:t>3,610E-5</w:t>
            </w:r>
          </w:p>
        </w:tc>
        <w:tc>
          <w:tcPr>
            <w:tcW w:w="1417" w:type="dxa"/>
            <w:tcBorders>
              <w:right w:val="single" w:sz="4" w:space="0" w:color="auto"/>
            </w:tcBorders>
            <w:shd w:val="clear" w:color="auto" w:fill="EEF1F6"/>
            <w:tcMar>
              <w:top w:w="57" w:type="dxa"/>
              <w:left w:w="57" w:type="dxa"/>
              <w:bottom w:w="57" w:type="dxa"/>
              <w:right w:w="57" w:type="dxa"/>
            </w:tcMar>
          </w:tcPr>
          <w:p w14:paraId="724424E2" w14:textId="77777777" w:rsidR="002F07CD" w:rsidRPr="00573641" w:rsidRDefault="002F07CD" w:rsidP="005C7AB4">
            <w:pPr>
              <w:pStyle w:val="TabelleText"/>
              <w:ind w:left="425"/>
              <w:jc w:val="center"/>
            </w:pPr>
            <w:r w:rsidRPr="00573641">
              <w:t>3,520E-5</w:t>
            </w:r>
          </w:p>
        </w:tc>
        <w:tc>
          <w:tcPr>
            <w:tcW w:w="1413" w:type="dxa"/>
            <w:shd w:val="clear" w:color="auto" w:fill="EEF1F6"/>
            <w:tcMar>
              <w:top w:w="57" w:type="dxa"/>
              <w:left w:w="57" w:type="dxa"/>
              <w:bottom w:w="57" w:type="dxa"/>
              <w:right w:w="57" w:type="dxa"/>
            </w:tcMar>
          </w:tcPr>
          <w:p w14:paraId="3B47F0A8" w14:textId="77777777" w:rsidR="002F07CD" w:rsidRPr="00573641" w:rsidRDefault="002F07CD" w:rsidP="005C7AB4">
            <w:pPr>
              <w:pStyle w:val="TabelleText"/>
              <w:ind w:left="425"/>
              <w:jc w:val="center"/>
            </w:pPr>
            <w:r w:rsidRPr="00573641">
              <w:t>3,020E-5</w:t>
            </w:r>
          </w:p>
        </w:tc>
      </w:tr>
    </w:tbl>
    <w:p w14:paraId="5517D47A" w14:textId="77777777" w:rsidR="002F07CD" w:rsidRPr="00573641" w:rsidRDefault="002F07CD" w:rsidP="002F07CD">
      <w:pPr>
        <w:pStyle w:val="RevisionJuristischerAbsatz"/>
        <w:numPr>
          <w:ilvl w:val="2"/>
          <w:numId w:val="0"/>
        </w:numPr>
        <w:tabs>
          <w:tab w:val="left" w:pos="1275"/>
        </w:tabs>
        <w:ind w:left="425" w:firstLine="425"/>
        <w:rPr>
          <w:color w:val="auto"/>
        </w:rPr>
      </w:pPr>
    </w:p>
    <w:tbl>
      <w:tblPr>
        <w:tblW w:w="8779" w:type="dxa"/>
        <w:jc w:val="center"/>
        <w:tblBorders>
          <w:top w:val="single" w:sz="4" w:space="0" w:color="auto"/>
          <w:left w:val="single" w:sz="4" w:space="0" w:color="auto"/>
          <w:bottom w:val="single" w:sz="4" w:space="0" w:color="auto"/>
          <w:right w:val="single" w:sz="4" w:space="0" w:color="auto"/>
        </w:tblBorders>
        <w:shd w:val="clear" w:color="auto" w:fill="EEF1F6"/>
        <w:tblCellMar>
          <w:top w:w="15" w:type="dxa"/>
          <w:left w:w="15" w:type="dxa"/>
          <w:bottom w:w="15" w:type="dxa"/>
          <w:right w:w="15" w:type="dxa"/>
        </w:tblCellMar>
        <w:tblLook w:val="04A0" w:firstRow="1" w:lastRow="0" w:firstColumn="1" w:lastColumn="0" w:noHBand="0" w:noVBand="1"/>
      </w:tblPr>
      <w:tblGrid>
        <w:gridCol w:w="420"/>
        <w:gridCol w:w="1416"/>
        <w:gridCol w:w="1417"/>
        <w:gridCol w:w="1416"/>
        <w:gridCol w:w="1417"/>
        <w:gridCol w:w="1280"/>
        <w:gridCol w:w="1413"/>
      </w:tblGrid>
      <w:tr w:rsidR="00573641" w:rsidRPr="00573641" w14:paraId="7020DE74" w14:textId="77777777" w:rsidTr="005C7AB4">
        <w:trPr>
          <w:tblHeader/>
          <w:jc w:val="center"/>
        </w:trPr>
        <w:tc>
          <w:tcPr>
            <w:tcW w:w="420"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0E3F1FB8" w14:textId="77777777" w:rsidR="002F07CD" w:rsidRPr="00573641" w:rsidRDefault="002F07CD" w:rsidP="005C7AB4">
            <w:pPr>
              <w:spacing w:before="60" w:after="60"/>
              <w:jc w:val="center"/>
              <w:rPr>
                <w:b/>
                <w:sz w:val="18"/>
              </w:rPr>
            </w:pP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47460AC9" w14:textId="5EB95E5F" w:rsidR="002F07CD" w:rsidRPr="00573641" w:rsidRDefault="002F07CD" w:rsidP="002F07CD">
            <w:pPr>
              <w:spacing w:before="60" w:after="60"/>
              <w:jc w:val="center"/>
              <w:rPr>
                <w:b/>
                <w:sz w:val="18"/>
              </w:rPr>
            </w:pPr>
            <w:r w:rsidRPr="00573641">
              <w:rPr>
                <w:b/>
                <w:sz w:val="18"/>
              </w:rPr>
              <w:t>7</w:t>
            </w:r>
          </w:p>
          <w:p w14:paraId="65189D8E" w14:textId="77777777" w:rsidR="002F07CD" w:rsidRPr="00573641" w:rsidRDefault="002F07CD" w:rsidP="002F07CD">
            <w:pPr>
              <w:spacing w:before="60" w:after="60"/>
              <w:jc w:val="center"/>
              <w:rPr>
                <w:b/>
                <w:sz w:val="18"/>
              </w:rPr>
            </w:pPr>
            <w:r w:rsidRPr="00573641">
              <w:rPr>
                <w:b/>
                <w:sz w:val="18"/>
              </w:rPr>
              <w:t>Haushalts-</w:t>
            </w:r>
          </w:p>
          <w:p w14:paraId="26B08FB1" w14:textId="00148EC5" w:rsidR="002F07CD" w:rsidRPr="00573641" w:rsidRDefault="002F07CD" w:rsidP="002F07CD">
            <w:pPr>
              <w:spacing w:before="60" w:after="60"/>
              <w:jc w:val="center"/>
              <w:rPr>
                <w:b/>
                <w:sz w:val="18"/>
              </w:rPr>
            </w:pPr>
            <w:r w:rsidRPr="00573641">
              <w:rPr>
                <w:b/>
                <w:sz w:val="18"/>
              </w:rPr>
              <w:t>mitglieder</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136F0946" w14:textId="4D6B7CB0" w:rsidR="002F07CD" w:rsidRPr="00573641" w:rsidRDefault="002F07CD" w:rsidP="002F07CD">
            <w:pPr>
              <w:spacing w:before="60" w:after="60"/>
              <w:jc w:val="center"/>
              <w:rPr>
                <w:b/>
                <w:sz w:val="18"/>
              </w:rPr>
            </w:pPr>
            <w:r w:rsidRPr="00573641">
              <w:rPr>
                <w:b/>
                <w:sz w:val="18"/>
              </w:rPr>
              <w:t>8</w:t>
            </w:r>
          </w:p>
          <w:p w14:paraId="25C37B27" w14:textId="77777777" w:rsidR="002F07CD" w:rsidRPr="00573641" w:rsidRDefault="002F07CD" w:rsidP="002F07CD">
            <w:pPr>
              <w:spacing w:before="60" w:after="60"/>
              <w:jc w:val="center"/>
              <w:rPr>
                <w:b/>
                <w:sz w:val="18"/>
              </w:rPr>
            </w:pPr>
            <w:r w:rsidRPr="00573641">
              <w:rPr>
                <w:b/>
                <w:sz w:val="18"/>
              </w:rPr>
              <w:t>Haushalts-</w:t>
            </w:r>
          </w:p>
          <w:p w14:paraId="5E853577" w14:textId="6793CAE1" w:rsidR="002F07CD" w:rsidRPr="00573641" w:rsidRDefault="002F07CD" w:rsidP="002F07CD">
            <w:pPr>
              <w:spacing w:before="60" w:after="60"/>
              <w:jc w:val="center"/>
              <w:rPr>
                <w:b/>
                <w:sz w:val="18"/>
              </w:rPr>
            </w:pPr>
            <w:r w:rsidRPr="00573641">
              <w:rPr>
                <w:b/>
                <w:sz w:val="18"/>
              </w:rPr>
              <w:t>mitglieder</w:t>
            </w: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1A0BD082" w14:textId="3A566B33" w:rsidR="002F07CD" w:rsidRPr="00573641" w:rsidRDefault="002F07CD" w:rsidP="002F07CD">
            <w:pPr>
              <w:spacing w:before="60" w:after="60"/>
              <w:jc w:val="center"/>
              <w:rPr>
                <w:b/>
                <w:sz w:val="18"/>
              </w:rPr>
            </w:pPr>
            <w:r w:rsidRPr="00573641">
              <w:rPr>
                <w:b/>
                <w:sz w:val="18"/>
              </w:rPr>
              <w:t>9</w:t>
            </w:r>
          </w:p>
          <w:p w14:paraId="524ADC73" w14:textId="77777777" w:rsidR="002F07CD" w:rsidRPr="00573641" w:rsidRDefault="002F07CD" w:rsidP="002F07CD">
            <w:pPr>
              <w:spacing w:before="60" w:after="60"/>
              <w:jc w:val="center"/>
              <w:rPr>
                <w:b/>
                <w:sz w:val="18"/>
              </w:rPr>
            </w:pPr>
            <w:r w:rsidRPr="00573641">
              <w:rPr>
                <w:b/>
                <w:sz w:val="18"/>
              </w:rPr>
              <w:t>Haushalts-</w:t>
            </w:r>
          </w:p>
          <w:p w14:paraId="376110F7" w14:textId="0919DE14" w:rsidR="002F07CD" w:rsidRPr="00573641" w:rsidRDefault="002F07CD" w:rsidP="002F07CD">
            <w:pPr>
              <w:spacing w:before="60" w:after="60"/>
              <w:jc w:val="center"/>
              <w:rPr>
                <w:b/>
                <w:sz w:val="18"/>
              </w:rPr>
            </w:pPr>
            <w:r w:rsidRPr="00573641">
              <w:rPr>
                <w:b/>
                <w:sz w:val="18"/>
              </w:rPr>
              <w:t>mitglieder</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19DD0FD9" w14:textId="600B18D5" w:rsidR="002F07CD" w:rsidRPr="00573641" w:rsidRDefault="002F07CD" w:rsidP="002F07CD">
            <w:pPr>
              <w:spacing w:before="60" w:after="60"/>
              <w:jc w:val="center"/>
              <w:rPr>
                <w:b/>
                <w:sz w:val="18"/>
              </w:rPr>
            </w:pPr>
            <w:r w:rsidRPr="00573641">
              <w:rPr>
                <w:b/>
                <w:sz w:val="18"/>
              </w:rPr>
              <w:t>10</w:t>
            </w:r>
          </w:p>
          <w:p w14:paraId="50B5BFB0" w14:textId="77777777" w:rsidR="002F07CD" w:rsidRPr="00573641" w:rsidRDefault="002F07CD" w:rsidP="002F07CD">
            <w:pPr>
              <w:spacing w:before="60" w:after="60"/>
              <w:jc w:val="center"/>
              <w:rPr>
                <w:b/>
                <w:sz w:val="18"/>
              </w:rPr>
            </w:pPr>
            <w:r w:rsidRPr="00573641">
              <w:rPr>
                <w:b/>
                <w:sz w:val="18"/>
              </w:rPr>
              <w:t>Haushalts-</w:t>
            </w:r>
          </w:p>
          <w:p w14:paraId="21D49B70" w14:textId="75820066" w:rsidR="002F07CD" w:rsidRPr="00573641" w:rsidRDefault="002F07CD" w:rsidP="002F07CD">
            <w:pPr>
              <w:spacing w:before="60" w:after="60"/>
              <w:jc w:val="center"/>
              <w:rPr>
                <w:b/>
                <w:sz w:val="18"/>
              </w:rPr>
            </w:pPr>
            <w:r w:rsidRPr="00573641">
              <w:rPr>
                <w:b/>
                <w:sz w:val="18"/>
              </w:rPr>
              <w:t>mitglieder</w:t>
            </w:r>
          </w:p>
        </w:tc>
        <w:tc>
          <w:tcPr>
            <w:tcW w:w="1280" w:type="dxa"/>
            <w:tcBorders>
              <w:bottom w:val="single" w:sz="4" w:space="0" w:color="auto"/>
              <w:right w:val="single" w:sz="4" w:space="0" w:color="auto"/>
            </w:tcBorders>
            <w:shd w:val="clear" w:color="auto" w:fill="EEF1F6"/>
            <w:tcMar>
              <w:top w:w="57" w:type="dxa"/>
              <w:left w:w="57" w:type="dxa"/>
              <w:bottom w:w="57" w:type="dxa"/>
              <w:right w:w="57" w:type="dxa"/>
            </w:tcMar>
            <w:vAlign w:val="bottom"/>
            <w:hideMark/>
          </w:tcPr>
          <w:p w14:paraId="43E26071" w14:textId="1ED98AF9" w:rsidR="002F07CD" w:rsidRPr="00573641" w:rsidRDefault="002F07CD" w:rsidP="002F07CD">
            <w:pPr>
              <w:spacing w:before="60" w:after="60"/>
              <w:jc w:val="center"/>
              <w:rPr>
                <w:b/>
                <w:sz w:val="18"/>
              </w:rPr>
            </w:pPr>
            <w:r w:rsidRPr="00573641">
              <w:rPr>
                <w:b/>
                <w:sz w:val="18"/>
              </w:rPr>
              <w:t>11</w:t>
            </w:r>
          </w:p>
          <w:p w14:paraId="5E9AB2C7" w14:textId="77777777" w:rsidR="002F07CD" w:rsidRPr="00573641" w:rsidRDefault="002F07CD" w:rsidP="002F07CD">
            <w:pPr>
              <w:spacing w:before="60" w:after="60"/>
              <w:jc w:val="center"/>
              <w:rPr>
                <w:b/>
                <w:sz w:val="18"/>
              </w:rPr>
            </w:pPr>
            <w:r w:rsidRPr="00573641">
              <w:rPr>
                <w:b/>
                <w:sz w:val="18"/>
              </w:rPr>
              <w:t>Haushalts-</w:t>
            </w:r>
          </w:p>
          <w:p w14:paraId="745BEB01" w14:textId="22A35C1F" w:rsidR="002F07CD" w:rsidRPr="00573641" w:rsidRDefault="002F07CD" w:rsidP="002F07CD">
            <w:pPr>
              <w:spacing w:before="60" w:after="60"/>
              <w:jc w:val="center"/>
              <w:rPr>
                <w:b/>
                <w:sz w:val="18"/>
              </w:rPr>
            </w:pPr>
            <w:r w:rsidRPr="00573641">
              <w:rPr>
                <w:b/>
                <w:sz w:val="18"/>
              </w:rPr>
              <w:t>mitglieder</w:t>
            </w:r>
          </w:p>
        </w:tc>
        <w:tc>
          <w:tcPr>
            <w:tcW w:w="1413" w:type="dxa"/>
            <w:tcBorders>
              <w:bottom w:val="single" w:sz="4" w:space="0" w:color="auto"/>
            </w:tcBorders>
            <w:shd w:val="clear" w:color="auto" w:fill="EEF1F6"/>
            <w:tcMar>
              <w:top w:w="57" w:type="dxa"/>
              <w:left w:w="57" w:type="dxa"/>
              <w:bottom w:w="57" w:type="dxa"/>
              <w:right w:w="57" w:type="dxa"/>
            </w:tcMar>
            <w:vAlign w:val="bottom"/>
            <w:hideMark/>
          </w:tcPr>
          <w:p w14:paraId="42787B1D" w14:textId="3472B01C" w:rsidR="002F07CD" w:rsidRPr="00573641" w:rsidRDefault="002F07CD" w:rsidP="002F07CD">
            <w:pPr>
              <w:spacing w:before="60" w:after="60"/>
              <w:jc w:val="center"/>
              <w:rPr>
                <w:b/>
                <w:sz w:val="18"/>
              </w:rPr>
            </w:pPr>
            <w:r w:rsidRPr="00573641">
              <w:rPr>
                <w:b/>
                <w:sz w:val="18"/>
              </w:rPr>
              <w:t>12</w:t>
            </w:r>
          </w:p>
          <w:p w14:paraId="2317CC65" w14:textId="77777777" w:rsidR="002F07CD" w:rsidRPr="00573641" w:rsidRDefault="002F07CD" w:rsidP="002F07CD">
            <w:pPr>
              <w:spacing w:before="60" w:after="60"/>
              <w:jc w:val="center"/>
              <w:rPr>
                <w:b/>
                <w:sz w:val="18"/>
              </w:rPr>
            </w:pPr>
            <w:r w:rsidRPr="00573641">
              <w:rPr>
                <w:b/>
                <w:sz w:val="18"/>
              </w:rPr>
              <w:t>Haushalts-</w:t>
            </w:r>
          </w:p>
          <w:p w14:paraId="055384F8" w14:textId="198A4738" w:rsidR="002F07CD" w:rsidRPr="00573641" w:rsidRDefault="002F07CD" w:rsidP="002F07CD">
            <w:pPr>
              <w:spacing w:before="60" w:after="60"/>
              <w:jc w:val="center"/>
              <w:rPr>
                <w:b/>
                <w:sz w:val="18"/>
              </w:rPr>
            </w:pPr>
            <w:r w:rsidRPr="00573641">
              <w:rPr>
                <w:b/>
                <w:sz w:val="18"/>
              </w:rPr>
              <w:t>mitglieder</w:t>
            </w:r>
          </w:p>
        </w:tc>
      </w:tr>
      <w:tr w:rsidR="00573641" w:rsidRPr="00573641" w14:paraId="0523F6FD" w14:textId="77777777" w:rsidTr="005C7AB4">
        <w:trPr>
          <w:jc w:val="center"/>
        </w:trPr>
        <w:tc>
          <w:tcPr>
            <w:tcW w:w="420" w:type="dxa"/>
            <w:tcBorders>
              <w:bottom w:val="single" w:sz="4" w:space="0" w:color="auto"/>
              <w:right w:val="single" w:sz="4" w:space="0" w:color="auto"/>
            </w:tcBorders>
            <w:shd w:val="clear" w:color="auto" w:fill="EEF1F6"/>
            <w:tcMar>
              <w:top w:w="57" w:type="dxa"/>
              <w:left w:w="57" w:type="dxa"/>
              <w:bottom w:w="57" w:type="dxa"/>
              <w:right w:w="57" w:type="dxa"/>
            </w:tcMar>
            <w:hideMark/>
          </w:tcPr>
          <w:p w14:paraId="38030978" w14:textId="77777777" w:rsidR="002F07CD" w:rsidRPr="00573641" w:rsidRDefault="002F07CD" w:rsidP="005C7AB4">
            <w:pPr>
              <w:spacing w:before="60" w:after="60"/>
              <w:jc w:val="center"/>
              <w:rPr>
                <w:sz w:val="18"/>
              </w:rPr>
            </w:pPr>
            <w:r w:rsidRPr="00573641">
              <w:rPr>
                <w:sz w:val="18"/>
              </w:rPr>
              <w:t>a</w:t>
            </w: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tcPr>
          <w:p w14:paraId="678F07D9" w14:textId="77777777" w:rsidR="002F07CD" w:rsidRPr="00573641" w:rsidRDefault="002F07CD" w:rsidP="005C7AB4">
            <w:pPr>
              <w:spacing w:before="60" w:after="60"/>
              <w:ind w:left="425"/>
              <w:rPr>
                <w:sz w:val="18"/>
              </w:rPr>
            </w:pPr>
            <w:r w:rsidRPr="00573641">
              <w:rPr>
                <w:sz w:val="18"/>
              </w:rPr>
              <w:t>-2,000E-2</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752D0611" w14:textId="77777777" w:rsidR="002F07CD" w:rsidRPr="00573641" w:rsidRDefault="002F07CD" w:rsidP="005C7AB4">
            <w:pPr>
              <w:spacing w:before="60" w:after="60"/>
              <w:ind w:left="425"/>
              <w:rPr>
                <w:sz w:val="18"/>
              </w:rPr>
            </w:pPr>
            <w:r w:rsidRPr="00573641">
              <w:rPr>
                <w:sz w:val="18"/>
              </w:rPr>
              <w:t>-3,000E-2</w:t>
            </w: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tcPr>
          <w:p w14:paraId="5B4EAC24" w14:textId="77777777" w:rsidR="002F07CD" w:rsidRPr="00573641" w:rsidRDefault="002F07CD" w:rsidP="005C7AB4">
            <w:pPr>
              <w:spacing w:before="60" w:after="60"/>
              <w:ind w:left="425"/>
              <w:rPr>
                <w:sz w:val="18"/>
              </w:rPr>
            </w:pPr>
            <w:r w:rsidRPr="00573641">
              <w:rPr>
                <w:sz w:val="18"/>
              </w:rPr>
              <w:t>-4,000E-2</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742EC58E" w14:textId="77777777" w:rsidR="002F07CD" w:rsidRPr="00573641" w:rsidRDefault="002F07CD" w:rsidP="005C7AB4">
            <w:pPr>
              <w:spacing w:before="60" w:after="60"/>
              <w:ind w:left="375"/>
              <w:rPr>
                <w:sz w:val="18"/>
              </w:rPr>
            </w:pPr>
            <w:r w:rsidRPr="00573641">
              <w:rPr>
                <w:sz w:val="18"/>
              </w:rPr>
              <w:t>-6,000E-2</w:t>
            </w:r>
          </w:p>
        </w:tc>
        <w:tc>
          <w:tcPr>
            <w:tcW w:w="1280" w:type="dxa"/>
            <w:tcBorders>
              <w:bottom w:val="single" w:sz="4" w:space="0" w:color="auto"/>
              <w:right w:val="single" w:sz="4" w:space="0" w:color="auto"/>
            </w:tcBorders>
            <w:shd w:val="clear" w:color="auto" w:fill="EEF1F6"/>
            <w:tcMar>
              <w:top w:w="57" w:type="dxa"/>
              <w:left w:w="57" w:type="dxa"/>
              <w:bottom w:w="57" w:type="dxa"/>
              <w:right w:w="57" w:type="dxa"/>
            </w:tcMar>
          </w:tcPr>
          <w:p w14:paraId="415DC8AE" w14:textId="77777777" w:rsidR="002F07CD" w:rsidRPr="00573641" w:rsidRDefault="002F07CD" w:rsidP="005C7AB4">
            <w:pPr>
              <w:spacing w:before="60" w:after="60"/>
              <w:ind w:left="372"/>
              <w:rPr>
                <w:sz w:val="18"/>
              </w:rPr>
            </w:pPr>
            <w:r w:rsidRPr="00573641">
              <w:rPr>
                <w:sz w:val="18"/>
              </w:rPr>
              <w:t>-1,000E-1</w:t>
            </w:r>
          </w:p>
        </w:tc>
        <w:tc>
          <w:tcPr>
            <w:tcW w:w="1413" w:type="dxa"/>
            <w:tcBorders>
              <w:bottom w:val="single" w:sz="4" w:space="0" w:color="auto"/>
            </w:tcBorders>
            <w:shd w:val="clear" w:color="auto" w:fill="EEF1F6"/>
            <w:tcMar>
              <w:top w:w="57" w:type="dxa"/>
              <w:left w:w="57" w:type="dxa"/>
              <w:bottom w:w="57" w:type="dxa"/>
              <w:right w:w="57" w:type="dxa"/>
            </w:tcMar>
          </w:tcPr>
          <w:p w14:paraId="45E88ADC" w14:textId="77777777" w:rsidR="002F07CD" w:rsidRPr="00573641" w:rsidRDefault="002F07CD" w:rsidP="005C7AB4">
            <w:pPr>
              <w:spacing w:before="60" w:after="60"/>
              <w:ind w:left="369"/>
              <w:rPr>
                <w:sz w:val="18"/>
              </w:rPr>
            </w:pPr>
            <w:r w:rsidRPr="00573641">
              <w:rPr>
                <w:sz w:val="18"/>
              </w:rPr>
              <w:t>-1,400E-1</w:t>
            </w:r>
          </w:p>
        </w:tc>
      </w:tr>
      <w:tr w:rsidR="00573641" w:rsidRPr="00573641" w14:paraId="72B9335D" w14:textId="77777777" w:rsidTr="005C7AB4">
        <w:trPr>
          <w:jc w:val="center"/>
        </w:trPr>
        <w:tc>
          <w:tcPr>
            <w:tcW w:w="420" w:type="dxa"/>
            <w:tcBorders>
              <w:bottom w:val="single" w:sz="4" w:space="0" w:color="auto"/>
              <w:right w:val="single" w:sz="4" w:space="0" w:color="auto"/>
            </w:tcBorders>
            <w:shd w:val="clear" w:color="auto" w:fill="EEF1F6"/>
            <w:tcMar>
              <w:top w:w="57" w:type="dxa"/>
              <w:left w:w="57" w:type="dxa"/>
              <w:bottom w:w="57" w:type="dxa"/>
              <w:right w:w="57" w:type="dxa"/>
            </w:tcMar>
            <w:hideMark/>
          </w:tcPr>
          <w:p w14:paraId="4FC6EBF3" w14:textId="77777777" w:rsidR="002F07CD" w:rsidRPr="00573641" w:rsidRDefault="002F07CD" w:rsidP="005C7AB4">
            <w:pPr>
              <w:spacing w:before="60" w:after="60"/>
              <w:jc w:val="center"/>
              <w:rPr>
                <w:sz w:val="18"/>
              </w:rPr>
            </w:pPr>
            <w:r w:rsidRPr="00573641">
              <w:rPr>
                <w:sz w:val="18"/>
              </w:rPr>
              <w:t>b</w:t>
            </w: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tcPr>
          <w:p w14:paraId="1D56B148" w14:textId="77777777" w:rsidR="002F07CD" w:rsidRPr="00573641" w:rsidRDefault="002F07CD" w:rsidP="005C7AB4">
            <w:pPr>
              <w:spacing w:before="60" w:after="60"/>
              <w:ind w:left="425"/>
              <w:rPr>
                <w:sz w:val="18"/>
              </w:rPr>
            </w:pPr>
            <w:r w:rsidRPr="00573641">
              <w:rPr>
                <w:sz w:val="18"/>
              </w:rPr>
              <w:t>2,320E-4</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21DBCF21" w14:textId="77777777" w:rsidR="002F07CD" w:rsidRPr="00573641" w:rsidRDefault="002F07CD" w:rsidP="005C7AB4">
            <w:pPr>
              <w:spacing w:before="60" w:after="60"/>
              <w:ind w:left="425"/>
              <w:rPr>
                <w:sz w:val="18"/>
              </w:rPr>
            </w:pPr>
            <w:r w:rsidRPr="00573641">
              <w:rPr>
                <w:sz w:val="18"/>
              </w:rPr>
              <w:t>2,060E-4</w:t>
            </w:r>
          </w:p>
        </w:tc>
        <w:tc>
          <w:tcPr>
            <w:tcW w:w="1416" w:type="dxa"/>
            <w:tcBorders>
              <w:bottom w:val="single" w:sz="4" w:space="0" w:color="auto"/>
              <w:right w:val="single" w:sz="4" w:space="0" w:color="auto"/>
            </w:tcBorders>
            <w:shd w:val="clear" w:color="auto" w:fill="EEF1F6"/>
            <w:tcMar>
              <w:top w:w="57" w:type="dxa"/>
              <w:left w:w="57" w:type="dxa"/>
              <w:bottom w:w="57" w:type="dxa"/>
              <w:right w:w="57" w:type="dxa"/>
            </w:tcMar>
          </w:tcPr>
          <w:p w14:paraId="08A5F2C4" w14:textId="77777777" w:rsidR="002F07CD" w:rsidRPr="00573641" w:rsidRDefault="002F07CD" w:rsidP="005C7AB4">
            <w:pPr>
              <w:spacing w:before="60" w:after="60"/>
              <w:ind w:left="425"/>
              <w:rPr>
                <w:sz w:val="18"/>
              </w:rPr>
            </w:pPr>
            <w:r w:rsidRPr="00573641">
              <w:rPr>
                <w:sz w:val="18"/>
              </w:rPr>
              <w:t>1,790E-4</w:t>
            </w:r>
          </w:p>
        </w:tc>
        <w:tc>
          <w:tcPr>
            <w:tcW w:w="1417" w:type="dxa"/>
            <w:tcBorders>
              <w:bottom w:val="single" w:sz="4" w:space="0" w:color="auto"/>
              <w:right w:val="single" w:sz="4" w:space="0" w:color="auto"/>
            </w:tcBorders>
            <w:shd w:val="clear" w:color="auto" w:fill="EEF1F6"/>
            <w:tcMar>
              <w:top w:w="57" w:type="dxa"/>
              <w:left w:w="57" w:type="dxa"/>
              <w:bottom w:w="57" w:type="dxa"/>
              <w:right w:w="57" w:type="dxa"/>
            </w:tcMar>
          </w:tcPr>
          <w:p w14:paraId="615F1182" w14:textId="77777777" w:rsidR="002F07CD" w:rsidRPr="00573641" w:rsidRDefault="002F07CD" w:rsidP="005C7AB4">
            <w:pPr>
              <w:spacing w:before="60" w:after="60"/>
              <w:ind w:left="425"/>
              <w:rPr>
                <w:sz w:val="18"/>
              </w:rPr>
            </w:pPr>
            <w:r w:rsidRPr="00573641">
              <w:rPr>
                <w:sz w:val="18"/>
              </w:rPr>
              <w:t>1,430E-4</w:t>
            </w:r>
          </w:p>
        </w:tc>
        <w:tc>
          <w:tcPr>
            <w:tcW w:w="1280" w:type="dxa"/>
            <w:tcBorders>
              <w:bottom w:val="single" w:sz="4" w:space="0" w:color="auto"/>
              <w:right w:val="single" w:sz="4" w:space="0" w:color="auto"/>
            </w:tcBorders>
            <w:shd w:val="clear" w:color="auto" w:fill="EEF1F6"/>
            <w:tcMar>
              <w:top w:w="57" w:type="dxa"/>
              <w:left w:w="57" w:type="dxa"/>
              <w:bottom w:w="57" w:type="dxa"/>
              <w:right w:w="57" w:type="dxa"/>
            </w:tcMar>
          </w:tcPr>
          <w:p w14:paraId="172F8CEF" w14:textId="77777777" w:rsidR="002F07CD" w:rsidRPr="00573641" w:rsidRDefault="002F07CD" w:rsidP="005C7AB4">
            <w:pPr>
              <w:spacing w:before="60" w:after="60"/>
              <w:ind w:left="425"/>
              <w:rPr>
                <w:sz w:val="18"/>
              </w:rPr>
            </w:pPr>
            <w:r w:rsidRPr="00573641">
              <w:rPr>
                <w:sz w:val="18"/>
              </w:rPr>
              <w:t>1,070E-4</w:t>
            </w:r>
          </w:p>
        </w:tc>
        <w:tc>
          <w:tcPr>
            <w:tcW w:w="1413" w:type="dxa"/>
            <w:tcBorders>
              <w:bottom w:val="single" w:sz="4" w:space="0" w:color="auto"/>
            </w:tcBorders>
            <w:shd w:val="clear" w:color="auto" w:fill="EEF1F6"/>
            <w:tcMar>
              <w:top w:w="57" w:type="dxa"/>
              <w:left w:w="57" w:type="dxa"/>
              <w:bottom w:w="57" w:type="dxa"/>
              <w:right w:w="57" w:type="dxa"/>
            </w:tcMar>
          </w:tcPr>
          <w:p w14:paraId="163E6519" w14:textId="77777777" w:rsidR="002F07CD" w:rsidRPr="00573641" w:rsidRDefault="002F07CD" w:rsidP="005C7AB4">
            <w:pPr>
              <w:spacing w:before="60" w:after="60"/>
              <w:ind w:left="425"/>
              <w:rPr>
                <w:sz w:val="18"/>
              </w:rPr>
            </w:pPr>
            <w:r w:rsidRPr="00573641">
              <w:rPr>
                <w:sz w:val="18"/>
              </w:rPr>
              <w:t>9,80E-5</w:t>
            </w:r>
          </w:p>
        </w:tc>
      </w:tr>
      <w:tr w:rsidR="00573641" w:rsidRPr="00573641" w14:paraId="0B24410F" w14:textId="77777777" w:rsidTr="005C7AB4">
        <w:trPr>
          <w:jc w:val="center"/>
        </w:trPr>
        <w:tc>
          <w:tcPr>
            <w:tcW w:w="420" w:type="dxa"/>
            <w:tcBorders>
              <w:right w:val="single" w:sz="4" w:space="0" w:color="auto"/>
            </w:tcBorders>
            <w:shd w:val="clear" w:color="auto" w:fill="EEF1F6"/>
            <w:tcMar>
              <w:top w:w="57" w:type="dxa"/>
              <w:left w:w="57" w:type="dxa"/>
              <w:bottom w:w="57" w:type="dxa"/>
              <w:right w:w="57" w:type="dxa"/>
            </w:tcMar>
            <w:hideMark/>
          </w:tcPr>
          <w:p w14:paraId="45F47B55" w14:textId="77777777" w:rsidR="002F07CD" w:rsidRPr="00573641" w:rsidRDefault="002F07CD" w:rsidP="005C7AB4">
            <w:pPr>
              <w:spacing w:before="60" w:after="60"/>
              <w:jc w:val="center"/>
              <w:rPr>
                <w:sz w:val="18"/>
              </w:rPr>
            </w:pPr>
            <w:r w:rsidRPr="00573641">
              <w:rPr>
                <w:sz w:val="18"/>
              </w:rPr>
              <w:t>c</w:t>
            </w:r>
          </w:p>
        </w:tc>
        <w:tc>
          <w:tcPr>
            <w:tcW w:w="1416" w:type="dxa"/>
            <w:tcBorders>
              <w:right w:val="single" w:sz="4" w:space="0" w:color="auto"/>
            </w:tcBorders>
            <w:shd w:val="clear" w:color="auto" w:fill="EEF1F6"/>
            <w:tcMar>
              <w:top w:w="57" w:type="dxa"/>
              <w:left w:w="57" w:type="dxa"/>
              <w:bottom w:w="57" w:type="dxa"/>
              <w:right w:w="57" w:type="dxa"/>
            </w:tcMar>
          </w:tcPr>
          <w:p w14:paraId="4F2C5228" w14:textId="77777777" w:rsidR="002F07CD" w:rsidRPr="00573641" w:rsidRDefault="002F07CD" w:rsidP="005C7AB4">
            <w:pPr>
              <w:spacing w:before="60" w:after="60"/>
              <w:ind w:left="425"/>
              <w:rPr>
                <w:sz w:val="18"/>
              </w:rPr>
            </w:pPr>
            <w:r w:rsidRPr="00573641">
              <w:rPr>
                <w:sz w:val="18"/>
              </w:rPr>
              <w:t>3,100E-5</w:t>
            </w:r>
          </w:p>
        </w:tc>
        <w:tc>
          <w:tcPr>
            <w:tcW w:w="1417" w:type="dxa"/>
            <w:tcBorders>
              <w:right w:val="single" w:sz="4" w:space="0" w:color="auto"/>
            </w:tcBorders>
            <w:shd w:val="clear" w:color="auto" w:fill="EEF1F6"/>
            <w:tcMar>
              <w:top w:w="57" w:type="dxa"/>
              <w:left w:w="57" w:type="dxa"/>
              <w:bottom w:w="57" w:type="dxa"/>
              <w:right w:w="57" w:type="dxa"/>
            </w:tcMar>
          </w:tcPr>
          <w:p w14:paraId="7258A00B" w14:textId="77777777" w:rsidR="002F07CD" w:rsidRPr="00573641" w:rsidRDefault="002F07CD" w:rsidP="005C7AB4">
            <w:pPr>
              <w:spacing w:before="60" w:after="60"/>
              <w:ind w:left="425"/>
              <w:rPr>
                <w:sz w:val="18"/>
              </w:rPr>
            </w:pPr>
            <w:r w:rsidRPr="00573641">
              <w:rPr>
                <w:sz w:val="18"/>
              </w:rPr>
              <w:t>3,100E-5</w:t>
            </w:r>
          </w:p>
        </w:tc>
        <w:tc>
          <w:tcPr>
            <w:tcW w:w="1416" w:type="dxa"/>
            <w:tcBorders>
              <w:right w:val="single" w:sz="4" w:space="0" w:color="auto"/>
            </w:tcBorders>
            <w:shd w:val="clear" w:color="auto" w:fill="EEF1F6"/>
            <w:tcMar>
              <w:top w:w="57" w:type="dxa"/>
              <w:left w:w="57" w:type="dxa"/>
              <w:bottom w:w="57" w:type="dxa"/>
              <w:right w:w="57" w:type="dxa"/>
            </w:tcMar>
          </w:tcPr>
          <w:p w14:paraId="4D00CC31" w14:textId="77777777" w:rsidR="002F07CD" w:rsidRPr="00573641" w:rsidRDefault="002F07CD" w:rsidP="005C7AB4">
            <w:pPr>
              <w:spacing w:before="60" w:after="60"/>
              <w:ind w:left="425"/>
              <w:rPr>
                <w:sz w:val="18"/>
              </w:rPr>
            </w:pPr>
            <w:r w:rsidRPr="00573641">
              <w:rPr>
                <w:sz w:val="18"/>
              </w:rPr>
              <w:t>3,260E-5</w:t>
            </w:r>
          </w:p>
        </w:tc>
        <w:tc>
          <w:tcPr>
            <w:tcW w:w="1417" w:type="dxa"/>
            <w:tcBorders>
              <w:right w:val="single" w:sz="4" w:space="0" w:color="auto"/>
            </w:tcBorders>
            <w:shd w:val="clear" w:color="auto" w:fill="EEF1F6"/>
            <w:tcMar>
              <w:top w:w="57" w:type="dxa"/>
              <w:left w:w="57" w:type="dxa"/>
              <w:bottom w:w="57" w:type="dxa"/>
              <w:right w:w="57" w:type="dxa"/>
            </w:tcMar>
          </w:tcPr>
          <w:p w14:paraId="32A659EE" w14:textId="77777777" w:rsidR="002F07CD" w:rsidRPr="00573641" w:rsidRDefault="002F07CD" w:rsidP="005C7AB4">
            <w:pPr>
              <w:spacing w:before="60" w:after="60"/>
              <w:ind w:left="425"/>
              <w:rPr>
                <w:sz w:val="18"/>
              </w:rPr>
            </w:pPr>
            <w:r w:rsidRPr="00573641">
              <w:rPr>
                <w:sz w:val="18"/>
              </w:rPr>
              <w:t>3,770E-5</w:t>
            </w:r>
          </w:p>
        </w:tc>
        <w:tc>
          <w:tcPr>
            <w:tcW w:w="1280" w:type="dxa"/>
            <w:tcBorders>
              <w:right w:val="single" w:sz="4" w:space="0" w:color="auto"/>
            </w:tcBorders>
            <w:shd w:val="clear" w:color="auto" w:fill="EEF1F6"/>
            <w:tcMar>
              <w:top w:w="57" w:type="dxa"/>
              <w:left w:w="57" w:type="dxa"/>
              <w:bottom w:w="57" w:type="dxa"/>
              <w:right w:w="57" w:type="dxa"/>
            </w:tcMar>
          </w:tcPr>
          <w:p w14:paraId="32D4C90B" w14:textId="77777777" w:rsidR="002F07CD" w:rsidRPr="00573641" w:rsidRDefault="002F07CD" w:rsidP="005C7AB4">
            <w:pPr>
              <w:spacing w:before="60" w:after="60"/>
              <w:ind w:left="425"/>
              <w:rPr>
                <w:sz w:val="18"/>
              </w:rPr>
            </w:pPr>
            <w:r w:rsidRPr="00573641">
              <w:rPr>
                <w:sz w:val="18"/>
              </w:rPr>
              <w:t>4,440E-5</w:t>
            </w:r>
          </w:p>
        </w:tc>
        <w:tc>
          <w:tcPr>
            <w:tcW w:w="1413" w:type="dxa"/>
            <w:shd w:val="clear" w:color="auto" w:fill="EEF1F6"/>
            <w:tcMar>
              <w:top w:w="57" w:type="dxa"/>
              <w:left w:w="57" w:type="dxa"/>
              <w:bottom w:w="57" w:type="dxa"/>
              <w:right w:w="57" w:type="dxa"/>
            </w:tcMar>
          </w:tcPr>
          <w:p w14:paraId="28316CB6" w14:textId="77777777" w:rsidR="002F07CD" w:rsidRPr="00573641" w:rsidRDefault="002F07CD" w:rsidP="005C7AB4">
            <w:pPr>
              <w:spacing w:before="60" w:after="60"/>
              <w:ind w:left="425"/>
              <w:rPr>
                <w:sz w:val="18"/>
                <w:szCs w:val="18"/>
              </w:rPr>
            </w:pPr>
            <w:r w:rsidRPr="00573641">
              <w:rPr>
                <w:sz w:val="18"/>
                <w:szCs w:val="18"/>
              </w:rPr>
              <w:t>5,030E-5</w:t>
            </w:r>
          </w:p>
        </w:tc>
      </w:tr>
    </w:tbl>
    <w:p w14:paraId="77D79DD9" w14:textId="77777777" w:rsidR="002F07CD" w:rsidRPr="00573641" w:rsidRDefault="002F07CD" w:rsidP="0058759A">
      <w:pPr>
        <w:pStyle w:val="RevisionJuristischerAbsatz"/>
        <w:numPr>
          <w:ilvl w:val="0"/>
          <w:numId w:val="0"/>
        </w:numPr>
        <w:ind w:left="1275"/>
        <w:rPr>
          <w:color w:val="auto"/>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51"/>
        <w:gridCol w:w="2801"/>
      </w:tblGrid>
      <w:tr w:rsidR="00573641" w:rsidRPr="00573641" w14:paraId="6AA5330A" w14:textId="77777777" w:rsidTr="002F07CD">
        <w:tc>
          <w:tcPr>
            <w:tcW w:w="0" w:type="auto"/>
            <w:shd w:val="clear" w:color="auto" w:fill="FFFFFF"/>
            <w:tcMar>
              <w:top w:w="57" w:type="dxa"/>
              <w:left w:w="57" w:type="dxa"/>
              <w:bottom w:w="57" w:type="dxa"/>
              <w:right w:w="57" w:type="dxa"/>
            </w:tcMar>
            <w:hideMark/>
          </w:tcPr>
          <w:p w14:paraId="3BCDB84A"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Hierbei bedeuten:</w:t>
            </w:r>
          </w:p>
        </w:tc>
        <w:tc>
          <w:tcPr>
            <w:tcW w:w="0" w:type="auto"/>
            <w:shd w:val="clear" w:color="auto" w:fill="FFFFFF"/>
            <w:tcMar>
              <w:top w:w="57" w:type="dxa"/>
              <w:left w:w="57" w:type="dxa"/>
              <w:bottom w:w="57" w:type="dxa"/>
              <w:right w:w="57"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2041"/>
              <w:gridCol w:w="646"/>
            </w:tblGrid>
            <w:tr w:rsidR="00573641" w:rsidRPr="00573641" w14:paraId="3B649839" w14:textId="77777777">
              <w:tc>
                <w:tcPr>
                  <w:tcW w:w="0" w:type="auto"/>
                  <w:tcMar>
                    <w:top w:w="57" w:type="dxa"/>
                    <w:left w:w="57" w:type="dxa"/>
                    <w:bottom w:w="57" w:type="dxa"/>
                    <w:right w:w="57" w:type="dxa"/>
                  </w:tcMar>
                  <w:hideMark/>
                </w:tcPr>
                <w:p w14:paraId="5E23C7F9"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E-1 geteilt durch</w:t>
                  </w:r>
                </w:p>
              </w:tc>
              <w:tc>
                <w:tcPr>
                  <w:tcW w:w="0" w:type="auto"/>
                  <w:tcMar>
                    <w:top w:w="57" w:type="dxa"/>
                    <w:left w:w="57" w:type="dxa"/>
                    <w:bottom w:w="57" w:type="dxa"/>
                    <w:right w:w="57" w:type="dxa"/>
                  </w:tcMar>
                  <w:vAlign w:val="bottom"/>
                  <w:hideMark/>
                </w:tcPr>
                <w:p w14:paraId="1DBB742D" w14:textId="77777777" w:rsidR="002F07CD" w:rsidRPr="00573641" w:rsidRDefault="002F07CD" w:rsidP="002F07CD">
                  <w:pPr>
                    <w:spacing w:before="0" w:after="0"/>
                    <w:jc w:val="right"/>
                    <w:rPr>
                      <w:rFonts w:eastAsia="Times New Roman"/>
                      <w:lang w:eastAsia="de-DE"/>
                    </w:rPr>
                  </w:pPr>
                  <w:r w:rsidRPr="00573641">
                    <w:rPr>
                      <w:rFonts w:eastAsia="Times New Roman"/>
                      <w:lang w:eastAsia="de-DE"/>
                    </w:rPr>
                    <w:t>10,  </w:t>
                  </w:r>
                </w:p>
              </w:tc>
            </w:tr>
          </w:tbl>
          <w:p w14:paraId="1D308D30" w14:textId="77777777" w:rsidR="002F07CD" w:rsidRPr="00573641" w:rsidRDefault="002F07CD" w:rsidP="002F07CD">
            <w:pPr>
              <w:spacing w:before="0" w:after="0"/>
              <w:jc w:val="left"/>
              <w:rPr>
                <w:rFonts w:eastAsia="Times New Roman"/>
                <w:lang w:eastAsia="de-DE"/>
              </w:rPr>
            </w:pPr>
          </w:p>
        </w:tc>
      </w:tr>
      <w:tr w:rsidR="00573641" w:rsidRPr="00573641" w14:paraId="55AEBFA7" w14:textId="77777777" w:rsidTr="002F07CD">
        <w:tc>
          <w:tcPr>
            <w:tcW w:w="0" w:type="auto"/>
            <w:shd w:val="clear" w:color="auto" w:fill="FFFFFF"/>
            <w:tcMar>
              <w:top w:w="57" w:type="dxa"/>
              <w:left w:w="57" w:type="dxa"/>
              <w:bottom w:w="57" w:type="dxa"/>
              <w:right w:w="57" w:type="dxa"/>
            </w:tcMar>
            <w:hideMark/>
          </w:tcPr>
          <w:p w14:paraId="5EA40735"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 </w:t>
            </w:r>
          </w:p>
        </w:tc>
        <w:tc>
          <w:tcPr>
            <w:tcW w:w="0" w:type="auto"/>
            <w:shd w:val="clear" w:color="auto" w:fill="FFFFFF"/>
            <w:tcMar>
              <w:top w:w="57" w:type="dxa"/>
              <w:left w:w="57" w:type="dxa"/>
              <w:bottom w:w="57" w:type="dxa"/>
              <w:right w:w="57"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1937"/>
              <w:gridCol w:w="750"/>
            </w:tblGrid>
            <w:tr w:rsidR="00573641" w:rsidRPr="00573641" w14:paraId="0F981ECC" w14:textId="77777777">
              <w:tc>
                <w:tcPr>
                  <w:tcW w:w="0" w:type="auto"/>
                  <w:tcMar>
                    <w:top w:w="57" w:type="dxa"/>
                    <w:left w:w="57" w:type="dxa"/>
                    <w:bottom w:w="57" w:type="dxa"/>
                    <w:right w:w="57" w:type="dxa"/>
                  </w:tcMar>
                  <w:hideMark/>
                </w:tcPr>
                <w:p w14:paraId="55B570C4"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E-2 geteilt durch</w:t>
                  </w:r>
                </w:p>
              </w:tc>
              <w:tc>
                <w:tcPr>
                  <w:tcW w:w="0" w:type="auto"/>
                  <w:tcMar>
                    <w:top w:w="57" w:type="dxa"/>
                    <w:left w:w="57" w:type="dxa"/>
                    <w:bottom w:w="57" w:type="dxa"/>
                    <w:right w:w="57" w:type="dxa"/>
                  </w:tcMar>
                  <w:vAlign w:val="bottom"/>
                  <w:hideMark/>
                </w:tcPr>
                <w:p w14:paraId="2CB3FA5A" w14:textId="77777777" w:rsidR="002F07CD" w:rsidRPr="00573641" w:rsidRDefault="002F07CD" w:rsidP="002F07CD">
                  <w:pPr>
                    <w:spacing w:before="0" w:after="0"/>
                    <w:jc w:val="right"/>
                    <w:rPr>
                      <w:rFonts w:eastAsia="Times New Roman"/>
                      <w:lang w:eastAsia="de-DE"/>
                    </w:rPr>
                  </w:pPr>
                  <w:r w:rsidRPr="00573641">
                    <w:rPr>
                      <w:rFonts w:eastAsia="Times New Roman"/>
                      <w:lang w:eastAsia="de-DE"/>
                    </w:rPr>
                    <w:t>100,  </w:t>
                  </w:r>
                </w:p>
              </w:tc>
            </w:tr>
          </w:tbl>
          <w:p w14:paraId="59E23241" w14:textId="77777777" w:rsidR="002F07CD" w:rsidRPr="00573641" w:rsidRDefault="002F07CD" w:rsidP="002F07CD">
            <w:pPr>
              <w:spacing w:before="0" w:after="0"/>
              <w:jc w:val="left"/>
              <w:rPr>
                <w:rFonts w:eastAsia="Times New Roman"/>
                <w:lang w:eastAsia="de-DE"/>
              </w:rPr>
            </w:pPr>
          </w:p>
        </w:tc>
      </w:tr>
      <w:tr w:rsidR="00573641" w:rsidRPr="00573641" w14:paraId="6E6428DD" w14:textId="77777777" w:rsidTr="002F07CD">
        <w:tc>
          <w:tcPr>
            <w:tcW w:w="0" w:type="auto"/>
            <w:shd w:val="clear" w:color="auto" w:fill="FFFFFF"/>
            <w:tcMar>
              <w:top w:w="57" w:type="dxa"/>
              <w:left w:w="57" w:type="dxa"/>
              <w:bottom w:w="57" w:type="dxa"/>
              <w:right w:w="57" w:type="dxa"/>
            </w:tcMar>
            <w:hideMark/>
          </w:tcPr>
          <w:p w14:paraId="2BFB53EB"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lastRenderedPageBreak/>
              <w:t> </w:t>
            </w:r>
          </w:p>
        </w:tc>
        <w:tc>
          <w:tcPr>
            <w:tcW w:w="0" w:type="auto"/>
            <w:shd w:val="clear" w:color="auto" w:fill="FFFFFF"/>
            <w:tcMar>
              <w:top w:w="57" w:type="dxa"/>
              <w:left w:w="57" w:type="dxa"/>
              <w:bottom w:w="57" w:type="dxa"/>
              <w:right w:w="57"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1716"/>
              <w:gridCol w:w="971"/>
            </w:tblGrid>
            <w:tr w:rsidR="00573641" w:rsidRPr="00573641" w14:paraId="0D41B98C" w14:textId="77777777">
              <w:tc>
                <w:tcPr>
                  <w:tcW w:w="0" w:type="auto"/>
                  <w:tcMar>
                    <w:top w:w="57" w:type="dxa"/>
                    <w:left w:w="57" w:type="dxa"/>
                    <w:bottom w:w="57" w:type="dxa"/>
                    <w:right w:w="57" w:type="dxa"/>
                  </w:tcMar>
                  <w:hideMark/>
                </w:tcPr>
                <w:p w14:paraId="63CF2793"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E-4 geteilt durch</w:t>
                  </w:r>
                </w:p>
              </w:tc>
              <w:tc>
                <w:tcPr>
                  <w:tcW w:w="0" w:type="auto"/>
                  <w:tcMar>
                    <w:top w:w="57" w:type="dxa"/>
                    <w:left w:w="57" w:type="dxa"/>
                    <w:bottom w:w="57" w:type="dxa"/>
                    <w:right w:w="57" w:type="dxa"/>
                  </w:tcMar>
                  <w:vAlign w:val="bottom"/>
                  <w:hideMark/>
                </w:tcPr>
                <w:p w14:paraId="1D2E1E00" w14:textId="77777777" w:rsidR="002F07CD" w:rsidRPr="00573641" w:rsidRDefault="002F07CD" w:rsidP="002F07CD">
                  <w:pPr>
                    <w:spacing w:before="0" w:after="0"/>
                    <w:jc w:val="right"/>
                    <w:rPr>
                      <w:rFonts w:eastAsia="Times New Roman"/>
                      <w:lang w:eastAsia="de-DE"/>
                    </w:rPr>
                  </w:pPr>
                  <w:r w:rsidRPr="00573641">
                    <w:rPr>
                      <w:rFonts w:eastAsia="Times New Roman"/>
                      <w:lang w:eastAsia="de-DE"/>
                    </w:rPr>
                    <w:t>10 000,  </w:t>
                  </w:r>
                </w:p>
              </w:tc>
            </w:tr>
          </w:tbl>
          <w:p w14:paraId="2D77F7A4" w14:textId="77777777" w:rsidR="002F07CD" w:rsidRPr="00573641" w:rsidRDefault="002F07CD" w:rsidP="002F07CD">
            <w:pPr>
              <w:spacing w:before="0" w:after="0"/>
              <w:jc w:val="left"/>
              <w:rPr>
                <w:rFonts w:eastAsia="Times New Roman"/>
                <w:lang w:eastAsia="de-DE"/>
              </w:rPr>
            </w:pPr>
          </w:p>
        </w:tc>
      </w:tr>
      <w:tr w:rsidR="00573641" w:rsidRPr="00573641" w14:paraId="7A856B9E" w14:textId="77777777" w:rsidTr="002F07CD">
        <w:tc>
          <w:tcPr>
            <w:tcW w:w="0" w:type="auto"/>
            <w:shd w:val="clear" w:color="auto" w:fill="FFFFFF"/>
            <w:tcMar>
              <w:top w:w="57" w:type="dxa"/>
              <w:left w:w="57" w:type="dxa"/>
              <w:bottom w:w="57" w:type="dxa"/>
              <w:right w:w="57" w:type="dxa"/>
            </w:tcMar>
            <w:hideMark/>
          </w:tcPr>
          <w:p w14:paraId="1380A1C5"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 </w:t>
            </w:r>
          </w:p>
        </w:tc>
        <w:tc>
          <w:tcPr>
            <w:tcW w:w="0" w:type="auto"/>
            <w:shd w:val="clear" w:color="auto" w:fill="FFFFFF"/>
            <w:tcMar>
              <w:top w:w="57" w:type="dxa"/>
              <w:left w:w="57" w:type="dxa"/>
              <w:bottom w:w="57" w:type="dxa"/>
              <w:right w:w="57"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1716"/>
              <w:gridCol w:w="971"/>
            </w:tblGrid>
            <w:tr w:rsidR="00573641" w:rsidRPr="00573641" w14:paraId="7F016744" w14:textId="77777777">
              <w:tc>
                <w:tcPr>
                  <w:tcW w:w="0" w:type="auto"/>
                  <w:tcMar>
                    <w:top w:w="57" w:type="dxa"/>
                    <w:left w:w="57" w:type="dxa"/>
                    <w:bottom w:w="57" w:type="dxa"/>
                    <w:right w:w="57" w:type="dxa"/>
                  </w:tcMar>
                  <w:hideMark/>
                </w:tcPr>
                <w:p w14:paraId="48CAC33B" w14:textId="77777777" w:rsidR="002F07CD" w:rsidRPr="00573641" w:rsidRDefault="002F07CD" w:rsidP="002F07CD">
                  <w:pPr>
                    <w:spacing w:before="0" w:after="0"/>
                    <w:jc w:val="left"/>
                    <w:rPr>
                      <w:rFonts w:eastAsia="Times New Roman"/>
                      <w:lang w:eastAsia="de-DE"/>
                    </w:rPr>
                  </w:pPr>
                  <w:r w:rsidRPr="00573641">
                    <w:rPr>
                      <w:rFonts w:eastAsia="Times New Roman"/>
                      <w:lang w:eastAsia="de-DE"/>
                    </w:rPr>
                    <w:t>E-5 geteilt durch</w:t>
                  </w:r>
                </w:p>
              </w:tc>
              <w:tc>
                <w:tcPr>
                  <w:tcW w:w="0" w:type="auto"/>
                  <w:tcMar>
                    <w:top w:w="57" w:type="dxa"/>
                    <w:left w:w="57" w:type="dxa"/>
                    <w:bottom w:w="57" w:type="dxa"/>
                    <w:right w:w="57" w:type="dxa"/>
                  </w:tcMar>
                  <w:vAlign w:val="bottom"/>
                  <w:hideMark/>
                </w:tcPr>
                <w:p w14:paraId="25B07EE9" w14:textId="77777777" w:rsidR="002F07CD" w:rsidRPr="00573641" w:rsidRDefault="002F07CD" w:rsidP="002F07CD">
                  <w:pPr>
                    <w:spacing w:before="0" w:after="0"/>
                    <w:jc w:val="right"/>
                    <w:rPr>
                      <w:rFonts w:eastAsia="Times New Roman"/>
                      <w:lang w:eastAsia="de-DE"/>
                    </w:rPr>
                  </w:pPr>
                  <w:r w:rsidRPr="00573641">
                    <w:rPr>
                      <w:rFonts w:eastAsia="Times New Roman"/>
                      <w:lang w:eastAsia="de-DE"/>
                    </w:rPr>
                    <w:t>100 000.</w:t>
                  </w:r>
                </w:p>
              </w:tc>
            </w:tr>
          </w:tbl>
          <w:p w14:paraId="73E38580" w14:textId="77777777" w:rsidR="002F07CD" w:rsidRPr="00573641" w:rsidRDefault="002F07CD" w:rsidP="002F07CD">
            <w:pPr>
              <w:spacing w:before="0" w:after="0"/>
              <w:jc w:val="left"/>
              <w:rPr>
                <w:rFonts w:eastAsia="Times New Roman"/>
                <w:lang w:eastAsia="de-DE"/>
              </w:rPr>
            </w:pPr>
          </w:p>
        </w:tc>
      </w:tr>
    </w:tbl>
    <w:p w14:paraId="4BEEF9C0" w14:textId="77777777" w:rsidR="00367CE5" w:rsidRPr="00573641" w:rsidRDefault="00367CE5" w:rsidP="00367CE5">
      <w:pPr>
        <w:pStyle w:val="ArtikelBezeichner"/>
      </w:pPr>
    </w:p>
    <w:p w14:paraId="29F02B5E" w14:textId="77777777" w:rsidR="00367CE5" w:rsidRPr="00573641" w:rsidRDefault="00367CE5" w:rsidP="00367CE5">
      <w:pPr>
        <w:pStyle w:val="Artikelberschrift"/>
      </w:pPr>
      <w:r w:rsidRPr="00573641">
        <w:t>I</w:t>
      </w:r>
      <w:bookmarkStart w:id="6" w:name="eNV_A065EBB5F9DC4517A471EA683821610F_1"/>
      <w:bookmarkEnd w:id="6"/>
      <w:r w:rsidRPr="00573641">
        <w:t>nkrafttreten</w:t>
      </w:r>
    </w:p>
    <w:p w14:paraId="7DBC8F35" w14:textId="61D7B1A5" w:rsidR="00367CE5" w:rsidRPr="00573641" w:rsidRDefault="00367CE5" w:rsidP="00367CE5">
      <w:pPr>
        <w:pStyle w:val="JuristischerAbsatznichtnummeriert"/>
      </w:pPr>
      <w:r w:rsidRPr="00573641">
        <w:t>Die</w:t>
      </w:r>
      <w:r w:rsidR="00AD5C37" w:rsidRPr="00573641">
        <w:t>se</w:t>
      </w:r>
      <w:r w:rsidRPr="00573641">
        <w:t xml:space="preserve"> Verordnung tritt am 1. Januar 2022 in Kraft.</w:t>
      </w:r>
    </w:p>
    <w:p w14:paraId="45CEF132" w14:textId="77777777" w:rsidR="002078D6" w:rsidRPr="00573641" w:rsidRDefault="002078D6" w:rsidP="002D56ED">
      <w:pPr>
        <w:pStyle w:val="Schlussformel"/>
      </w:pPr>
      <w:r w:rsidRPr="00573641">
        <w:t>Der Bundesrat hat zugestimmt.</w:t>
      </w:r>
    </w:p>
    <w:p w14:paraId="2F07D844" w14:textId="77777777" w:rsidR="001C2880" w:rsidRPr="00573641" w:rsidRDefault="001C2880" w:rsidP="001C2880">
      <w:pPr>
        <w:sectPr w:rsidR="001C2880" w:rsidRPr="00573641" w:rsidSect="00913E69">
          <w:pgSz w:w="11907" w:h="16839"/>
          <w:pgMar w:top="1134" w:right="1417" w:bottom="1134" w:left="1701" w:header="709" w:footer="709" w:gutter="0"/>
          <w:cols w:space="708"/>
          <w:docGrid w:linePitch="360"/>
        </w:sectPr>
      </w:pPr>
    </w:p>
    <w:p w14:paraId="5B007F05" w14:textId="77777777" w:rsidR="001C2880" w:rsidRPr="00573641" w:rsidRDefault="001C2880">
      <w:pPr>
        <w:pStyle w:val="BegrndungTitel"/>
      </w:pPr>
      <w:r w:rsidRPr="00573641">
        <w:lastRenderedPageBreak/>
        <w:t>Begründung</w:t>
      </w:r>
    </w:p>
    <w:p w14:paraId="3D15C63F" w14:textId="77777777" w:rsidR="001C2880" w:rsidRPr="00573641" w:rsidRDefault="001C2880">
      <w:pPr>
        <w:pStyle w:val="BegrndungAllgemeinerTeil"/>
      </w:pPr>
      <w:r w:rsidRPr="00573641">
        <w:t>A. Allgemeiner Teil</w:t>
      </w:r>
    </w:p>
    <w:p w14:paraId="07633A27" w14:textId="77777777" w:rsidR="001C2880" w:rsidRPr="00573641" w:rsidRDefault="001C2880" w:rsidP="001C2880">
      <w:pPr>
        <w:pStyle w:val="berschriftrmischBegrndung"/>
        <w:numPr>
          <w:ilvl w:val="0"/>
          <w:numId w:val="5"/>
        </w:numPr>
      </w:pPr>
      <w:r w:rsidRPr="00573641">
        <w:t>Zielsetzung und Notwendigkeit der Regelungen</w:t>
      </w:r>
    </w:p>
    <w:p w14:paraId="04BAA6CA" w14:textId="77FD8C08" w:rsidR="001C2880" w:rsidRPr="00573641" w:rsidRDefault="001C2880">
      <w:pPr>
        <w:pStyle w:val="Text"/>
      </w:pPr>
      <w:r w:rsidRPr="00F5348A">
        <w:rPr>
          <w:highlight w:val="yellow"/>
        </w:rPr>
        <w:t>D</w:t>
      </w:r>
      <w:r w:rsidR="007A35F2" w:rsidRPr="00F5348A">
        <w:rPr>
          <w:highlight w:val="yellow"/>
        </w:rPr>
        <w:t xml:space="preserve">ie Höchstbeträge für Miete und Belastung, die Mietenstufen und die Höhe des Wohngeldes wurden </w:t>
      </w:r>
      <w:r w:rsidRPr="00F5348A">
        <w:rPr>
          <w:highlight w:val="yellow"/>
        </w:rPr>
        <w:t xml:space="preserve">zuletzt zum 1. Januar 2020 durch das Wohngeldstärkungsgesetz vom </w:t>
      </w:r>
      <w:r w:rsidR="007A35F2" w:rsidRPr="00F5348A">
        <w:rPr>
          <w:highlight w:val="yellow"/>
        </w:rPr>
        <w:t>30. November 2019</w:t>
      </w:r>
      <w:r w:rsidRPr="00F5348A">
        <w:rPr>
          <w:highlight w:val="yellow"/>
        </w:rPr>
        <w:t xml:space="preserve"> </w:t>
      </w:r>
      <w:r w:rsidR="007A35F2" w:rsidRPr="00F5348A">
        <w:rPr>
          <w:highlight w:val="yellow"/>
        </w:rPr>
        <w:t>neu ermittelt und festgesetzt</w:t>
      </w:r>
      <w:r w:rsidR="00B239FB" w:rsidRPr="00F5348A">
        <w:rPr>
          <w:highlight w:val="yellow"/>
        </w:rPr>
        <w:t xml:space="preserve"> (BGBl. I S. 1877)</w:t>
      </w:r>
      <w:r w:rsidRPr="00F5348A">
        <w:rPr>
          <w:highlight w:val="yellow"/>
        </w:rPr>
        <w:t xml:space="preserve">. Bei dieser Wohngeldreform wurde die </w:t>
      </w:r>
      <w:r w:rsidR="00F10F31" w:rsidRPr="00F5348A">
        <w:rPr>
          <w:highlight w:val="yellow"/>
        </w:rPr>
        <w:t xml:space="preserve">künftige </w:t>
      </w:r>
      <w:r w:rsidRPr="00F5348A">
        <w:rPr>
          <w:highlight w:val="yellow"/>
        </w:rPr>
        <w:t>Fortschreibung des Wohngeldes (sogenannte Dynamisierung) im Wohngeldgesetz verankert (§§ 43 und 44 des Wohngeldgesetzes (WoGG)). Nach §</w:t>
      </w:r>
      <w:r w:rsidR="007A35F2" w:rsidRPr="00F5348A">
        <w:rPr>
          <w:highlight w:val="yellow"/>
        </w:rPr>
        <w:t> </w:t>
      </w:r>
      <w:r w:rsidRPr="00F5348A">
        <w:rPr>
          <w:highlight w:val="yellow"/>
        </w:rPr>
        <w:t>43 Absatz 1 Satz 2 WoGG erfolgt die erste Fortschreibung des Wohngeldes zum 1. Januar 2022. Hierbei werden die Höchstbeträge für Miete und Belastung (Anlage 1 zu §</w:t>
      </w:r>
      <w:r w:rsidR="007A35F2" w:rsidRPr="00F5348A">
        <w:rPr>
          <w:highlight w:val="yellow"/>
        </w:rPr>
        <w:t> </w:t>
      </w:r>
      <w:r w:rsidRPr="00F5348A">
        <w:rPr>
          <w:highlight w:val="yellow"/>
        </w:rPr>
        <w:t>12 Absatz</w:t>
      </w:r>
      <w:r w:rsidR="007A35F2" w:rsidRPr="00F5348A">
        <w:rPr>
          <w:highlight w:val="yellow"/>
        </w:rPr>
        <w:t> </w:t>
      </w:r>
      <w:r w:rsidRPr="00F5348A">
        <w:rPr>
          <w:highlight w:val="yellow"/>
        </w:rPr>
        <w:t>1 WoGG) und die Werte für „b“ und „c“ (Anlage 2 zu § 19 Absatz 1 WoGG) fortgeschrieben.</w:t>
      </w:r>
      <w:r w:rsidRPr="00573641">
        <w:t xml:space="preserve"> </w:t>
      </w:r>
    </w:p>
    <w:p w14:paraId="079D44D7" w14:textId="03FAE491" w:rsidR="00F03B5A" w:rsidRDefault="001C2880" w:rsidP="00C2707E">
      <w:pPr>
        <w:pStyle w:val="Text"/>
      </w:pPr>
      <w:r w:rsidRPr="00573641">
        <w:t xml:space="preserve">Die Werte für „b“ und „c“, die Parameter der Wohngeldformel darstellen (§ 19 Absatz 1 WoGG), werden derart angepasst, dass reale Wohnkostenbelastungen nicht durch nominelle Steigerungen von Preisen und Mieten zunehmen. Konkret werden der Parameter „b“ </w:t>
      </w:r>
      <w:r w:rsidRPr="00E37481">
        <w:t xml:space="preserve">der Wohngeldformel mit den bruttokalten Mietsteigerungen und der Parameter „c“ der Wohngeldformel mit den allgemeinen Preissteigerungen abgezinst. </w:t>
      </w:r>
      <w:r w:rsidR="00F03B5A" w:rsidRPr="00E37481">
        <w:t xml:space="preserve">Hierfür wird der ursprüngliche Wert des Parameters durch den Faktor 1+i geteilt, wobei i für die Änderungsrate des allgemeinen Preisniveaus beziehungsweise des allgemeinen Mietenniveaus steht. Dies entspricht technisch gesehen dem Umkehrvorgang einer Verzinsung, bei der ein Ursprungswert mit dem Faktor 1+i multipliziert wird. </w:t>
      </w:r>
      <w:r w:rsidR="00F03B5A" w:rsidRPr="00F5348A">
        <w:rPr>
          <w:highlight w:val="yellow"/>
        </w:rPr>
        <w:t>Ziel dieser Vorgehensweise ist der Ausgleich für die Entwicklung des allgemeinen Preisniveaus sowie für die allgemeine Mietpreisentwicklung, damit das nach Wohnkosten verbleibende verfügbare Einkommen der Wohngeldhaushalte dieselbe reale Kaufkraft besitzt wie zum Zeitpunkt der</w:t>
      </w:r>
      <w:r w:rsidR="00081E54" w:rsidRPr="00F5348A">
        <w:rPr>
          <w:highlight w:val="yellow"/>
        </w:rPr>
        <w:t xml:space="preserve"> Wohngeldreform zum 1. Januar 2020</w:t>
      </w:r>
      <w:r w:rsidR="00F03B5A" w:rsidRPr="00F5348A">
        <w:rPr>
          <w:highlight w:val="yellow"/>
        </w:rPr>
        <w:t>.</w:t>
      </w:r>
      <w:r w:rsidR="00F03B5A">
        <w:t xml:space="preserve"> </w:t>
      </w:r>
      <w:r w:rsidR="009F2B52">
        <w:t xml:space="preserve"> </w:t>
      </w:r>
      <w:r w:rsidR="009F2B52" w:rsidRPr="009F2B52">
        <w:rPr>
          <w:highlight w:val="magenta"/>
        </w:rPr>
        <w:t>WEITER AB HIER</w:t>
      </w:r>
    </w:p>
    <w:p w14:paraId="37669B16" w14:textId="77777777" w:rsidR="001C2880" w:rsidRDefault="001C2880" w:rsidP="00C2707E">
      <w:pPr>
        <w:pStyle w:val="Text"/>
      </w:pPr>
      <w:r w:rsidRPr="00F5348A">
        <w:rPr>
          <w:highlight w:val="yellow"/>
        </w:rPr>
        <w:t>Die Höchstbeträge für Miete und Belastung werden mit den bruttokalten Mietsteigerungen fortgeschrieben.</w:t>
      </w:r>
      <w:r>
        <w:t xml:space="preserve"> </w:t>
      </w:r>
    </w:p>
    <w:p w14:paraId="7658708F" w14:textId="77777777" w:rsidR="001C2880" w:rsidRDefault="001C2880" w:rsidP="00C2707E">
      <w:pPr>
        <w:pStyle w:val="Text"/>
      </w:pPr>
      <w:r>
        <w:t xml:space="preserve">Zur Bestimmung der Mietsteigerungen und des allgemeinen Preisanstiegs wird der Verbraucherpreisindex (VPI) des Statistischen Bundesamtes </w:t>
      </w:r>
      <w:r w:rsidR="00E276F7">
        <w:t xml:space="preserve">(StBA) </w:t>
      </w:r>
      <w:r>
        <w:t>sowohl insgesamt als auch der Teilindex des VPI für Nettokaltmiete und Wohnungsnebenkosten herangezogen. Der VPI für Deutschland misst die durchschnittliche Preisentwicklung aller Waren und Dienstleistungen, die private Haushalte für Konsumzwecke kaufen, und ist zentraler Indikator zur Beurteilung der Geldwertentwicklung in Deutschland. Die Veränderung des VPI bildet die sogenannte Inflationsrate ab. Die Jahresdurchschnittswerte des VPI und seiner Teilindizes sind zu Jahresbeginn verfügbar (vergleiche Gesetzesbegründung zum Wohngeldstärkungsgesetz, Artikel 1 Nummer 16 - § 43 Absatz 3 bis 6 WoGG, BT-Drs. 19/10816, S. 88).</w:t>
      </w:r>
    </w:p>
    <w:p w14:paraId="39E3086C" w14:textId="77777777" w:rsidR="001C2880" w:rsidRPr="00F5348A" w:rsidRDefault="001C2880">
      <w:pPr>
        <w:pStyle w:val="Text"/>
        <w:rPr>
          <w:highlight w:val="yellow"/>
        </w:rPr>
      </w:pPr>
      <w:r w:rsidRPr="00F5348A">
        <w:rPr>
          <w:highlight w:val="yellow"/>
        </w:rPr>
        <w:t xml:space="preserve">Maßgebliche Indizes für die Fortschreibung sind demnach </w:t>
      </w:r>
    </w:p>
    <w:p w14:paraId="55C6F56B" w14:textId="77777777" w:rsidR="001C2880" w:rsidRPr="00F5348A" w:rsidRDefault="001C2880" w:rsidP="001C2880">
      <w:pPr>
        <w:pStyle w:val="Text"/>
        <w:numPr>
          <w:ilvl w:val="0"/>
          <w:numId w:val="2"/>
        </w:numPr>
        <w:rPr>
          <w:highlight w:val="yellow"/>
        </w:rPr>
      </w:pPr>
      <w:r w:rsidRPr="00F5348A">
        <w:rPr>
          <w:highlight w:val="yellow"/>
        </w:rPr>
        <w:t>für die Höchstbeträge für Miete und Belastung und die Werte für „b“ die Entwicklung der bundesweiten Bruttokaltmieten, gemessen durch den Teilindex für Nettokaltmiete und Wohnungsnebenkosten des Verbraucherpreisindex für Deutschland des Statistischen Bundesamtes und</w:t>
      </w:r>
    </w:p>
    <w:p w14:paraId="4CC1F013" w14:textId="77777777" w:rsidR="001C2880" w:rsidRPr="00F5348A" w:rsidRDefault="001C2880" w:rsidP="001C2880">
      <w:pPr>
        <w:pStyle w:val="Text"/>
        <w:numPr>
          <w:ilvl w:val="0"/>
          <w:numId w:val="2"/>
        </w:numPr>
        <w:rPr>
          <w:highlight w:val="yellow"/>
        </w:rPr>
      </w:pPr>
      <w:r w:rsidRPr="00F5348A">
        <w:rPr>
          <w:highlight w:val="yellow"/>
        </w:rPr>
        <w:t xml:space="preserve">für die Werte für „c“ die bundesweite Entwicklung der Verbraucherpreise, gemessen durch den Verbraucherpreisindex für Deutschland des Statistischen Bundesamtes </w:t>
      </w:r>
    </w:p>
    <w:p w14:paraId="4723D973" w14:textId="77777777" w:rsidR="001C2880" w:rsidRDefault="001C2880" w:rsidP="001D5014">
      <w:pPr>
        <w:pStyle w:val="Text"/>
      </w:pPr>
      <w:r>
        <w:t xml:space="preserve">(§ 43 Absatz 1 Satz 1 WoGG). </w:t>
      </w:r>
    </w:p>
    <w:p w14:paraId="4559F4BB" w14:textId="77777777" w:rsidR="001C2880" w:rsidRDefault="001C2880">
      <w:pPr>
        <w:pStyle w:val="Text"/>
      </w:pPr>
      <w:r w:rsidRPr="0008434C">
        <w:rPr>
          <w:highlight w:val="green"/>
        </w:rPr>
        <w:t>Die zweijährliche Wohngeldfortschreibung erfolgt gemäß § 43 Absatz 3 WoGG anhand der prozentualen Veränderung der Jahresdurchschnittswerte der (jeweils vorgenannten) Indizes des zweiten Jahres vor Inkrafttreten der Fortschreibung des Wohngeldes (demnach 2020) gegenüber den jeweiligen Jahresdurchschnittswerten des vierten Jahres vor Inkrafttreten der Fortschreibung (demnach 2018).</w:t>
      </w:r>
    </w:p>
    <w:p w14:paraId="270E8F9D" w14:textId="77777777" w:rsidR="001531A6" w:rsidRDefault="001C2880" w:rsidP="0047012B">
      <w:pPr>
        <w:pStyle w:val="berschriftrmischBegrndung"/>
      </w:pPr>
      <w:r>
        <w:lastRenderedPageBreak/>
        <w:t>Wesentlicher Inhalt des Entwurfs</w:t>
      </w:r>
    </w:p>
    <w:p w14:paraId="74A8402A" w14:textId="5E37A2B9" w:rsidR="001531A6" w:rsidRDefault="001531A6" w:rsidP="0047012B">
      <w:pPr>
        <w:pStyle w:val="Text"/>
      </w:pPr>
      <w:r>
        <w:t xml:space="preserve">Die Fortschreibung des Wohngeldes zum 1. Januar 2022 gewährleistet, dass das „Herauswachsen“ aus dem Wohngeld reduziert sowie der Wechsel zu den Leistungen des Zweiten </w:t>
      </w:r>
      <w:r w:rsidRPr="00F03B5A">
        <w:t xml:space="preserve">Buches Sozialgesetzbuch (SGB II) und Zwölften Buches Sozialgesetzbuch (SGB XII) begrenzt wird. Die Anzahl der Wohngeldempfängerhaushalte wird </w:t>
      </w:r>
      <w:r w:rsidR="00995285" w:rsidRPr="00F03B5A">
        <w:t>im Jahr </w:t>
      </w:r>
      <w:r w:rsidRPr="00F03B5A">
        <w:t xml:space="preserve">2022, anstatt aufgrund rein nominaler Miet- und Einkommensentwicklungen zu sinken, auf rund </w:t>
      </w:r>
      <w:r w:rsidR="00225C2E" w:rsidRPr="00F03B5A">
        <w:t>640</w:t>
      </w:r>
      <w:r w:rsidR="00C06B62">
        <w:t xml:space="preserve"> </w:t>
      </w:r>
      <w:r w:rsidR="00225C2E" w:rsidRPr="00F03B5A">
        <w:t>000</w:t>
      </w:r>
      <w:r w:rsidRPr="00F03B5A">
        <w:rPr>
          <w:rStyle w:val="Marker"/>
        </w:rPr>
        <w:t xml:space="preserve"> </w:t>
      </w:r>
      <w:r w:rsidRPr="00F03B5A">
        <w:t>Haushalte steigen.</w:t>
      </w:r>
    </w:p>
    <w:p w14:paraId="75B28C0E" w14:textId="77777777" w:rsidR="0047012B" w:rsidRDefault="0047012B" w:rsidP="0047012B">
      <w:pPr>
        <w:pStyle w:val="Text"/>
      </w:pPr>
      <w:r w:rsidRPr="0008434C">
        <w:rPr>
          <w:highlight w:val="yellow"/>
        </w:rPr>
        <w:t xml:space="preserve">Aufgrund der komplexen Wechselwirkungen zwischen </w:t>
      </w:r>
      <w:r w:rsidR="00F03B5A" w:rsidRPr="0008434C">
        <w:rPr>
          <w:highlight w:val="yellow"/>
        </w:rPr>
        <w:t>den verschiedenen Sozialleistun</w:t>
      </w:r>
      <w:r w:rsidRPr="0008434C">
        <w:rPr>
          <w:highlight w:val="yellow"/>
        </w:rPr>
        <w:t>gen sind die Wirkungen der Wohngeldverbesserung mithi</w:t>
      </w:r>
      <w:r w:rsidR="00F03B5A" w:rsidRPr="0008434C">
        <w:rPr>
          <w:highlight w:val="yellow"/>
        </w:rPr>
        <w:t>lfe von Mikrosimulationsrechnun</w:t>
      </w:r>
      <w:r w:rsidRPr="0008434C">
        <w:rPr>
          <w:highlight w:val="yellow"/>
        </w:rPr>
        <w:t xml:space="preserve">gen auf Basis der fortgeschriebenen Ergebnisse der Einkommens- und </w:t>
      </w:r>
      <w:r w:rsidR="00F03B5A" w:rsidRPr="0008434C">
        <w:rPr>
          <w:highlight w:val="yellow"/>
        </w:rPr>
        <w:t>Verbrauchsstich</w:t>
      </w:r>
      <w:r w:rsidRPr="0008434C">
        <w:rPr>
          <w:highlight w:val="yellow"/>
        </w:rPr>
        <w:t>probe 2018 des StBA geschätzt worden</w:t>
      </w:r>
      <w:r>
        <w:t>. Die entsprechenden Berechnungen für die Wohngeldreform hat das Institut der Deutschen Wirtschaft in Köln (IW Köln) im Auftrag des Bundesministeriums des Innern, für Bau und Heimat vorgenommen.</w:t>
      </w:r>
    </w:p>
    <w:p w14:paraId="5DB3FE94" w14:textId="1064A81B" w:rsidR="0047012B" w:rsidRPr="002D667F" w:rsidRDefault="0047012B" w:rsidP="0047012B">
      <w:pPr>
        <w:pStyle w:val="Text"/>
      </w:pPr>
      <w:r w:rsidRPr="0008434C">
        <w:rPr>
          <w:highlight w:val="yellow"/>
        </w:rPr>
        <w:t xml:space="preserve">Die Fortschreibung des Wohngeldes führt im Jahr 2022 für die bestehenden Wohngeldhaushalte zu einer durchschnittlichen Erhöhung des Wohngeldes um rund </w:t>
      </w:r>
      <w:r w:rsidR="000237EB" w:rsidRPr="0008434C">
        <w:rPr>
          <w:highlight w:val="yellow"/>
        </w:rPr>
        <w:t>13</w:t>
      </w:r>
      <w:r w:rsidRPr="0008434C">
        <w:rPr>
          <w:highlight w:val="yellow"/>
        </w:rPr>
        <w:t xml:space="preserve"> Euro pro Monat</w:t>
      </w:r>
      <w:r w:rsidRPr="002D667F">
        <w:t xml:space="preserve">. </w:t>
      </w:r>
      <w:r w:rsidR="00E37481">
        <w:t xml:space="preserve">Für die bestehenden Wohngeldhaushalte wird mit der Fortschreibung sichergestellt, dass </w:t>
      </w:r>
      <w:r w:rsidR="00E37481" w:rsidRPr="00E37481">
        <w:t>das nach Wohnkosten verbleibende verfügbare Einkommen der Wohngeldhaushalte dieselbe reale Kaufkraft besitzt wie zum Zeitpunkt der</w:t>
      </w:r>
      <w:r w:rsidR="00081E54">
        <w:t xml:space="preserve"> Wohngeldreform zum 1. Januar 2020</w:t>
      </w:r>
      <w:r w:rsidR="00E37481" w:rsidRPr="00E37481">
        <w:t>.</w:t>
      </w:r>
    </w:p>
    <w:p w14:paraId="5D3A5997" w14:textId="6EDD9FA4" w:rsidR="0047012B" w:rsidRPr="002D667F" w:rsidRDefault="0047012B" w:rsidP="0047012B">
      <w:pPr>
        <w:pStyle w:val="Text"/>
      </w:pPr>
      <w:r w:rsidRPr="0008434C">
        <w:rPr>
          <w:highlight w:val="yellow"/>
        </w:rPr>
        <w:t xml:space="preserve">Von der Wohngelderhöhung profitieren laut diesen </w:t>
      </w:r>
      <w:r w:rsidR="00B0512D" w:rsidRPr="0008434C">
        <w:rPr>
          <w:highlight w:val="yellow"/>
        </w:rPr>
        <w:t>Simulationsrechnungen</w:t>
      </w:r>
      <w:r w:rsidRPr="0008434C">
        <w:rPr>
          <w:highlight w:val="yellow"/>
        </w:rPr>
        <w:t xml:space="preserve"> i</w:t>
      </w:r>
      <w:r w:rsidR="00FD39A4" w:rsidRPr="0008434C">
        <w:rPr>
          <w:highlight w:val="yellow"/>
        </w:rPr>
        <w:t xml:space="preserve">m </w:t>
      </w:r>
      <w:r w:rsidR="00995285" w:rsidRPr="0008434C">
        <w:rPr>
          <w:highlight w:val="yellow"/>
        </w:rPr>
        <w:t>Jahr</w:t>
      </w:r>
      <w:r w:rsidRPr="0008434C">
        <w:rPr>
          <w:highlight w:val="yellow"/>
        </w:rPr>
        <w:t xml:space="preserve"> 2022 rund 6</w:t>
      </w:r>
      <w:r w:rsidR="00225C2E" w:rsidRPr="0008434C">
        <w:rPr>
          <w:highlight w:val="yellow"/>
        </w:rPr>
        <w:t>40</w:t>
      </w:r>
      <w:r w:rsidR="00F91F32" w:rsidRPr="0008434C">
        <w:rPr>
          <w:highlight w:val="yellow"/>
        </w:rPr>
        <w:t xml:space="preserve"> </w:t>
      </w:r>
      <w:r w:rsidRPr="0008434C">
        <w:rPr>
          <w:highlight w:val="yellow"/>
        </w:rPr>
        <w:t xml:space="preserve">000 Haushalte. Darunter sind rund </w:t>
      </w:r>
      <w:r w:rsidR="000237EB" w:rsidRPr="0008434C">
        <w:rPr>
          <w:highlight w:val="yellow"/>
        </w:rPr>
        <w:t>30</w:t>
      </w:r>
      <w:r w:rsidR="00F91F32" w:rsidRPr="0008434C">
        <w:rPr>
          <w:highlight w:val="yellow"/>
        </w:rPr>
        <w:t xml:space="preserve"> </w:t>
      </w:r>
      <w:r w:rsidRPr="0008434C">
        <w:rPr>
          <w:highlight w:val="yellow"/>
        </w:rPr>
        <w:t>000 Haushalte, die durch die Fortschreibung des Wohngeldes erstmals oder wieder einen Wohngeldanspruch erhalten.</w:t>
      </w:r>
      <w:r w:rsidR="00E37481">
        <w:t xml:space="preserve"> </w:t>
      </w:r>
    </w:p>
    <w:p w14:paraId="228BF04A" w14:textId="77777777" w:rsidR="0047012B" w:rsidRPr="002D667F" w:rsidRDefault="0047012B" w:rsidP="0047012B">
      <w:pPr>
        <w:pStyle w:val="Text"/>
      </w:pPr>
      <w:r w:rsidRPr="002D667F">
        <w:t>Insgesamt profitieren drei Gruppen von der Wohngelderhöhung durch die Fortschreibung des Wohngeldes:</w:t>
      </w:r>
    </w:p>
    <w:p w14:paraId="6D8E1914" w14:textId="3E167A1A" w:rsidR="0047012B" w:rsidRPr="002D667F" w:rsidRDefault="0047012B" w:rsidP="00FC7558">
      <w:pPr>
        <w:pStyle w:val="Text"/>
        <w:ind w:left="720"/>
      </w:pPr>
      <w:r w:rsidRPr="002D667F">
        <w:t>–</w:t>
      </w:r>
      <w:r w:rsidRPr="002D667F">
        <w:tab/>
        <w:t>Die bisherigen Wohngeldhaushalte, die im Jah</w:t>
      </w:r>
      <w:r w:rsidR="00930955">
        <w:t>r 2022 auch ohne Anpassung Wohn</w:t>
      </w:r>
      <w:r w:rsidRPr="002D667F">
        <w:t xml:space="preserve">geld bezogen hätten: Im Jahr 2022 sind das nach den Simulationsrechnungen des IW Köln rund </w:t>
      </w:r>
      <w:r w:rsidR="00225C2E" w:rsidRPr="002D667F">
        <w:t>610</w:t>
      </w:r>
      <w:r w:rsidR="00C06B62">
        <w:t xml:space="preserve"> </w:t>
      </w:r>
      <w:r w:rsidRPr="002D667F">
        <w:t xml:space="preserve">000 Haushalte. </w:t>
      </w:r>
    </w:p>
    <w:p w14:paraId="7F64F811" w14:textId="77777777" w:rsidR="0047012B" w:rsidRPr="0008434C" w:rsidRDefault="0047012B" w:rsidP="00FC7558">
      <w:pPr>
        <w:pStyle w:val="Text"/>
        <w:ind w:left="720"/>
        <w:rPr>
          <w:highlight w:val="yellow"/>
        </w:rPr>
      </w:pPr>
      <w:r w:rsidRPr="0008434C">
        <w:rPr>
          <w:highlight w:val="yellow"/>
        </w:rPr>
        <w:t>–</w:t>
      </w:r>
      <w:r w:rsidRPr="0008434C">
        <w:rPr>
          <w:highlight w:val="yellow"/>
        </w:rPr>
        <w:tab/>
        <w:t xml:space="preserve">So genannte Hereinwachserhaushalte, deren Einkommen bislang die Grenzen für einen Wohngeldanspruch überschritten haben und die aufgrund der </w:t>
      </w:r>
      <w:r w:rsidR="001531A6" w:rsidRPr="0008434C">
        <w:rPr>
          <w:highlight w:val="yellow"/>
        </w:rPr>
        <w:t>Fortschreibung des Wohngeldes 2022</w:t>
      </w:r>
      <w:r w:rsidRPr="0008434C">
        <w:rPr>
          <w:highlight w:val="yellow"/>
        </w:rPr>
        <w:t xml:space="preserve"> erstmals oder wieder mit Wohngeld bei den Wohnkosten entlastet werden: </w:t>
      </w:r>
    </w:p>
    <w:p w14:paraId="5F8DA247" w14:textId="77777777" w:rsidR="0047012B" w:rsidRPr="002D667F" w:rsidRDefault="001531A6" w:rsidP="00FC7558">
      <w:pPr>
        <w:pStyle w:val="Text"/>
        <w:ind w:left="720"/>
      </w:pPr>
      <w:r w:rsidRPr="0008434C">
        <w:rPr>
          <w:highlight w:val="yellow"/>
        </w:rPr>
        <w:t xml:space="preserve">Im </w:t>
      </w:r>
      <w:r w:rsidR="00995285" w:rsidRPr="0008434C">
        <w:rPr>
          <w:highlight w:val="yellow"/>
        </w:rPr>
        <w:t xml:space="preserve">Jahr </w:t>
      </w:r>
      <w:r w:rsidRPr="0008434C">
        <w:rPr>
          <w:highlight w:val="yellow"/>
        </w:rPr>
        <w:t>2022</w:t>
      </w:r>
      <w:r w:rsidR="0047012B" w:rsidRPr="0008434C">
        <w:rPr>
          <w:highlight w:val="yellow"/>
        </w:rPr>
        <w:t xml:space="preserve"> sind das nach den Simulationsrechnungen des IW Köln voraussichtlich rund </w:t>
      </w:r>
      <w:r w:rsidR="000237EB" w:rsidRPr="0008434C">
        <w:rPr>
          <w:highlight w:val="yellow"/>
        </w:rPr>
        <w:t>20</w:t>
      </w:r>
      <w:r w:rsidR="0047012B" w:rsidRPr="0008434C">
        <w:rPr>
          <w:highlight w:val="yellow"/>
        </w:rPr>
        <w:t xml:space="preserve"> 000 Haushalte.</w:t>
      </w:r>
      <w:r w:rsidR="0047012B" w:rsidRPr="002D667F">
        <w:t xml:space="preserve"> </w:t>
      </w:r>
    </w:p>
    <w:p w14:paraId="5797729B" w14:textId="1B682580" w:rsidR="0047012B" w:rsidRPr="0008434C" w:rsidRDefault="00FC7558" w:rsidP="00FC7558">
      <w:pPr>
        <w:pStyle w:val="Text"/>
        <w:ind w:left="720"/>
        <w:rPr>
          <w:highlight w:val="yellow"/>
        </w:rPr>
      </w:pPr>
      <w:r>
        <w:rPr>
          <w:highlight w:val="yellow"/>
        </w:rPr>
        <w:t xml:space="preserve">– </w:t>
      </w:r>
      <w:r w:rsidR="0047012B" w:rsidRPr="0008434C">
        <w:rPr>
          <w:highlight w:val="yellow"/>
        </w:rPr>
        <w:t>So genannte Wechslerhaushalte, die zuvor Leistungen nach dem SGB II oder nach dem SGB XII bezogen haben:</w:t>
      </w:r>
    </w:p>
    <w:p w14:paraId="681484F7" w14:textId="77777777" w:rsidR="0047012B" w:rsidRDefault="001531A6" w:rsidP="00FC7558">
      <w:pPr>
        <w:pStyle w:val="Text"/>
        <w:ind w:left="709"/>
      </w:pPr>
      <w:r w:rsidRPr="0008434C">
        <w:rPr>
          <w:highlight w:val="yellow"/>
        </w:rPr>
        <w:t xml:space="preserve">Im </w:t>
      </w:r>
      <w:r w:rsidR="00995285" w:rsidRPr="0008434C">
        <w:rPr>
          <w:highlight w:val="yellow"/>
        </w:rPr>
        <w:t xml:space="preserve">Jahr </w:t>
      </w:r>
      <w:r w:rsidRPr="0008434C">
        <w:rPr>
          <w:highlight w:val="yellow"/>
        </w:rPr>
        <w:t>2022</w:t>
      </w:r>
      <w:r w:rsidR="0047012B" w:rsidRPr="0008434C">
        <w:rPr>
          <w:highlight w:val="yellow"/>
        </w:rPr>
        <w:t xml:space="preserve"> werden nach den Simulationsrechnungen des IW Köln voraussichtlich rund </w:t>
      </w:r>
      <w:r w:rsidR="000237EB" w:rsidRPr="0008434C">
        <w:rPr>
          <w:highlight w:val="yellow"/>
        </w:rPr>
        <w:t>10</w:t>
      </w:r>
      <w:r w:rsidR="0047012B" w:rsidRPr="0008434C">
        <w:rPr>
          <w:highlight w:val="yellow"/>
        </w:rPr>
        <w:t xml:space="preserve"> 000 Haushalte aus dem SGB II oder aus</w:t>
      </w:r>
      <w:r w:rsidR="0047012B" w:rsidRPr="002D667F">
        <w:t xml:space="preserve"> dem SGB XII in das Wohngeld wechseln.</w:t>
      </w:r>
    </w:p>
    <w:p w14:paraId="763DDDB4" w14:textId="77777777" w:rsidR="001C2880" w:rsidRDefault="001C2880" w:rsidP="001C2880">
      <w:pPr>
        <w:pStyle w:val="berschriftrmischBegrndung"/>
      </w:pPr>
      <w:r>
        <w:t>Alternativen</w:t>
      </w:r>
    </w:p>
    <w:p w14:paraId="3E6F4AC3" w14:textId="77777777" w:rsidR="001C2880" w:rsidRPr="000B4EE0" w:rsidRDefault="001C2880">
      <w:pPr>
        <w:pStyle w:val="Text"/>
      </w:pPr>
      <w:r w:rsidRPr="000B4EE0">
        <w:t>Keine.</w:t>
      </w:r>
    </w:p>
    <w:p w14:paraId="4E93E4CB" w14:textId="77777777" w:rsidR="001C2880" w:rsidRDefault="00D03CCB" w:rsidP="001C2880">
      <w:pPr>
        <w:pStyle w:val="berschriftrmischBegrndung"/>
      </w:pPr>
      <w:r>
        <w:t>Verordnung</w:t>
      </w:r>
      <w:r w:rsidR="001C2880">
        <w:t>skompetenz</w:t>
      </w:r>
    </w:p>
    <w:p w14:paraId="1ABD244D" w14:textId="20B98628" w:rsidR="001C2880" w:rsidRPr="000B4EE0" w:rsidRDefault="001C2880">
      <w:pPr>
        <w:pStyle w:val="Text"/>
      </w:pPr>
      <w:r w:rsidRPr="000B4EE0">
        <w:t xml:space="preserve">Die Zuständigkeit der Bundesregierung für die Fortschreibung des Wohngeldes durch Änderung der Wohngeldverordnung </w:t>
      </w:r>
      <w:r w:rsidR="00724C35">
        <w:t xml:space="preserve">(WoGV) </w:t>
      </w:r>
      <w:r w:rsidRPr="000B4EE0">
        <w:t xml:space="preserve">folgt aus § 38 Nummer 4 </w:t>
      </w:r>
      <w:r w:rsidR="00D03CCB">
        <w:t>in Verbindung mit §</w:t>
      </w:r>
      <w:r w:rsidR="00724C35">
        <w:t> </w:t>
      </w:r>
      <w:r w:rsidR="00D03CCB">
        <w:t xml:space="preserve">43 </w:t>
      </w:r>
      <w:r w:rsidR="00077DB9">
        <w:t>WoGG.</w:t>
      </w:r>
    </w:p>
    <w:p w14:paraId="65266EAB" w14:textId="77777777" w:rsidR="001C2880" w:rsidRDefault="001C2880" w:rsidP="001C2880">
      <w:pPr>
        <w:pStyle w:val="berschriftrmischBegrndung"/>
      </w:pPr>
      <w:r>
        <w:t>Vereinbarkeit mit dem Recht der Europäischen Union und völkerrechtlichen Verträgen</w:t>
      </w:r>
    </w:p>
    <w:p w14:paraId="0E708804" w14:textId="77777777" w:rsidR="001C2880" w:rsidRPr="000B4EE0" w:rsidRDefault="001C2880">
      <w:pPr>
        <w:pStyle w:val="Text"/>
      </w:pPr>
      <w:r w:rsidRPr="000B4EE0">
        <w:t>Der Verordnungsentwurf ist mit dem Recht der Europäischen Union und völkerrechtlichen Verträgen, die die Bundesrepublik Deutschland abgeschlossen hat, vereinbar.</w:t>
      </w:r>
    </w:p>
    <w:p w14:paraId="0E1EB887" w14:textId="77777777" w:rsidR="001C2880" w:rsidRDefault="00B239FB" w:rsidP="001C2880">
      <w:pPr>
        <w:pStyle w:val="berschriftrmischBegrndung"/>
      </w:pPr>
      <w:r>
        <w:lastRenderedPageBreak/>
        <w:t>F</w:t>
      </w:r>
      <w:r w:rsidR="001C2880">
        <w:t>olgen</w:t>
      </w:r>
      <w:r>
        <w:t xml:space="preserve"> der Rechtsverordnung</w:t>
      </w:r>
    </w:p>
    <w:p w14:paraId="4B99D9ED" w14:textId="77777777" w:rsidR="001C2880" w:rsidRDefault="00B239FB">
      <w:pPr>
        <w:pStyle w:val="Text"/>
      </w:pPr>
      <w:r>
        <w:t xml:space="preserve">Mit der Änderungsverordnung </w:t>
      </w:r>
      <w:r w:rsidR="001C2880">
        <w:t>wird die in §§ 43 und 44 WoGG verankerte Fortschreibung des Wohngeldes umgesetzt.</w:t>
      </w:r>
    </w:p>
    <w:p w14:paraId="684A2C7E" w14:textId="77777777" w:rsidR="001C2880" w:rsidRDefault="001C2880" w:rsidP="001C2880">
      <w:pPr>
        <w:pStyle w:val="berschriftarabischBegrndung"/>
      </w:pPr>
      <w:r>
        <w:t>Verwaltungsvereinfachung</w:t>
      </w:r>
    </w:p>
    <w:p w14:paraId="0099BDFC" w14:textId="146F54AA" w:rsidR="001C2880" w:rsidRDefault="001C2880">
      <w:pPr>
        <w:pStyle w:val="Text"/>
      </w:pPr>
      <w:r>
        <w:t xml:space="preserve">Die </w:t>
      </w:r>
      <w:r w:rsidR="001449ED">
        <w:t xml:space="preserve">Fortschreibung des Wohngeldes gewährleistet, dass das systematische </w:t>
      </w:r>
      <w:r w:rsidR="0058759A">
        <w:t>„</w:t>
      </w:r>
      <w:r w:rsidR="001449ED">
        <w:t>Herauswachsen“ aus dem Wohngeld reduziert sowie der Wechsel zu den Leistungen des SGB II und SGB XII begrenzt wird</w:t>
      </w:r>
      <w:r w:rsidR="007549A3">
        <w:t>.</w:t>
      </w:r>
    </w:p>
    <w:p w14:paraId="251A28B7" w14:textId="77777777" w:rsidR="001C2880" w:rsidRDefault="001C2880" w:rsidP="001C2880">
      <w:pPr>
        <w:pStyle w:val="berschriftarabischBegrndung"/>
      </w:pPr>
      <w:r>
        <w:t>Nachhaltigkeitsaspekte</w:t>
      </w:r>
    </w:p>
    <w:p w14:paraId="7798C8D9" w14:textId="77777777" w:rsidR="001C2880" w:rsidRDefault="001C2880">
      <w:pPr>
        <w:pStyle w:val="Text"/>
      </w:pPr>
      <w:r w:rsidRPr="00275948">
        <w:t xml:space="preserve">Die </w:t>
      </w:r>
      <w:r>
        <w:t xml:space="preserve">Fortschreibung des Wohngeldes durch </w:t>
      </w:r>
      <w:r w:rsidRPr="00275948">
        <w:t>Änderung der WoGV tr</w:t>
      </w:r>
      <w:r>
        <w:t>ägt</w:t>
      </w:r>
      <w:r w:rsidRPr="00275948">
        <w:t xml:space="preserve"> zu einer nachhaltigen Entwicklung bei. Das Managementkonzept der Nachhaltigkeit wurde geprüft. Betroffen ist das Prinzip Nummer 5 „Sozialen Zusammenhalt in einer offenen</w:t>
      </w:r>
      <w:r>
        <w:t xml:space="preserve"> Gesellschaft wahren und verbes</w:t>
      </w:r>
      <w:r w:rsidRPr="00275948">
        <w:t xml:space="preserve">sern“. Die </w:t>
      </w:r>
      <w:r>
        <w:t xml:space="preserve">durch die Wohngeldfortschreibung erwirkte </w:t>
      </w:r>
      <w:r w:rsidRPr="00275948">
        <w:t xml:space="preserve">Leistungsverbesserung des Wohngeldes kommt einkommensschwachen Haushalten zugute, indem diese bei den Wohnkosten entlastet werden. Die begünstigten Haushalte sind nicht nur auf ein ganz besonders mietgünstiges und deshalb enges Wohnungsmarktsegment beschränkt. Dies unterstützt die Erhaltung und Schaffung stabiler Bewohnerstrukturen in den Wohnquartieren und vermeidet eine unerwünschte Spaltung des Wohnungsmarktes. </w:t>
      </w:r>
    </w:p>
    <w:p w14:paraId="3B5E2667" w14:textId="77777777" w:rsidR="001C2880" w:rsidRPr="00724F0C" w:rsidRDefault="001C2880" w:rsidP="00724F0C">
      <w:pPr>
        <w:pStyle w:val="Text"/>
        <w:keepNext/>
        <w:rPr>
          <w:b/>
        </w:rPr>
      </w:pPr>
      <w:r w:rsidRPr="00724F0C">
        <w:rPr>
          <w:b/>
        </w:rPr>
        <w:t>Demografische Auswirkungen</w:t>
      </w:r>
    </w:p>
    <w:p w14:paraId="25F41F80" w14:textId="77777777" w:rsidR="001C2880" w:rsidRDefault="001C2880" w:rsidP="00724F0C">
      <w:pPr>
        <w:pStyle w:val="Text"/>
      </w:pPr>
      <w:r>
        <w:t>Zugleich tragen die Leistungsverbesserungen des Wohngeldes zur Umsetzung der sich aus der weiterentwickelten Demografiestrategie der Bundesregierung ergebenden Absicht bei, Rahmenbedingungen zu schaffen, die den Wohlstand für die Menschen aller Generationen in Deutschland erhöhen und die Lebensqualität weiter verbessern. Von der Wohngeldfortschreibung profitieren insbesondere Rentnerhaushalte und Familien.</w:t>
      </w:r>
    </w:p>
    <w:p w14:paraId="2169426D" w14:textId="77777777" w:rsidR="001C2880" w:rsidRDefault="001C2880" w:rsidP="001C2880">
      <w:pPr>
        <w:pStyle w:val="berschriftarabischBegrndung"/>
      </w:pPr>
      <w:r>
        <w:t>Haushaltsausgaben ohne Erfüllungsaufwand</w:t>
      </w:r>
    </w:p>
    <w:p w14:paraId="5E2609AA" w14:textId="77777777" w:rsidR="00A61244" w:rsidRDefault="00A61244">
      <w:pPr>
        <w:pStyle w:val="Text"/>
      </w:pPr>
      <w:r w:rsidRPr="002D667F">
        <w:t xml:space="preserve">Die Kosten der Fortschreibung des Wohngeldes belaufen sich auf rund </w:t>
      </w:r>
      <w:r w:rsidR="000237EB" w:rsidRPr="002D667F">
        <w:t>11</w:t>
      </w:r>
      <w:r w:rsidRPr="002D667F">
        <w:t>0 Millionen Euro im Jahr 2022 (Bund und Länder je zur Hälfte)</w:t>
      </w:r>
    </w:p>
    <w:p w14:paraId="744DB631" w14:textId="77777777" w:rsidR="001C2880" w:rsidRDefault="001C2880">
      <w:pPr>
        <w:pStyle w:val="Text"/>
      </w:pPr>
      <w:bookmarkStart w:id="7" w:name="_GoBack"/>
      <w:r>
        <w:t xml:space="preserve">Durch die Fortschreibung des Wohngeldes zum 1. Januar 2022 werden die Wohngeldausgaben auf rund </w:t>
      </w:r>
      <w:r w:rsidR="00441BE2">
        <w:t>1,47</w:t>
      </w:r>
      <w:r>
        <w:t xml:space="preserve"> Milliarden Euro im Jahr 2022 steigen (Bund</w:t>
      </w:r>
      <w:r w:rsidR="00441BE2">
        <w:t xml:space="preserve"> und Länder jeweils zur Hälfte)</w:t>
      </w:r>
      <w:r>
        <w:t xml:space="preserve">. </w:t>
      </w:r>
      <w:r w:rsidR="00441BE2" w:rsidRPr="0008434C">
        <w:rPr>
          <w:highlight w:val="red"/>
        </w:rPr>
        <w:t>2023</w:t>
      </w:r>
      <w:r w:rsidRPr="0008434C">
        <w:rPr>
          <w:highlight w:val="red"/>
        </w:rPr>
        <w:t xml:space="preserve"> reduzieren sich die Wohngeldausgaben</w:t>
      </w:r>
      <w:r w:rsidR="004F7486" w:rsidRPr="0008434C">
        <w:rPr>
          <w:highlight w:val="red"/>
        </w:rPr>
        <w:t xml:space="preserve"> auf 1,38 Milliarden Euro</w:t>
      </w:r>
      <w:r w:rsidRPr="0008434C">
        <w:rPr>
          <w:highlight w:val="red"/>
        </w:rPr>
        <w:t>, da durch Einkommenssteigerungen (Herauswachser) und Regelsatzerhöhungen (Wechsler in die Grundsicherung nach dem SGB II und SGB XII) ein Teil der Haushalte wieder ihren Wohngeldanspruch verliert beziehungsweise der Wohngeldanspruch der Empfängerhaushalte sinkt.</w:t>
      </w:r>
      <w:r w:rsidR="00441BE2">
        <w:t xml:space="preserve"> </w:t>
      </w:r>
    </w:p>
    <w:bookmarkEnd w:id="7"/>
    <w:p w14:paraId="6453642B" w14:textId="77777777" w:rsidR="00A61244" w:rsidRDefault="00A61244">
      <w:pPr>
        <w:pStyle w:val="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7"/>
        <w:gridCol w:w="4404"/>
      </w:tblGrid>
      <w:tr w:rsidR="001C2880" w:rsidRPr="00FD2A8F" w14:paraId="4F5622E5" w14:textId="77777777" w:rsidTr="002D56ED">
        <w:trPr>
          <w:trHeight w:val="789"/>
        </w:trPr>
        <w:tc>
          <w:tcPr>
            <w:tcW w:w="4267" w:type="dxa"/>
            <w:shd w:val="clear" w:color="auto" w:fill="auto"/>
          </w:tcPr>
          <w:p w14:paraId="6E36B4E3" w14:textId="77777777" w:rsidR="001C2880" w:rsidRPr="00FD2A8F" w:rsidRDefault="001C2880" w:rsidP="00FD2A8F">
            <w:pPr>
              <w:spacing w:line="360" w:lineRule="auto"/>
              <w:jc w:val="right"/>
              <w:rPr>
                <w:rFonts w:eastAsia="Times New Roman"/>
                <w:b/>
                <w:kern w:val="24"/>
                <w:sz w:val="20"/>
                <w:szCs w:val="20"/>
                <w:lang w:eastAsia="zh-CN"/>
              </w:rPr>
            </w:pPr>
            <w:r w:rsidRPr="00FD2A8F">
              <w:rPr>
                <w:rFonts w:eastAsia="Times New Roman"/>
                <w:b/>
                <w:kern w:val="24"/>
                <w:sz w:val="20"/>
                <w:szCs w:val="20"/>
                <w:lang w:eastAsia="zh-CN"/>
              </w:rPr>
              <w:t>Jahr</w:t>
            </w:r>
          </w:p>
        </w:tc>
        <w:tc>
          <w:tcPr>
            <w:tcW w:w="4404" w:type="dxa"/>
            <w:shd w:val="clear" w:color="auto" w:fill="auto"/>
          </w:tcPr>
          <w:p w14:paraId="43C65E8D" w14:textId="77777777" w:rsidR="001C2880" w:rsidRPr="00FD2A8F" w:rsidRDefault="001C2880" w:rsidP="00FD2A8F">
            <w:pPr>
              <w:spacing w:after="0" w:line="360" w:lineRule="auto"/>
              <w:jc w:val="right"/>
              <w:rPr>
                <w:rFonts w:eastAsia="Times New Roman"/>
                <w:b/>
                <w:kern w:val="24"/>
                <w:sz w:val="20"/>
                <w:szCs w:val="20"/>
                <w:lang w:eastAsia="zh-CN"/>
              </w:rPr>
            </w:pPr>
            <w:r w:rsidRPr="00FD2A8F">
              <w:rPr>
                <w:rFonts w:eastAsia="Times New Roman"/>
                <w:b/>
                <w:kern w:val="24"/>
                <w:sz w:val="20"/>
                <w:szCs w:val="20"/>
                <w:lang w:eastAsia="zh-CN"/>
              </w:rPr>
              <w:t xml:space="preserve">Ausgaben in Millionen Euro </w:t>
            </w:r>
          </w:p>
          <w:p w14:paraId="2C262B41" w14:textId="77777777" w:rsidR="001C2880" w:rsidRPr="00FD2A8F" w:rsidRDefault="001C2880" w:rsidP="00FD2A8F">
            <w:pPr>
              <w:jc w:val="right"/>
              <w:rPr>
                <w:rFonts w:eastAsia="Times New Roman"/>
                <w:b/>
                <w:kern w:val="24"/>
                <w:sz w:val="20"/>
                <w:szCs w:val="20"/>
                <w:lang w:eastAsia="zh-CN"/>
              </w:rPr>
            </w:pPr>
            <w:r w:rsidRPr="00FD2A8F">
              <w:rPr>
                <w:rFonts w:eastAsia="Times New Roman"/>
                <w:b/>
                <w:kern w:val="24"/>
                <w:sz w:val="20"/>
                <w:szCs w:val="20"/>
                <w:lang w:eastAsia="zh-CN"/>
              </w:rPr>
              <w:t>(Bund und Länder)</w:t>
            </w:r>
          </w:p>
        </w:tc>
      </w:tr>
      <w:tr w:rsidR="001C2880" w:rsidRPr="00FD2A8F" w14:paraId="323526F2" w14:textId="77777777" w:rsidTr="002D56ED">
        <w:trPr>
          <w:trHeight w:val="403"/>
        </w:trPr>
        <w:tc>
          <w:tcPr>
            <w:tcW w:w="4267" w:type="dxa"/>
            <w:shd w:val="clear" w:color="auto" w:fill="auto"/>
          </w:tcPr>
          <w:p w14:paraId="36859391" w14:textId="77777777" w:rsidR="001C2880" w:rsidRPr="00FD2A8F" w:rsidRDefault="001C2880" w:rsidP="00FD2A8F">
            <w:pPr>
              <w:spacing w:line="360" w:lineRule="auto"/>
              <w:jc w:val="right"/>
              <w:rPr>
                <w:rFonts w:eastAsia="Times New Roman"/>
                <w:sz w:val="20"/>
                <w:szCs w:val="20"/>
                <w:lang w:eastAsia="de-DE"/>
              </w:rPr>
            </w:pPr>
            <w:r>
              <w:rPr>
                <w:rFonts w:eastAsia="Times New Roman"/>
                <w:kern w:val="24"/>
                <w:sz w:val="20"/>
                <w:szCs w:val="20"/>
                <w:lang w:eastAsia="zh-CN"/>
              </w:rPr>
              <w:t>2022</w:t>
            </w:r>
          </w:p>
        </w:tc>
        <w:tc>
          <w:tcPr>
            <w:tcW w:w="4404" w:type="dxa"/>
            <w:shd w:val="clear" w:color="auto" w:fill="auto"/>
          </w:tcPr>
          <w:p w14:paraId="3D7AFC7D" w14:textId="085C760A" w:rsidR="001C2880" w:rsidRPr="00FD2A8F" w:rsidRDefault="004F7486" w:rsidP="00EC4BC8">
            <w:pPr>
              <w:spacing w:line="360" w:lineRule="auto"/>
              <w:jc w:val="right"/>
              <w:rPr>
                <w:rFonts w:eastAsia="Times New Roman"/>
                <w:sz w:val="20"/>
                <w:szCs w:val="20"/>
                <w:lang w:eastAsia="de-DE"/>
              </w:rPr>
            </w:pPr>
            <w:r>
              <w:rPr>
                <w:rFonts w:eastAsia="Times New Roman"/>
                <w:sz w:val="20"/>
                <w:szCs w:val="20"/>
                <w:lang w:eastAsia="de-DE"/>
              </w:rPr>
              <w:t>1</w:t>
            </w:r>
            <w:r w:rsidR="00EC4BC8">
              <w:rPr>
                <w:rFonts w:eastAsia="Times New Roman"/>
                <w:sz w:val="20"/>
                <w:szCs w:val="20"/>
                <w:lang w:eastAsia="de-DE"/>
              </w:rPr>
              <w:t xml:space="preserve"> </w:t>
            </w:r>
            <w:r>
              <w:rPr>
                <w:rFonts w:eastAsia="Times New Roman"/>
                <w:sz w:val="20"/>
                <w:szCs w:val="20"/>
                <w:lang w:eastAsia="de-DE"/>
              </w:rPr>
              <w:t>470</w:t>
            </w:r>
          </w:p>
        </w:tc>
      </w:tr>
      <w:tr w:rsidR="001C2880" w:rsidRPr="00FD2A8F" w14:paraId="3598B143" w14:textId="77777777" w:rsidTr="002D56ED">
        <w:tc>
          <w:tcPr>
            <w:tcW w:w="4267" w:type="dxa"/>
            <w:shd w:val="clear" w:color="auto" w:fill="auto"/>
          </w:tcPr>
          <w:p w14:paraId="3C23DC18" w14:textId="77777777" w:rsidR="001C2880" w:rsidRPr="00FD2A8F" w:rsidRDefault="001C2880" w:rsidP="00FD2A8F">
            <w:pPr>
              <w:spacing w:line="360" w:lineRule="auto"/>
              <w:jc w:val="right"/>
              <w:rPr>
                <w:rFonts w:eastAsia="Times New Roman"/>
                <w:sz w:val="20"/>
                <w:szCs w:val="20"/>
                <w:lang w:eastAsia="de-DE"/>
              </w:rPr>
            </w:pPr>
            <w:r>
              <w:rPr>
                <w:rFonts w:eastAsia="Times New Roman"/>
                <w:kern w:val="24"/>
                <w:sz w:val="20"/>
                <w:szCs w:val="20"/>
                <w:lang w:eastAsia="zh-CN"/>
              </w:rPr>
              <w:t>2023</w:t>
            </w:r>
          </w:p>
        </w:tc>
        <w:tc>
          <w:tcPr>
            <w:tcW w:w="4404" w:type="dxa"/>
            <w:shd w:val="clear" w:color="auto" w:fill="auto"/>
            <w:vAlign w:val="bottom"/>
          </w:tcPr>
          <w:p w14:paraId="46BF57D0" w14:textId="5E291860" w:rsidR="001C2880" w:rsidRPr="00FD2A8F" w:rsidRDefault="004F7486" w:rsidP="00EC4BC8">
            <w:pPr>
              <w:spacing w:line="360" w:lineRule="auto"/>
              <w:jc w:val="right"/>
              <w:rPr>
                <w:rFonts w:eastAsia="Times New Roman"/>
                <w:sz w:val="20"/>
                <w:szCs w:val="20"/>
                <w:lang w:eastAsia="de-DE"/>
              </w:rPr>
            </w:pPr>
            <w:r>
              <w:rPr>
                <w:rFonts w:eastAsia="Times New Roman"/>
                <w:sz w:val="20"/>
                <w:szCs w:val="20"/>
                <w:lang w:eastAsia="de-DE"/>
              </w:rPr>
              <w:t>1</w:t>
            </w:r>
            <w:r w:rsidR="00EC4BC8">
              <w:rPr>
                <w:rFonts w:eastAsia="Times New Roman"/>
                <w:sz w:val="20"/>
                <w:szCs w:val="20"/>
                <w:lang w:eastAsia="de-DE"/>
              </w:rPr>
              <w:t xml:space="preserve"> </w:t>
            </w:r>
            <w:r>
              <w:rPr>
                <w:rFonts w:eastAsia="Times New Roman"/>
                <w:sz w:val="20"/>
                <w:szCs w:val="20"/>
                <w:lang w:eastAsia="de-DE"/>
              </w:rPr>
              <w:t>380</w:t>
            </w:r>
          </w:p>
        </w:tc>
      </w:tr>
    </w:tbl>
    <w:p w14:paraId="3DD523FE" w14:textId="77777777" w:rsidR="002951CB" w:rsidRDefault="002951CB">
      <w:pPr>
        <w:pStyle w:val="Text"/>
      </w:pPr>
    </w:p>
    <w:p w14:paraId="34D29A25" w14:textId="77777777" w:rsidR="002D667F" w:rsidRDefault="001C2880" w:rsidP="00A32B65">
      <w:pPr>
        <w:pStyle w:val="Text"/>
        <w:rPr>
          <w:rStyle w:val="Marker"/>
          <w:color w:val="auto"/>
        </w:rPr>
      </w:pPr>
      <w:r w:rsidRPr="002D56ED">
        <w:t>Daraus ergibt sich folgendes Finanztableau unter Berücksichtigung der Folgewirkungen auf andere Leistungen:</w:t>
      </w:r>
    </w:p>
    <w:tbl>
      <w:tblPr>
        <w:tblW w:w="83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87"/>
        <w:gridCol w:w="1887"/>
        <w:gridCol w:w="1417"/>
        <w:gridCol w:w="1560"/>
        <w:gridCol w:w="1559"/>
      </w:tblGrid>
      <w:tr w:rsidR="00935DDA" w:rsidRPr="002D667F" w14:paraId="048B6AF0" w14:textId="77777777" w:rsidTr="00D35670">
        <w:trPr>
          <w:trHeight w:val="315"/>
        </w:trPr>
        <w:tc>
          <w:tcPr>
            <w:tcW w:w="3774" w:type="dxa"/>
            <w:gridSpan w:val="2"/>
            <w:vMerge w:val="restart"/>
          </w:tcPr>
          <w:p w14:paraId="4BB75EDE" w14:textId="77777777" w:rsidR="00935DDA" w:rsidRPr="002D667F" w:rsidRDefault="00935DDA" w:rsidP="00D35670">
            <w:pPr>
              <w:spacing w:after="0"/>
              <w:jc w:val="center"/>
              <w:rPr>
                <w:rFonts w:eastAsia="Times New Roman"/>
                <w:sz w:val="20"/>
                <w:szCs w:val="20"/>
                <w:lang w:eastAsia="de-DE"/>
              </w:rPr>
            </w:pPr>
            <w:r w:rsidRPr="002D667F">
              <w:rPr>
                <w:rFonts w:eastAsia="Times New Roman"/>
                <w:b/>
                <w:bCs/>
                <w:sz w:val="20"/>
                <w:szCs w:val="20"/>
                <w:lang w:eastAsia="de-DE"/>
              </w:rPr>
              <w:t>Maßnahme</w:t>
            </w:r>
          </w:p>
          <w:p w14:paraId="54BF5858" w14:textId="77777777" w:rsidR="00935DDA" w:rsidRPr="002D667F" w:rsidRDefault="00935DDA" w:rsidP="00D35670">
            <w:pPr>
              <w:spacing w:after="0"/>
              <w:rPr>
                <w:rFonts w:eastAsia="Times New Roman"/>
                <w:sz w:val="20"/>
                <w:szCs w:val="20"/>
                <w:lang w:eastAsia="de-DE"/>
              </w:rPr>
            </w:pPr>
            <w:r w:rsidRPr="002D667F">
              <w:rPr>
                <w:rFonts w:eastAsia="Times New Roman"/>
                <w:sz w:val="20"/>
                <w:szCs w:val="20"/>
                <w:lang w:eastAsia="de-DE"/>
              </w:rPr>
              <w:t> </w:t>
            </w:r>
          </w:p>
        </w:tc>
        <w:tc>
          <w:tcPr>
            <w:tcW w:w="1417" w:type="dxa"/>
            <w:vMerge w:val="restart"/>
            <w:shd w:val="clear" w:color="auto" w:fill="auto"/>
            <w:vAlign w:val="center"/>
          </w:tcPr>
          <w:p w14:paraId="4BACFECF" w14:textId="77777777" w:rsidR="00935DDA" w:rsidRPr="002D667F" w:rsidRDefault="00935DDA" w:rsidP="00D35670">
            <w:pPr>
              <w:spacing w:after="0"/>
              <w:jc w:val="center"/>
              <w:rPr>
                <w:rFonts w:eastAsia="Times New Roman"/>
                <w:sz w:val="20"/>
                <w:szCs w:val="20"/>
                <w:lang w:eastAsia="de-DE"/>
              </w:rPr>
            </w:pPr>
            <w:r w:rsidRPr="002D667F">
              <w:rPr>
                <w:rFonts w:eastAsia="Times New Roman"/>
                <w:b/>
                <w:bCs/>
                <w:sz w:val="20"/>
                <w:szCs w:val="20"/>
                <w:lang w:eastAsia="de-DE"/>
              </w:rPr>
              <w:t>Gebietskörperschaft</w:t>
            </w:r>
          </w:p>
          <w:p w14:paraId="46B8390B" w14:textId="77777777" w:rsidR="00935DDA" w:rsidRPr="002D667F" w:rsidRDefault="00935DDA" w:rsidP="00D35670">
            <w:pPr>
              <w:spacing w:after="0"/>
              <w:rPr>
                <w:rFonts w:eastAsia="Times New Roman"/>
                <w:sz w:val="20"/>
                <w:szCs w:val="20"/>
                <w:lang w:eastAsia="de-DE"/>
              </w:rPr>
            </w:pPr>
            <w:r w:rsidRPr="002D667F">
              <w:rPr>
                <w:rFonts w:eastAsia="Times New Roman"/>
                <w:sz w:val="20"/>
                <w:szCs w:val="20"/>
                <w:lang w:eastAsia="de-DE"/>
              </w:rPr>
              <w:t> </w:t>
            </w:r>
          </w:p>
        </w:tc>
        <w:tc>
          <w:tcPr>
            <w:tcW w:w="3119" w:type="dxa"/>
            <w:gridSpan w:val="2"/>
            <w:shd w:val="clear" w:color="auto" w:fill="auto"/>
          </w:tcPr>
          <w:p w14:paraId="24713FC7" w14:textId="77777777" w:rsidR="00935DDA" w:rsidRPr="002D667F" w:rsidRDefault="00935DDA" w:rsidP="00D35670">
            <w:pPr>
              <w:spacing w:after="0"/>
              <w:jc w:val="center"/>
              <w:rPr>
                <w:rFonts w:eastAsia="Times New Roman"/>
                <w:b/>
                <w:bCs/>
                <w:sz w:val="20"/>
                <w:szCs w:val="20"/>
                <w:lang w:eastAsia="de-DE"/>
              </w:rPr>
            </w:pPr>
            <w:r w:rsidRPr="002D667F">
              <w:rPr>
                <w:rFonts w:eastAsia="Times New Roman"/>
                <w:b/>
                <w:bCs/>
                <w:sz w:val="20"/>
                <w:szCs w:val="20"/>
                <w:lang w:eastAsia="de-DE"/>
              </w:rPr>
              <w:t xml:space="preserve">Haushaltsbelastung (+) beziehungsweise </w:t>
            </w:r>
          </w:p>
          <w:p w14:paraId="27A87489" w14:textId="77777777" w:rsidR="00935DDA" w:rsidRPr="002D667F" w:rsidRDefault="00935DDA" w:rsidP="00D35670">
            <w:pPr>
              <w:spacing w:after="0"/>
              <w:jc w:val="center"/>
              <w:rPr>
                <w:rFonts w:eastAsia="Times New Roman"/>
                <w:b/>
                <w:bCs/>
                <w:sz w:val="20"/>
                <w:szCs w:val="20"/>
                <w:lang w:eastAsia="de-DE"/>
              </w:rPr>
            </w:pPr>
            <w:r w:rsidRPr="002D667F">
              <w:rPr>
                <w:rFonts w:eastAsia="Times New Roman"/>
                <w:b/>
                <w:bCs/>
                <w:sz w:val="20"/>
                <w:szCs w:val="20"/>
                <w:lang w:eastAsia="de-DE"/>
              </w:rPr>
              <w:t>-entlastung (-)</w:t>
            </w:r>
          </w:p>
        </w:tc>
      </w:tr>
      <w:tr w:rsidR="00935DDA" w:rsidRPr="002D667F" w14:paraId="62D58790" w14:textId="77777777" w:rsidTr="00D35670">
        <w:trPr>
          <w:trHeight w:val="315"/>
        </w:trPr>
        <w:tc>
          <w:tcPr>
            <w:tcW w:w="3774" w:type="dxa"/>
            <w:gridSpan w:val="2"/>
            <w:vMerge/>
          </w:tcPr>
          <w:p w14:paraId="73923162" w14:textId="77777777" w:rsidR="00935DDA" w:rsidRPr="002D667F" w:rsidRDefault="00935DDA" w:rsidP="00D35670">
            <w:pPr>
              <w:spacing w:after="0"/>
              <w:rPr>
                <w:rFonts w:eastAsia="Times New Roman"/>
                <w:sz w:val="20"/>
                <w:szCs w:val="20"/>
                <w:lang w:eastAsia="de-DE"/>
              </w:rPr>
            </w:pPr>
          </w:p>
        </w:tc>
        <w:tc>
          <w:tcPr>
            <w:tcW w:w="1417" w:type="dxa"/>
            <w:vMerge/>
            <w:shd w:val="clear" w:color="auto" w:fill="auto"/>
            <w:vAlign w:val="center"/>
          </w:tcPr>
          <w:p w14:paraId="4A7D5F48" w14:textId="77777777" w:rsidR="00935DDA" w:rsidRPr="002D667F" w:rsidRDefault="00935DDA" w:rsidP="00D35670">
            <w:pPr>
              <w:spacing w:after="0"/>
              <w:rPr>
                <w:rFonts w:eastAsia="Times New Roman"/>
                <w:sz w:val="20"/>
                <w:szCs w:val="20"/>
                <w:lang w:eastAsia="de-DE"/>
              </w:rPr>
            </w:pPr>
          </w:p>
        </w:tc>
        <w:tc>
          <w:tcPr>
            <w:tcW w:w="3119" w:type="dxa"/>
            <w:gridSpan w:val="2"/>
            <w:shd w:val="clear" w:color="auto" w:fill="auto"/>
          </w:tcPr>
          <w:p w14:paraId="46BD2F89" w14:textId="77777777" w:rsidR="00935DDA" w:rsidRPr="002D667F" w:rsidRDefault="00935DDA" w:rsidP="00D35670">
            <w:pPr>
              <w:spacing w:after="0"/>
              <w:jc w:val="center"/>
              <w:rPr>
                <w:rFonts w:eastAsia="Times New Roman"/>
                <w:b/>
                <w:bCs/>
                <w:sz w:val="20"/>
                <w:szCs w:val="20"/>
                <w:lang w:eastAsia="de-DE"/>
              </w:rPr>
            </w:pPr>
            <w:r w:rsidRPr="002D667F">
              <w:t>–</w:t>
            </w:r>
            <w:r w:rsidRPr="002D667F">
              <w:rPr>
                <w:rFonts w:eastAsia="Times New Roman"/>
                <w:sz w:val="20"/>
                <w:szCs w:val="20"/>
                <w:lang w:eastAsia="de-DE"/>
              </w:rPr>
              <w:t xml:space="preserve"> in Millionen Euro </w:t>
            </w:r>
            <w:r w:rsidRPr="002D667F">
              <w:t>–</w:t>
            </w:r>
          </w:p>
        </w:tc>
      </w:tr>
      <w:tr w:rsidR="00935DDA" w:rsidRPr="002D667F" w14:paraId="09B398C2" w14:textId="77777777" w:rsidTr="00D35670">
        <w:trPr>
          <w:trHeight w:val="315"/>
        </w:trPr>
        <w:tc>
          <w:tcPr>
            <w:tcW w:w="3774" w:type="dxa"/>
            <w:gridSpan w:val="2"/>
            <w:vMerge/>
          </w:tcPr>
          <w:p w14:paraId="34BE95A0" w14:textId="77777777" w:rsidR="00935DDA" w:rsidRPr="002D667F" w:rsidRDefault="00935DDA" w:rsidP="00D35670">
            <w:pPr>
              <w:spacing w:after="0"/>
              <w:rPr>
                <w:rFonts w:eastAsia="Times New Roman"/>
                <w:sz w:val="20"/>
                <w:szCs w:val="20"/>
                <w:lang w:eastAsia="de-DE"/>
              </w:rPr>
            </w:pPr>
          </w:p>
        </w:tc>
        <w:tc>
          <w:tcPr>
            <w:tcW w:w="1417" w:type="dxa"/>
            <w:vMerge/>
            <w:shd w:val="clear" w:color="auto" w:fill="auto"/>
            <w:vAlign w:val="center"/>
            <w:hideMark/>
          </w:tcPr>
          <w:p w14:paraId="0E7EEDB3" w14:textId="77777777" w:rsidR="00935DDA" w:rsidRPr="002D667F" w:rsidRDefault="00935DDA" w:rsidP="00D35670">
            <w:pPr>
              <w:spacing w:after="0"/>
              <w:rPr>
                <w:rFonts w:eastAsia="Times New Roman"/>
                <w:sz w:val="20"/>
                <w:szCs w:val="20"/>
                <w:lang w:eastAsia="de-DE"/>
              </w:rPr>
            </w:pPr>
          </w:p>
        </w:tc>
        <w:tc>
          <w:tcPr>
            <w:tcW w:w="1560" w:type="dxa"/>
            <w:shd w:val="clear" w:color="auto" w:fill="auto"/>
            <w:hideMark/>
          </w:tcPr>
          <w:p w14:paraId="3671A5F3" w14:textId="77777777" w:rsidR="00935DDA" w:rsidRPr="002D667F" w:rsidRDefault="00935DDA" w:rsidP="00D35670">
            <w:pPr>
              <w:spacing w:after="0"/>
              <w:jc w:val="center"/>
              <w:rPr>
                <w:rFonts w:eastAsia="Times New Roman"/>
                <w:b/>
                <w:bCs/>
                <w:sz w:val="20"/>
                <w:szCs w:val="20"/>
                <w:lang w:eastAsia="de-DE"/>
              </w:rPr>
            </w:pPr>
            <w:r w:rsidRPr="002D667F">
              <w:rPr>
                <w:rFonts w:eastAsia="Times New Roman"/>
                <w:b/>
                <w:bCs/>
                <w:sz w:val="20"/>
                <w:szCs w:val="20"/>
                <w:lang w:eastAsia="de-DE"/>
              </w:rPr>
              <w:t>2022</w:t>
            </w:r>
          </w:p>
        </w:tc>
        <w:tc>
          <w:tcPr>
            <w:tcW w:w="1559" w:type="dxa"/>
            <w:shd w:val="clear" w:color="auto" w:fill="auto"/>
            <w:hideMark/>
          </w:tcPr>
          <w:p w14:paraId="40F81E6A" w14:textId="77777777" w:rsidR="00935DDA" w:rsidRPr="002D667F" w:rsidRDefault="00935DDA" w:rsidP="00D35670">
            <w:pPr>
              <w:spacing w:after="0"/>
              <w:jc w:val="center"/>
              <w:rPr>
                <w:rFonts w:eastAsia="Times New Roman"/>
                <w:b/>
                <w:bCs/>
                <w:sz w:val="20"/>
                <w:szCs w:val="20"/>
                <w:lang w:eastAsia="de-DE"/>
              </w:rPr>
            </w:pPr>
            <w:r w:rsidRPr="002D667F">
              <w:rPr>
                <w:rFonts w:eastAsia="Times New Roman"/>
                <w:b/>
                <w:bCs/>
                <w:sz w:val="20"/>
                <w:szCs w:val="20"/>
                <w:lang w:eastAsia="de-DE"/>
              </w:rPr>
              <w:t>2023</w:t>
            </w:r>
          </w:p>
        </w:tc>
      </w:tr>
      <w:tr w:rsidR="00935DDA" w:rsidRPr="002D667F" w14:paraId="023F2961" w14:textId="77777777" w:rsidTr="00D35670">
        <w:trPr>
          <w:trHeight w:val="315"/>
        </w:trPr>
        <w:tc>
          <w:tcPr>
            <w:tcW w:w="3774" w:type="dxa"/>
            <w:gridSpan w:val="2"/>
            <w:vMerge w:val="restart"/>
          </w:tcPr>
          <w:p w14:paraId="49F8128F" w14:textId="77777777" w:rsidR="00935DDA" w:rsidRPr="002D667F" w:rsidRDefault="00935DDA" w:rsidP="00D35670">
            <w:pPr>
              <w:spacing w:after="0"/>
              <w:rPr>
                <w:rFonts w:eastAsia="Times New Roman"/>
                <w:sz w:val="20"/>
                <w:szCs w:val="20"/>
                <w:lang w:eastAsia="de-DE"/>
              </w:rPr>
            </w:pPr>
            <w:r w:rsidRPr="002D667F">
              <w:rPr>
                <w:rFonts w:eastAsia="Times New Roman"/>
                <w:sz w:val="20"/>
                <w:szCs w:val="20"/>
                <w:lang w:eastAsia="de-DE"/>
              </w:rPr>
              <w:t>Wohngeld</w:t>
            </w:r>
          </w:p>
        </w:tc>
        <w:tc>
          <w:tcPr>
            <w:tcW w:w="1417" w:type="dxa"/>
            <w:shd w:val="clear" w:color="auto" w:fill="auto"/>
            <w:vAlign w:val="center"/>
            <w:hideMark/>
          </w:tcPr>
          <w:p w14:paraId="4CECC7BF" w14:textId="77777777" w:rsidR="00935DDA" w:rsidRPr="002D667F" w:rsidRDefault="00935DDA" w:rsidP="00D35670">
            <w:pPr>
              <w:spacing w:after="0"/>
              <w:jc w:val="right"/>
              <w:rPr>
                <w:rFonts w:eastAsia="Times New Roman"/>
                <w:sz w:val="20"/>
                <w:szCs w:val="20"/>
                <w:lang w:eastAsia="de-DE"/>
              </w:rPr>
            </w:pPr>
            <w:r w:rsidRPr="002D667F">
              <w:rPr>
                <w:rFonts w:eastAsia="Times New Roman"/>
                <w:sz w:val="20"/>
                <w:szCs w:val="20"/>
                <w:lang w:eastAsia="de-DE"/>
              </w:rPr>
              <w:t>Bund</w:t>
            </w:r>
          </w:p>
        </w:tc>
        <w:tc>
          <w:tcPr>
            <w:tcW w:w="1560" w:type="dxa"/>
            <w:shd w:val="clear" w:color="auto" w:fill="auto"/>
            <w:vAlign w:val="center"/>
          </w:tcPr>
          <w:p w14:paraId="32B7D563"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+55</w:t>
            </w:r>
          </w:p>
        </w:tc>
        <w:tc>
          <w:tcPr>
            <w:tcW w:w="1559" w:type="dxa"/>
            <w:shd w:val="clear" w:color="auto" w:fill="auto"/>
            <w:vAlign w:val="center"/>
          </w:tcPr>
          <w:p w14:paraId="5181F920"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+55</w:t>
            </w:r>
          </w:p>
        </w:tc>
      </w:tr>
      <w:tr w:rsidR="00935DDA" w:rsidRPr="002D667F" w14:paraId="030D97BC" w14:textId="77777777" w:rsidTr="00D35670">
        <w:trPr>
          <w:trHeight w:val="315"/>
        </w:trPr>
        <w:tc>
          <w:tcPr>
            <w:tcW w:w="3774" w:type="dxa"/>
            <w:gridSpan w:val="2"/>
            <w:vMerge/>
          </w:tcPr>
          <w:p w14:paraId="4C231F2B" w14:textId="77777777" w:rsidR="00935DDA" w:rsidRPr="002D667F" w:rsidRDefault="00935DDA" w:rsidP="00D35670">
            <w:pPr>
              <w:spacing w:after="0"/>
              <w:rPr>
                <w:rFonts w:eastAsia="Times New Roman"/>
                <w:sz w:val="20"/>
                <w:szCs w:val="20"/>
                <w:lang w:eastAsia="de-DE"/>
              </w:rPr>
            </w:pPr>
          </w:p>
        </w:tc>
        <w:tc>
          <w:tcPr>
            <w:tcW w:w="1417" w:type="dxa"/>
            <w:shd w:val="clear" w:color="auto" w:fill="auto"/>
            <w:vAlign w:val="center"/>
            <w:hideMark/>
          </w:tcPr>
          <w:p w14:paraId="7A6F7F8C" w14:textId="77777777" w:rsidR="00935DDA" w:rsidRPr="002D667F" w:rsidRDefault="00935DDA" w:rsidP="00D35670">
            <w:pPr>
              <w:spacing w:after="0"/>
              <w:jc w:val="right"/>
              <w:rPr>
                <w:rFonts w:eastAsia="Times New Roman"/>
                <w:sz w:val="20"/>
                <w:szCs w:val="20"/>
                <w:lang w:eastAsia="de-DE"/>
              </w:rPr>
            </w:pPr>
            <w:r w:rsidRPr="002D667F">
              <w:rPr>
                <w:rFonts w:eastAsia="Times New Roman"/>
                <w:sz w:val="20"/>
                <w:szCs w:val="20"/>
                <w:lang w:eastAsia="de-DE"/>
              </w:rPr>
              <w:t>Länder</w:t>
            </w:r>
          </w:p>
        </w:tc>
        <w:tc>
          <w:tcPr>
            <w:tcW w:w="1560" w:type="dxa"/>
            <w:shd w:val="clear" w:color="auto" w:fill="auto"/>
            <w:vAlign w:val="center"/>
          </w:tcPr>
          <w:p w14:paraId="227D2748"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+55</w:t>
            </w:r>
          </w:p>
        </w:tc>
        <w:tc>
          <w:tcPr>
            <w:tcW w:w="1559" w:type="dxa"/>
            <w:shd w:val="clear" w:color="auto" w:fill="auto"/>
            <w:vAlign w:val="center"/>
          </w:tcPr>
          <w:p w14:paraId="3658ADBA"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+55</w:t>
            </w:r>
          </w:p>
        </w:tc>
      </w:tr>
      <w:tr w:rsidR="00935DDA" w:rsidRPr="002D667F" w14:paraId="52EE34B8" w14:textId="77777777" w:rsidTr="00D35670">
        <w:trPr>
          <w:trHeight w:val="413"/>
        </w:trPr>
        <w:tc>
          <w:tcPr>
            <w:tcW w:w="1887" w:type="dxa"/>
            <w:vMerge w:val="restart"/>
          </w:tcPr>
          <w:p w14:paraId="3B82AEA3" w14:textId="77777777" w:rsidR="00935DDA" w:rsidRPr="002D667F" w:rsidRDefault="00935DDA" w:rsidP="00D35670">
            <w:pPr>
              <w:spacing w:after="0"/>
              <w:rPr>
                <w:rFonts w:eastAsia="Times New Roman"/>
                <w:sz w:val="20"/>
                <w:szCs w:val="20"/>
                <w:lang w:eastAsia="de-DE"/>
              </w:rPr>
            </w:pPr>
            <w:r w:rsidRPr="002D667F">
              <w:rPr>
                <w:rFonts w:eastAsia="Times New Roman"/>
                <w:sz w:val="20"/>
                <w:szCs w:val="20"/>
                <w:lang w:eastAsia="de-DE"/>
              </w:rPr>
              <w:t>Grundsicherung</w:t>
            </w:r>
          </w:p>
        </w:tc>
        <w:tc>
          <w:tcPr>
            <w:tcW w:w="1887" w:type="dxa"/>
            <w:vMerge w:val="restart"/>
            <w:shd w:val="clear" w:color="auto" w:fill="auto"/>
            <w:vAlign w:val="center"/>
          </w:tcPr>
          <w:p w14:paraId="1F72648F" w14:textId="77777777" w:rsidR="00935DDA" w:rsidRPr="002D667F" w:rsidRDefault="00935DDA" w:rsidP="00D35670">
            <w:pPr>
              <w:spacing w:after="0"/>
              <w:rPr>
                <w:rFonts w:eastAsia="Times New Roman"/>
                <w:sz w:val="20"/>
                <w:szCs w:val="20"/>
                <w:lang w:eastAsia="de-DE"/>
              </w:rPr>
            </w:pPr>
            <w:r>
              <w:rPr>
                <w:rFonts w:eastAsia="Times New Roman"/>
                <w:sz w:val="20"/>
                <w:szCs w:val="20"/>
                <w:lang w:eastAsia="de-DE"/>
              </w:rPr>
              <w:t>SGB II</w:t>
            </w:r>
          </w:p>
        </w:tc>
        <w:tc>
          <w:tcPr>
            <w:tcW w:w="1417" w:type="dxa"/>
            <w:shd w:val="clear" w:color="auto" w:fill="auto"/>
            <w:vAlign w:val="center"/>
          </w:tcPr>
          <w:p w14:paraId="0288750E" w14:textId="77777777" w:rsidR="00935DDA" w:rsidRPr="002D667F" w:rsidRDefault="00935DDA" w:rsidP="00D35670">
            <w:pPr>
              <w:spacing w:after="0"/>
              <w:jc w:val="right"/>
              <w:rPr>
                <w:rFonts w:eastAsia="Times New Roman"/>
                <w:sz w:val="20"/>
                <w:szCs w:val="20"/>
                <w:lang w:eastAsia="de-DE"/>
              </w:rPr>
            </w:pPr>
            <w:r>
              <w:rPr>
                <w:rFonts w:eastAsia="Times New Roman"/>
                <w:sz w:val="20"/>
                <w:szCs w:val="20"/>
                <w:lang w:eastAsia="de-DE"/>
              </w:rPr>
              <w:t>Bund</w:t>
            </w:r>
          </w:p>
        </w:tc>
        <w:tc>
          <w:tcPr>
            <w:tcW w:w="1560" w:type="dxa"/>
            <w:shd w:val="clear" w:color="auto" w:fill="auto"/>
            <w:vAlign w:val="center"/>
          </w:tcPr>
          <w:p w14:paraId="47FF48EA"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-20</w:t>
            </w:r>
          </w:p>
        </w:tc>
        <w:tc>
          <w:tcPr>
            <w:tcW w:w="1559" w:type="dxa"/>
            <w:shd w:val="clear" w:color="auto" w:fill="auto"/>
            <w:vAlign w:val="center"/>
          </w:tcPr>
          <w:p w14:paraId="279D2702"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-20</w:t>
            </w:r>
          </w:p>
        </w:tc>
      </w:tr>
      <w:tr w:rsidR="00935DDA" w:rsidRPr="002D667F" w14:paraId="397ED3F1" w14:textId="77777777" w:rsidTr="00D35670">
        <w:trPr>
          <w:trHeight w:val="413"/>
        </w:trPr>
        <w:tc>
          <w:tcPr>
            <w:tcW w:w="1887" w:type="dxa"/>
            <w:vMerge/>
          </w:tcPr>
          <w:p w14:paraId="17694B24" w14:textId="77777777" w:rsidR="00935DDA" w:rsidRPr="002D667F" w:rsidRDefault="00935DDA" w:rsidP="00D35670">
            <w:pPr>
              <w:spacing w:after="0"/>
              <w:rPr>
                <w:rFonts w:eastAsia="Times New Roman"/>
                <w:sz w:val="20"/>
                <w:szCs w:val="20"/>
                <w:lang w:eastAsia="de-DE"/>
              </w:rPr>
            </w:pPr>
          </w:p>
        </w:tc>
        <w:tc>
          <w:tcPr>
            <w:tcW w:w="1887" w:type="dxa"/>
            <w:vMerge/>
            <w:shd w:val="clear" w:color="auto" w:fill="auto"/>
            <w:vAlign w:val="center"/>
          </w:tcPr>
          <w:p w14:paraId="3D7464D1" w14:textId="77777777" w:rsidR="00935DDA" w:rsidRPr="002D667F" w:rsidRDefault="00935DDA" w:rsidP="00D35670">
            <w:pPr>
              <w:spacing w:after="0"/>
              <w:rPr>
                <w:rFonts w:eastAsia="Times New Roman"/>
                <w:sz w:val="20"/>
                <w:szCs w:val="20"/>
                <w:lang w:eastAsia="de-DE"/>
              </w:rPr>
            </w:pPr>
          </w:p>
        </w:tc>
        <w:tc>
          <w:tcPr>
            <w:tcW w:w="1417" w:type="dxa"/>
            <w:shd w:val="clear" w:color="auto" w:fill="auto"/>
            <w:vAlign w:val="center"/>
          </w:tcPr>
          <w:p w14:paraId="354C7D5E" w14:textId="77777777" w:rsidR="00935DDA" w:rsidRPr="002D667F" w:rsidRDefault="00935DDA" w:rsidP="00D35670">
            <w:pPr>
              <w:spacing w:after="0"/>
              <w:jc w:val="right"/>
              <w:rPr>
                <w:rFonts w:eastAsia="Times New Roman"/>
                <w:sz w:val="20"/>
                <w:szCs w:val="20"/>
                <w:lang w:eastAsia="de-DE"/>
              </w:rPr>
            </w:pPr>
            <w:r>
              <w:rPr>
                <w:rFonts w:eastAsia="Times New Roman"/>
                <w:sz w:val="20"/>
                <w:szCs w:val="20"/>
                <w:lang w:eastAsia="de-DE"/>
              </w:rPr>
              <w:t>Kommunen</w:t>
            </w:r>
          </w:p>
        </w:tc>
        <w:tc>
          <w:tcPr>
            <w:tcW w:w="1560" w:type="dxa"/>
            <w:shd w:val="clear" w:color="auto" w:fill="auto"/>
            <w:vAlign w:val="center"/>
          </w:tcPr>
          <w:p w14:paraId="52725803"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-8</w:t>
            </w:r>
          </w:p>
        </w:tc>
        <w:tc>
          <w:tcPr>
            <w:tcW w:w="1559" w:type="dxa"/>
            <w:shd w:val="clear" w:color="auto" w:fill="auto"/>
            <w:vAlign w:val="center"/>
          </w:tcPr>
          <w:p w14:paraId="07A75544"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-8</w:t>
            </w:r>
          </w:p>
        </w:tc>
      </w:tr>
      <w:tr w:rsidR="00935DDA" w:rsidRPr="002D667F" w14:paraId="078DF20F" w14:textId="77777777" w:rsidTr="00D35670">
        <w:trPr>
          <w:trHeight w:val="413"/>
        </w:trPr>
        <w:tc>
          <w:tcPr>
            <w:tcW w:w="1887" w:type="dxa"/>
            <w:vMerge/>
          </w:tcPr>
          <w:p w14:paraId="51958DE8" w14:textId="77777777" w:rsidR="00935DDA" w:rsidRPr="002D667F" w:rsidRDefault="00935DDA" w:rsidP="00D35670">
            <w:pPr>
              <w:spacing w:after="0"/>
              <w:rPr>
                <w:rFonts w:eastAsia="Times New Roman"/>
                <w:sz w:val="20"/>
                <w:szCs w:val="20"/>
                <w:lang w:eastAsia="de-DE"/>
              </w:rPr>
            </w:pPr>
          </w:p>
        </w:tc>
        <w:tc>
          <w:tcPr>
            <w:tcW w:w="1887" w:type="dxa"/>
            <w:shd w:val="clear" w:color="auto" w:fill="auto"/>
            <w:vAlign w:val="center"/>
          </w:tcPr>
          <w:p w14:paraId="7171D073" w14:textId="77777777" w:rsidR="00935DDA" w:rsidRPr="002D667F" w:rsidRDefault="00935DDA" w:rsidP="00D35670">
            <w:pPr>
              <w:spacing w:after="0"/>
              <w:rPr>
                <w:rFonts w:eastAsia="Times New Roman"/>
                <w:sz w:val="20"/>
                <w:szCs w:val="20"/>
                <w:lang w:eastAsia="de-DE"/>
              </w:rPr>
            </w:pPr>
            <w:r>
              <w:rPr>
                <w:rFonts w:eastAsia="Times New Roman"/>
                <w:sz w:val="20"/>
                <w:szCs w:val="20"/>
                <w:lang w:eastAsia="de-DE"/>
              </w:rPr>
              <w:t>SGB XII</w:t>
            </w:r>
          </w:p>
        </w:tc>
        <w:tc>
          <w:tcPr>
            <w:tcW w:w="1417" w:type="dxa"/>
            <w:shd w:val="clear" w:color="auto" w:fill="auto"/>
            <w:vAlign w:val="center"/>
          </w:tcPr>
          <w:p w14:paraId="3656BD72" w14:textId="77777777" w:rsidR="00935DDA" w:rsidRPr="002D667F" w:rsidRDefault="00935DDA" w:rsidP="00D35670">
            <w:pPr>
              <w:spacing w:after="0"/>
              <w:jc w:val="right"/>
              <w:rPr>
                <w:rFonts w:eastAsia="Times New Roman"/>
                <w:sz w:val="20"/>
                <w:szCs w:val="20"/>
                <w:lang w:eastAsia="de-DE"/>
              </w:rPr>
            </w:pPr>
            <w:r>
              <w:rPr>
                <w:rFonts w:eastAsia="Times New Roman"/>
                <w:sz w:val="20"/>
                <w:szCs w:val="20"/>
                <w:lang w:eastAsia="de-DE"/>
              </w:rPr>
              <w:t>Bund</w:t>
            </w:r>
          </w:p>
        </w:tc>
        <w:tc>
          <w:tcPr>
            <w:tcW w:w="1560" w:type="dxa"/>
            <w:shd w:val="clear" w:color="auto" w:fill="auto"/>
            <w:vAlign w:val="center"/>
          </w:tcPr>
          <w:p w14:paraId="38AE8705"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-1</w:t>
            </w:r>
          </w:p>
        </w:tc>
        <w:tc>
          <w:tcPr>
            <w:tcW w:w="1559" w:type="dxa"/>
            <w:shd w:val="clear" w:color="auto" w:fill="auto"/>
            <w:vAlign w:val="center"/>
          </w:tcPr>
          <w:p w14:paraId="1A7EA508" w14:textId="77777777" w:rsidR="00935DDA" w:rsidRPr="002D667F" w:rsidRDefault="00935DDA" w:rsidP="00D35670">
            <w:pPr>
              <w:spacing w:after="0"/>
              <w:jc w:val="right"/>
              <w:rPr>
                <w:rFonts w:eastAsia="Calibri"/>
                <w:color w:val="000000"/>
                <w:sz w:val="20"/>
                <w:szCs w:val="20"/>
                <w:lang w:eastAsia="zh-CN"/>
              </w:rPr>
            </w:pPr>
            <w:r>
              <w:rPr>
                <w:rFonts w:eastAsia="Calibri"/>
                <w:color w:val="000000"/>
                <w:sz w:val="20"/>
                <w:szCs w:val="20"/>
                <w:lang w:eastAsia="zh-CN"/>
              </w:rPr>
              <w:t>-1</w:t>
            </w:r>
          </w:p>
        </w:tc>
      </w:tr>
      <w:tr w:rsidR="00935DDA" w:rsidRPr="002D667F" w14:paraId="68F2A72F" w14:textId="77777777" w:rsidTr="00D35670">
        <w:trPr>
          <w:trHeight w:val="315"/>
        </w:trPr>
        <w:tc>
          <w:tcPr>
            <w:tcW w:w="3774" w:type="dxa"/>
            <w:gridSpan w:val="2"/>
          </w:tcPr>
          <w:p w14:paraId="6B8BEE3B" w14:textId="77777777" w:rsidR="00935DDA" w:rsidRPr="002D667F" w:rsidRDefault="00935DDA" w:rsidP="00D35670">
            <w:pPr>
              <w:spacing w:after="0"/>
              <w:rPr>
                <w:rFonts w:eastAsia="Times New Roman"/>
                <w:sz w:val="20"/>
                <w:szCs w:val="20"/>
                <w:lang w:eastAsia="de-DE"/>
              </w:rPr>
            </w:pPr>
            <w:r w:rsidRPr="002D667F">
              <w:rPr>
                <w:rFonts w:eastAsia="Times New Roman"/>
                <w:sz w:val="20"/>
                <w:szCs w:val="20"/>
                <w:lang w:eastAsia="de-DE"/>
              </w:rPr>
              <w:t>Kinderzuschlag</w:t>
            </w:r>
          </w:p>
        </w:tc>
        <w:tc>
          <w:tcPr>
            <w:tcW w:w="1417" w:type="dxa"/>
            <w:shd w:val="clear" w:color="auto" w:fill="auto"/>
            <w:vAlign w:val="center"/>
            <w:hideMark/>
          </w:tcPr>
          <w:p w14:paraId="723F43E4" w14:textId="77777777" w:rsidR="00935DDA" w:rsidRPr="002D667F" w:rsidRDefault="00935DDA" w:rsidP="00D35670">
            <w:pPr>
              <w:spacing w:after="0"/>
              <w:jc w:val="right"/>
              <w:rPr>
                <w:rFonts w:eastAsia="Times New Roman"/>
                <w:sz w:val="20"/>
                <w:szCs w:val="20"/>
                <w:lang w:eastAsia="de-DE"/>
              </w:rPr>
            </w:pPr>
            <w:r w:rsidRPr="002D667F">
              <w:rPr>
                <w:rFonts w:eastAsia="Times New Roman"/>
                <w:sz w:val="20"/>
                <w:szCs w:val="20"/>
                <w:lang w:eastAsia="de-DE"/>
              </w:rPr>
              <w:t>Bund</w:t>
            </w:r>
          </w:p>
        </w:tc>
        <w:tc>
          <w:tcPr>
            <w:tcW w:w="1560" w:type="dxa"/>
            <w:shd w:val="clear" w:color="auto" w:fill="auto"/>
            <w:vAlign w:val="center"/>
          </w:tcPr>
          <w:p w14:paraId="001C88C7"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+10</w:t>
            </w:r>
          </w:p>
        </w:tc>
        <w:tc>
          <w:tcPr>
            <w:tcW w:w="1559" w:type="dxa"/>
            <w:shd w:val="clear" w:color="auto" w:fill="auto"/>
            <w:vAlign w:val="center"/>
          </w:tcPr>
          <w:p w14:paraId="61B7F303"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+10</w:t>
            </w:r>
          </w:p>
        </w:tc>
      </w:tr>
      <w:tr w:rsidR="00935DDA" w:rsidRPr="002D667F" w14:paraId="4BA06225" w14:textId="77777777" w:rsidTr="00D35670">
        <w:trPr>
          <w:trHeight w:val="780"/>
        </w:trPr>
        <w:tc>
          <w:tcPr>
            <w:tcW w:w="3774" w:type="dxa"/>
            <w:gridSpan w:val="2"/>
          </w:tcPr>
          <w:p w14:paraId="4004B048" w14:textId="77777777" w:rsidR="00935DDA" w:rsidRPr="002D667F" w:rsidRDefault="00935DDA" w:rsidP="00D35670">
            <w:pPr>
              <w:spacing w:after="0"/>
              <w:rPr>
                <w:rFonts w:eastAsia="Times New Roman"/>
                <w:sz w:val="20"/>
                <w:szCs w:val="20"/>
                <w:lang w:eastAsia="de-DE"/>
              </w:rPr>
            </w:pPr>
            <w:r w:rsidRPr="002D667F">
              <w:rPr>
                <w:rFonts w:eastAsia="Calibri"/>
                <w:lang w:eastAsia="zh-CN"/>
              </w:rPr>
              <w:t>Gesamt</w:t>
            </w:r>
          </w:p>
        </w:tc>
        <w:tc>
          <w:tcPr>
            <w:tcW w:w="1417" w:type="dxa"/>
            <w:shd w:val="clear" w:color="auto" w:fill="auto"/>
            <w:vAlign w:val="center"/>
          </w:tcPr>
          <w:p w14:paraId="0EEB9DD0" w14:textId="77777777" w:rsidR="00935DDA" w:rsidRPr="002D667F" w:rsidRDefault="00935DDA" w:rsidP="00D35670">
            <w:pPr>
              <w:spacing w:after="0"/>
              <w:jc w:val="right"/>
              <w:rPr>
                <w:rFonts w:eastAsia="Times New Roman"/>
                <w:sz w:val="20"/>
                <w:szCs w:val="20"/>
                <w:lang w:eastAsia="de-DE"/>
              </w:rPr>
            </w:pPr>
          </w:p>
        </w:tc>
        <w:tc>
          <w:tcPr>
            <w:tcW w:w="1560" w:type="dxa"/>
            <w:shd w:val="clear" w:color="000000" w:fill="auto"/>
          </w:tcPr>
          <w:p w14:paraId="0011FE5F"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+91</w:t>
            </w:r>
          </w:p>
        </w:tc>
        <w:tc>
          <w:tcPr>
            <w:tcW w:w="1559" w:type="dxa"/>
            <w:shd w:val="clear" w:color="000000" w:fill="auto"/>
          </w:tcPr>
          <w:p w14:paraId="4D5832C4" w14:textId="77777777" w:rsidR="00935DDA" w:rsidRPr="002D667F" w:rsidRDefault="00935DDA" w:rsidP="00D35670">
            <w:pPr>
              <w:spacing w:after="0"/>
              <w:jc w:val="right"/>
              <w:rPr>
                <w:rFonts w:eastAsia="Calibri"/>
                <w:color w:val="000000"/>
                <w:sz w:val="20"/>
                <w:szCs w:val="20"/>
                <w:lang w:eastAsia="zh-CN"/>
              </w:rPr>
            </w:pPr>
            <w:r w:rsidRPr="002D667F">
              <w:rPr>
                <w:rFonts w:eastAsia="Calibri"/>
                <w:color w:val="000000"/>
                <w:sz w:val="20"/>
                <w:szCs w:val="20"/>
                <w:lang w:eastAsia="zh-CN"/>
              </w:rPr>
              <w:t>+91</w:t>
            </w:r>
          </w:p>
        </w:tc>
      </w:tr>
    </w:tbl>
    <w:p w14:paraId="6FD1724F" w14:textId="77777777" w:rsidR="002D667F" w:rsidRDefault="002D667F" w:rsidP="00A32B65">
      <w:pPr>
        <w:pStyle w:val="Text"/>
        <w:rPr>
          <w:rStyle w:val="Marker"/>
          <w:color w:val="auto"/>
        </w:rPr>
      </w:pPr>
    </w:p>
    <w:p w14:paraId="511B2C38" w14:textId="4250D100" w:rsidR="00A32B65" w:rsidRDefault="00A32B65" w:rsidP="00A32B65">
      <w:pPr>
        <w:pStyle w:val="Text"/>
        <w:rPr>
          <w:rStyle w:val="Marker"/>
          <w:color w:val="auto"/>
        </w:rPr>
      </w:pPr>
      <w:r w:rsidRPr="002D667F">
        <w:rPr>
          <w:rStyle w:val="Marker"/>
          <w:color w:val="auto"/>
        </w:rPr>
        <w:t xml:space="preserve">Die Einsparungen in der Grundsicherung für Arbeitsuchende </w:t>
      </w:r>
      <w:r w:rsidR="00D158F1" w:rsidRPr="002D667F">
        <w:rPr>
          <w:rStyle w:val="Marker"/>
          <w:color w:val="auto"/>
        </w:rPr>
        <w:t xml:space="preserve">(SGB II) und bei der Grundsicherung im Alter (SGB XII) </w:t>
      </w:r>
      <w:r w:rsidRPr="002D667F">
        <w:rPr>
          <w:rStyle w:val="Marker"/>
          <w:color w:val="auto"/>
        </w:rPr>
        <w:t>ab dem Jahr 2022 entstehen vor de</w:t>
      </w:r>
      <w:r w:rsidR="00D158F1" w:rsidRPr="002D667F">
        <w:rPr>
          <w:rStyle w:val="Marker"/>
          <w:color w:val="auto"/>
        </w:rPr>
        <w:t>m</w:t>
      </w:r>
      <w:r w:rsidRPr="002D667F">
        <w:rPr>
          <w:rStyle w:val="Marker"/>
          <w:color w:val="auto"/>
        </w:rPr>
        <w:t xml:space="preserve"> Hintergrund, dass ohne die Fortschreibung des Wohngeldes</w:t>
      </w:r>
      <w:r w:rsidR="00C464FB" w:rsidRPr="002D667F">
        <w:rPr>
          <w:rStyle w:val="Marker"/>
          <w:color w:val="auto"/>
        </w:rPr>
        <w:t xml:space="preserve"> ein Teil der </w:t>
      </w:r>
      <w:r w:rsidRPr="002D667F">
        <w:rPr>
          <w:rStyle w:val="Marker"/>
          <w:color w:val="auto"/>
        </w:rPr>
        <w:t xml:space="preserve">Wohngeldhaushalte im Zeitverlauf wieder in der Grundsicherung für Arbeitsuchende </w:t>
      </w:r>
      <w:r w:rsidR="00F91F32">
        <w:rPr>
          <w:rStyle w:val="Marker"/>
          <w:color w:val="auto"/>
        </w:rPr>
        <w:t>beziehungsweise</w:t>
      </w:r>
      <w:r w:rsidR="00D158F1" w:rsidRPr="002D667F">
        <w:rPr>
          <w:rStyle w:val="Marker"/>
          <w:color w:val="auto"/>
        </w:rPr>
        <w:t xml:space="preserve"> in der Grundsicherung im Alter </w:t>
      </w:r>
      <w:r w:rsidRPr="002D667F">
        <w:rPr>
          <w:rStyle w:val="Marker"/>
          <w:color w:val="auto"/>
        </w:rPr>
        <w:t>leistungsberechtigt geworden wären, wo sie zu entsprechenden Mehrausgaben geführt hätten. Die Einsparungen des Bundes bei der Grundsicherung für Arbeitsuchende</w:t>
      </w:r>
      <w:r w:rsidR="00D158F1" w:rsidRPr="002D667F">
        <w:rPr>
          <w:rStyle w:val="Marker"/>
          <w:color w:val="auto"/>
        </w:rPr>
        <w:t xml:space="preserve"> und bei der Grundsicherung im Alter</w:t>
      </w:r>
      <w:r w:rsidRPr="002D667F">
        <w:rPr>
          <w:rStyle w:val="Marker"/>
          <w:color w:val="auto"/>
        </w:rPr>
        <w:t xml:space="preserve"> entfallen </w:t>
      </w:r>
      <w:r w:rsidR="00CD63D9" w:rsidRPr="002D667F">
        <w:rPr>
          <w:rStyle w:val="Marker"/>
          <w:color w:val="auto"/>
        </w:rPr>
        <w:t>zum größten Teil</w:t>
      </w:r>
      <w:r w:rsidRPr="002D667F">
        <w:rPr>
          <w:rStyle w:val="Marker"/>
          <w:color w:val="auto"/>
        </w:rPr>
        <w:t xml:space="preserve"> auf seine Beteiligung an den Leistungen für Unterkunft und Heizung, zum anderen auf die vom Bund unmittelbar zu tragenden Leistungen zur Sicherung des Lebensunterhaltes.</w:t>
      </w:r>
    </w:p>
    <w:p w14:paraId="1A7C535C" w14:textId="49501411" w:rsidR="00833D1F" w:rsidRPr="002D667F" w:rsidRDefault="00833D1F" w:rsidP="00A32B65">
      <w:pPr>
        <w:pStyle w:val="Text"/>
        <w:rPr>
          <w:rStyle w:val="Marker"/>
          <w:color w:val="auto"/>
        </w:rPr>
      </w:pPr>
      <w:r>
        <w:t>Zusätzliche Ausgaben beim Kinderzuschlag entstehen, da unter den Wohngeldempfängern auch Haushalte mit Kindern sind, die aufgrund der Wohngeldfortschreibung anstelle eines Leistungsbezugs nach dem SGB II Wohngeld in Kombination mit dem Kinderzuschlag beziehen</w:t>
      </w:r>
      <w:r w:rsidR="00554EC3">
        <w:t>.</w:t>
      </w:r>
    </w:p>
    <w:p w14:paraId="2E96C34B" w14:textId="77777777" w:rsidR="00F172FF" w:rsidRPr="002D667F" w:rsidRDefault="00A32B65">
      <w:pPr>
        <w:pStyle w:val="Text"/>
        <w:rPr>
          <w:rStyle w:val="Marker"/>
          <w:color w:val="auto"/>
        </w:rPr>
      </w:pPr>
      <w:r w:rsidRPr="002D667F">
        <w:rPr>
          <w:rStyle w:val="Marker"/>
          <w:color w:val="auto"/>
        </w:rPr>
        <w:t>Die Erhöhung des Wohngeldes kann darüber hinaus auch zu geringen, nicht näher q</w:t>
      </w:r>
      <w:r w:rsidR="00711C5A" w:rsidRPr="002D667F">
        <w:rPr>
          <w:rStyle w:val="Marker"/>
          <w:color w:val="auto"/>
        </w:rPr>
        <w:t xml:space="preserve">uantifizierbaren Minderausgaben </w:t>
      </w:r>
      <w:r w:rsidRPr="002D667F">
        <w:rPr>
          <w:rStyle w:val="Marker"/>
          <w:color w:val="auto"/>
        </w:rPr>
        <w:t>im Rahmen der ergänzenden Hilfe zum Lebensunterhalt nach dem Bund</w:t>
      </w:r>
      <w:r w:rsidR="00711C5A" w:rsidRPr="002D667F">
        <w:rPr>
          <w:rStyle w:val="Marker"/>
          <w:color w:val="auto"/>
        </w:rPr>
        <w:t xml:space="preserve">esversorgungsgesetz führen, die </w:t>
      </w:r>
      <w:r w:rsidRPr="002D667F">
        <w:rPr>
          <w:rStyle w:val="Marker"/>
          <w:color w:val="auto"/>
        </w:rPr>
        <w:t>lediglich eine geringe Personenzahl betreffen.</w:t>
      </w:r>
    </w:p>
    <w:p w14:paraId="68CEEA09" w14:textId="77777777" w:rsidR="001C2880" w:rsidRDefault="001C2880">
      <w:pPr>
        <w:pStyle w:val="Text"/>
      </w:pPr>
      <w:r w:rsidRPr="00A373AF">
        <w:t>Hieraus ergibt sich folgende Kostenverteilung auf die Gebietskörperschaften:</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389"/>
        <w:gridCol w:w="2722"/>
        <w:gridCol w:w="2410"/>
      </w:tblGrid>
      <w:tr w:rsidR="00DB0AD2" w:rsidRPr="0038639F" w14:paraId="4C87A00E" w14:textId="77777777" w:rsidTr="00DB0AD2">
        <w:trPr>
          <w:trHeight w:val="558"/>
        </w:trPr>
        <w:tc>
          <w:tcPr>
            <w:tcW w:w="2263" w:type="dxa"/>
            <w:shd w:val="clear" w:color="auto" w:fill="auto"/>
          </w:tcPr>
          <w:p w14:paraId="64F55AA5" w14:textId="77777777" w:rsidR="00DB0AD2" w:rsidRPr="0038639F" w:rsidRDefault="00DB0AD2" w:rsidP="00DB0AD2">
            <w:pPr>
              <w:keepNext/>
              <w:keepLines/>
              <w:spacing w:after="0" w:line="360" w:lineRule="auto"/>
              <w:rPr>
                <w:rFonts w:eastAsia="Times New Roman"/>
                <w:lang w:eastAsia="de-DE"/>
              </w:rPr>
            </w:pPr>
            <w:r w:rsidRPr="0038639F">
              <w:rPr>
                <w:rFonts w:eastAsia="Times New Roman"/>
                <w:b/>
                <w:bCs/>
                <w:lang w:eastAsia="de-DE"/>
              </w:rPr>
              <w:t>Maßnahme</w:t>
            </w:r>
          </w:p>
        </w:tc>
        <w:tc>
          <w:tcPr>
            <w:tcW w:w="1389" w:type="dxa"/>
            <w:shd w:val="clear" w:color="auto" w:fill="auto"/>
          </w:tcPr>
          <w:p w14:paraId="33A3640D" w14:textId="77777777" w:rsidR="00DB0AD2" w:rsidRPr="0038639F" w:rsidRDefault="00DB0AD2" w:rsidP="00DB0AD2">
            <w:pPr>
              <w:spacing w:after="0" w:line="360" w:lineRule="auto"/>
              <w:rPr>
                <w:rFonts w:eastAsia="Times New Roman"/>
                <w:lang w:eastAsia="de-DE"/>
              </w:rPr>
            </w:pPr>
            <w:r w:rsidRPr="0038639F">
              <w:rPr>
                <w:rFonts w:eastAsia="Times New Roman"/>
                <w:b/>
                <w:bCs/>
                <w:lang w:eastAsia="de-DE"/>
              </w:rPr>
              <w:t>Gebietskörperschaft</w:t>
            </w:r>
          </w:p>
        </w:tc>
        <w:tc>
          <w:tcPr>
            <w:tcW w:w="5132" w:type="dxa"/>
            <w:gridSpan w:val="2"/>
            <w:shd w:val="clear" w:color="auto" w:fill="auto"/>
          </w:tcPr>
          <w:p w14:paraId="1E422715" w14:textId="77777777" w:rsidR="00DB0AD2" w:rsidRPr="0038639F" w:rsidRDefault="00DB0AD2" w:rsidP="00DB0AD2">
            <w:pPr>
              <w:spacing w:after="0" w:line="360" w:lineRule="auto"/>
              <w:jc w:val="center"/>
              <w:rPr>
                <w:rFonts w:eastAsia="Times New Roman"/>
                <w:b/>
                <w:bCs/>
                <w:lang w:eastAsia="de-DE"/>
              </w:rPr>
            </w:pPr>
            <w:r w:rsidRPr="0038639F">
              <w:rPr>
                <w:rFonts w:eastAsia="Times New Roman"/>
                <w:b/>
                <w:bCs/>
                <w:lang w:eastAsia="de-DE"/>
              </w:rPr>
              <w:t>Haushaltsbelastung (+) beziehungsweise</w:t>
            </w:r>
          </w:p>
          <w:p w14:paraId="6AE21ABB" w14:textId="77777777" w:rsidR="00DB0AD2" w:rsidRPr="0038639F" w:rsidRDefault="00DB0AD2" w:rsidP="00DB0AD2">
            <w:pPr>
              <w:spacing w:after="0" w:line="360" w:lineRule="auto"/>
              <w:jc w:val="center"/>
              <w:rPr>
                <w:rFonts w:eastAsia="Times New Roman"/>
                <w:b/>
                <w:bCs/>
                <w:lang w:eastAsia="de-DE"/>
              </w:rPr>
            </w:pPr>
            <w:r w:rsidRPr="0038639F">
              <w:rPr>
                <w:rFonts w:eastAsia="Times New Roman"/>
                <w:b/>
                <w:bCs/>
                <w:lang w:eastAsia="de-DE"/>
              </w:rPr>
              <w:t>-entlastung (-)</w:t>
            </w:r>
          </w:p>
          <w:p w14:paraId="7F286A6C" w14:textId="77777777" w:rsidR="00DB0AD2" w:rsidRPr="0038639F" w:rsidRDefault="00DB0AD2" w:rsidP="00DB0AD2">
            <w:pPr>
              <w:spacing w:after="0" w:line="360" w:lineRule="auto"/>
              <w:jc w:val="center"/>
              <w:rPr>
                <w:rFonts w:eastAsia="Times New Roman"/>
                <w:b/>
                <w:bCs/>
                <w:lang w:eastAsia="de-DE"/>
              </w:rPr>
            </w:pPr>
            <w:r>
              <w:t>–</w:t>
            </w:r>
            <w:r w:rsidRPr="0038639F">
              <w:rPr>
                <w:rFonts w:eastAsia="Times New Roman"/>
                <w:lang w:eastAsia="de-DE"/>
              </w:rPr>
              <w:t xml:space="preserve"> in Millionen Euro </w:t>
            </w:r>
            <w:r>
              <w:t>–</w:t>
            </w:r>
          </w:p>
        </w:tc>
      </w:tr>
      <w:tr w:rsidR="00DB0AD2" w:rsidRPr="0038639F" w14:paraId="515DAEC4" w14:textId="77777777" w:rsidTr="00DB0AD2">
        <w:trPr>
          <w:trHeight w:val="558"/>
        </w:trPr>
        <w:tc>
          <w:tcPr>
            <w:tcW w:w="2263" w:type="dxa"/>
            <w:vMerge w:val="restart"/>
            <w:shd w:val="clear" w:color="auto" w:fill="auto"/>
          </w:tcPr>
          <w:p w14:paraId="0A140571" w14:textId="77777777" w:rsidR="00DB0AD2" w:rsidRPr="0038639F" w:rsidRDefault="00DB0AD2" w:rsidP="00DB0AD2">
            <w:pPr>
              <w:keepNext/>
              <w:keepLines/>
              <w:spacing w:after="0" w:line="360" w:lineRule="auto"/>
              <w:rPr>
                <w:rFonts w:eastAsia="Times New Roman"/>
                <w:lang w:eastAsia="de-DE"/>
              </w:rPr>
            </w:pPr>
            <w:r w:rsidRPr="0038639F">
              <w:rPr>
                <w:rFonts w:eastAsia="Times New Roman"/>
                <w:lang w:eastAsia="de-DE"/>
              </w:rPr>
              <w:t>Wohngelderhöhung</w:t>
            </w:r>
          </w:p>
        </w:tc>
        <w:tc>
          <w:tcPr>
            <w:tcW w:w="1389" w:type="dxa"/>
            <w:shd w:val="clear" w:color="auto" w:fill="auto"/>
          </w:tcPr>
          <w:p w14:paraId="3D21770C" w14:textId="77777777" w:rsidR="00DB0AD2" w:rsidRPr="0038639F" w:rsidRDefault="00DB0AD2" w:rsidP="00DB0AD2">
            <w:pPr>
              <w:spacing w:after="0" w:line="360" w:lineRule="auto"/>
              <w:rPr>
                <w:rFonts w:eastAsia="Times New Roman"/>
                <w:lang w:eastAsia="de-DE"/>
              </w:rPr>
            </w:pPr>
          </w:p>
        </w:tc>
        <w:tc>
          <w:tcPr>
            <w:tcW w:w="2722" w:type="dxa"/>
            <w:shd w:val="clear" w:color="auto" w:fill="auto"/>
          </w:tcPr>
          <w:p w14:paraId="47E0EDA3" w14:textId="77777777" w:rsidR="00DB0AD2" w:rsidRPr="00DB0AD2" w:rsidRDefault="00DB0AD2" w:rsidP="00DB0AD2">
            <w:pPr>
              <w:spacing w:after="0" w:line="360" w:lineRule="auto"/>
              <w:jc w:val="center"/>
              <w:rPr>
                <w:rFonts w:eastAsia="Times New Roman"/>
                <w:b/>
                <w:bCs/>
                <w:lang w:eastAsia="de-DE"/>
              </w:rPr>
            </w:pPr>
            <w:r w:rsidRPr="00DB0AD2">
              <w:rPr>
                <w:rFonts w:eastAsia="Times New Roman"/>
                <w:b/>
                <w:bCs/>
                <w:lang w:eastAsia="de-DE"/>
              </w:rPr>
              <w:t>2022</w:t>
            </w:r>
          </w:p>
        </w:tc>
        <w:tc>
          <w:tcPr>
            <w:tcW w:w="2410" w:type="dxa"/>
            <w:shd w:val="clear" w:color="auto" w:fill="auto"/>
          </w:tcPr>
          <w:p w14:paraId="1B095DBC" w14:textId="77777777" w:rsidR="00DB0AD2" w:rsidRPr="00DB0AD2" w:rsidRDefault="00DB0AD2" w:rsidP="00DB0AD2">
            <w:pPr>
              <w:spacing w:after="0" w:line="360" w:lineRule="auto"/>
              <w:jc w:val="center"/>
              <w:rPr>
                <w:rFonts w:eastAsia="Times New Roman"/>
                <w:b/>
                <w:bCs/>
                <w:lang w:eastAsia="de-DE"/>
              </w:rPr>
            </w:pPr>
            <w:r w:rsidRPr="00DB0AD2">
              <w:rPr>
                <w:rFonts w:eastAsia="Times New Roman"/>
                <w:b/>
                <w:bCs/>
                <w:lang w:eastAsia="de-DE"/>
              </w:rPr>
              <w:t>2023</w:t>
            </w:r>
          </w:p>
        </w:tc>
      </w:tr>
      <w:tr w:rsidR="00DB0AD2" w:rsidRPr="0038639F" w14:paraId="158B84D4" w14:textId="77777777" w:rsidTr="00DB0AD2">
        <w:tc>
          <w:tcPr>
            <w:tcW w:w="2263" w:type="dxa"/>
            <w:vMerge/>
            <w:shd w:val="clear" w:color="auto" w:fill="auto"/>
          </w:tcPr>
          <w:p w14:paraId="12067B42" w14:textId="77777777" w:rsidR="00DB0AD2" w:rsidRPr="0038639F" w:rsidRDefault="00DB0AD2" w:rsidP="00DB0AD2">
            <w:pPr>
              <w:spacing w:after="0" w:line="360" w:lineRule="auto"/>
              <w:rPr>
                <w:rFonts w:eastAsia="Times New Roman"/>
                <w:lang w:eastAsia="de-DE"/>
              </w:rPr>
            </w:pPr>
          </w:p>
        </w:tc>
        <w:tc>
          <w:tcPr>
            <w:tcW w:w="1389" w:type="dxa"/>
            <w:shd w:val="clear" w:color="auto" w:fill="auto"/>
          </w:tcPr>
          <w:p w14:paraId="1DB35597" w14:textId="77777777" w:rsidR="00DB0AD2" w:rsidRPr="0038639F" w:rsidRDefault="00DB0AD2" w:rsidP="00DB0AD2">
            <w:pPr>
              <w:spacing w:after="0" w:line="360" w:lineRule="auto"/>
              <w:rPr>
                <w:rFonts w:eastAsia="Times New Roman"/>
                <w:lang w:eastAsia="de-DE"/>
              </w:rPr>
            </w:pPr>
            <w:r w:rsidRPr="0038639F">
              <w:rPr>
                <w:rFonts w:eastAsia="Times New Roman"/>
                <w:lang w:eastAsia="de-DE"/>
              </w:rPr>
              <w:t xml:space="preserve">Bund </w:t>
            </w:r>
          </w:p>
        </w:tc>
        <w:tc>
          <w:tcPr>
            <w:tcW w:w="2722" w:type="dxa"/>
            <w:shd w:val="clear" w:color="auto" w:fill="auto"/>
          </w:tcPr>
          <w:p w14:paraId="03E747B1" w14:textId="2E46C741" w:rsidR="00DB0AD2" w:rsidRPr="00DB0AD2" w:rsidRDefault="00DB0AD2" w:rsidP="00F5798D">
            <w:pPr>
              <w:spacing w:after="0"/>
              <w:jc w:val="center"/>
              <w:rPr>
                <w:rFonts w:eastAsia="Calibri"/>
                <w:color w:val="000000"/>
                <w:lang w:eastAsia="zh-CN"/>
              </w:rPr>
            </w:pPr>
            <w:r w:rsidRPr="00DB0AD2">
              <w:rPr>
                <w:rFonts w:eastAsia="Calibri"/>
                <w:color w:val="000000"/>
                <w:lang w:eastAsia="zh-CN"/>
              </w:rPr>
              <w:t>+</w:t>
            </w:r>
            <w:r w:rsidR="00F5798D">
              <w:rPr>
                <w:rFonts w:eastAsia="Calibri"/>
                <w:color w:val="000000"/>
                <w:lang w:eastAsia="zh-CN"/>
              </w:rPr>
              <w:t>45</w:t>
            </w:r>
          </w:p>
        </w:tc>
        <w:tc>
          <w:tcPr>
            <w:tcW w:w="2410" w:type="dxa"/>
            <w:shd w:val="clear" w:color="auto" w:fill="auto"/>
          </w:tcPr>
          <w:p w14:paraId="5AB60FDD" w14:textId="6C56D4D0" w:rsidR="00DB0AD2" w:rsidRPr="00DB0AD2" w:rsidRDefault="00DB0AD2" w:rsidP="00F5798D">
            <w:pPr>
              <w:spacing w:after="0"/>
              <w:jc w:val="center"/>
              <w:rPr>
                <w:rFonts w:eastAsia="Calibri"/>
                <w:color w:val="000000"/>
                <w:lang w:eastAsia="zh-CN"/>
              </w:rPr>
            </w:pPr>
            <w:r w:rsidRPr="00DB0AD2">
              <w:rPr>
                <w:rFonts w:eastAsia="Calibri"/>
                <w:color w:val="000000"/>
                <w:lang w:eastAsia="zh-CN"/>
              </w:rPr>
              <w:t>+</w:t>
            </w:r>
            <w:r w:rsidR="00F5798D">
              <w:rPr>
                <w:rFonts w:eastAsia="Calibri"/>
                <w:color w:val="000000"/>
                <w:lang w:eastAsia="zh-CN"/>
              </w:rPr>
              <w:t>45</w:t>
            </w:r>
          </w:p>
        </w:tc>
      </w:tr>
      <w:tr w:rsidR="00DB0AD2" w:rsidRPr="0038639F" w14:paraId="22E02669" w14:textId="77777777" w:rsidTr="00DB0AD2">
        <w:tc>
          <w:tcPr>
            <w:tcW w:w="2263" w:type="dxa"/>
            <w:vMerge/>
            <w:shd w:val="clear" w:color="auto" w:fill="auto"/>
          </w:tcPr>
          <w:p w14:paraId="24736FF1" w14:textId="77777777" w:rsidR="00DB0AD2" w:rsidRPr="0038639F" w:rsidRDefault="00DB0AD2" w:rsidP="00DB0AD2">
            <w:pPr>
              <w:spacing w:after="0" w:line="360" w:lineRule="auto"/>
              <w:rPr>
                <w:rFonts w:eastAsia="Times New Roman"/>
                <w:lang w:eastAsia="de-DE"/>
              </w:rPr>
            </w:pPr>
          </w:p>
        </w:tc>
        <w:tc>
          <w:tcPr>
            <w:tcW w:w="1389" w:type="dxa"/>
            <w:shd w:val="clear" w:color="auto" w:fill="auto"/>
          </w:tcPr>
          <w:p w14:paraId="7B9A297E" w14:textId="77777777" w:rsidR="00DB0AD2" w:rsidRPr="0038639F" w:rsidRDefault="00DB0AD2" w:rsidP="00DB0AD2">
            <w:pPr>
              <w:keepNext/>
              <w:keepLines/>
              <w:spacing w:after="0" w:line="360" w:lineRule="auto"/>
              <w:rPr>
                <w:rFonts w:eastAsia="Times New Roman"/>
                <w:lang w:eastAsia="de-DE"/>
              </w:rPr>
            </w:pPr>
            <w:r w:rsidRPr="0038639F">
              <w:rPr>
                <w:rFonts w:eastAsia="Times New Roman"/>
                <w:lang w:eastAsia="de-DE"/>
              </w:rPr>
              <w:t>Länder</w:t>
            </w:r>
          </w:p>
        </w:tc>
        <w:tc>
          <w:tcPr>
            <w:tcW w:w="2722" w:type="dxa"/>
            <w:shd w:val="clear" w:color="auto" w:fill="auto"/>
          </w:tcPr>
          <w:p w14:paraId="6436C8C6" w14:textId="77777777" w:rsidR="00DB0AD2" w:rsidRPr="00DB0AD2" w:rsidRDefault="00DB0AD2" w:rsidP="00DB0AD2">
            <w:pPr>
              <w:spacing w:after="0"/>
              <w:jc w:val="center"/>
              <w:rPr>
                <w:rFonts w:eastAsia="Calibri"/>
                <w:color w:val="000000"/>
                <w:lang w:eastAsia="zh-CN"/>
              </w:rPr>
            </w:pPr>
            <w:r w:rsidRPr="00DB0AD2">
              <w:rPr>
                <w:rFonts w:eastAsia="Calibri"/>
                <w:color w:val="000000"/>
                <w:lang w:eastAsia="zh-CN"/>
              </w:rPr>
              <w:t>+55</w:t>
            </w:r>
          </w:p>
        </w:tc>
        <w:tc>
          <w:tcPr>
            <w:tcW w:w="2410" w:type="dxa"/>
            <w:shd w:val="clear" w:color="auto" w:fill="auto"/>
          </w:tcPr>
          <w:p w14:paraId="24C13377" w14:textId="77777777" w:rsidR="00DB0AD2" w:rsidRPr="00DB0AD2" w:rsidRDefault="00DB0AD2" w:rsidP="00DB0AD2">
            <w:pPr>
              <w:spacing w:after="0"/>
              <w:jc w:val="center"/>
              <w:rPr>
                <w:rFonts w:eastAsia="Calibri"/>
                <w:color w:val="000000"/>
                <w:lang w:eastAsia="zh-CN"/>
              </w:rPr>
            </w:pPr>
            <w:r w:rsidRPr="00DB0AD2">
              <w:rPr>
                <w:rFonts w:eastAsia="Calibri"/>
                <w:color w:val="000000"/>
                <w:lang w:eastAsia="zh-CN"/>
              </w:rPr>
              <w:t>+55</w:t>
            </w:r>
          </w:p>
        </w:tc>
      </w:tr>
      <w:tr w:rsidR="00DB0AD2" w:rsidRPr="0038639F" w14:paraId="05629C3A" w14:textId="77777777" w:rsidTr="00DB0AD2">
        <w:tc>
          <w:tcPr>
            <w:tcW w:w="2263" w:type="dxa"/>
            <w:vMerge/>
            <w:shd w:val="clear" w:color="auto" w:fill="auto"/>
          </w:tcPr>
          <w:p w14:paraId="0C2E5D3E" w14:textId="77777777" w:rsidR="00DB0AD2" w:rsidRPr="0038639F" w:rsidRDefault="00DB0AD2" w:rsidP="00DB0AD2">
            <w:pPr>
              <w:spacing w:after="0" w:line="360" w:lineRule="auto"/>
              <w:rPr>
                <w:rFonts w:eastAsia="Times New Roman"/>
                <w:lang w:eastAsia="de-DE"/>
              </w:rPr>
            </w:pPr>
          </w:p>
        </w:tc>
        <w:tc>
          <w:tcPr>
            <w:tcW w:w="1389" w:type="dxa"/>
            <w:shd w:val="clear" w:color="auto" w:fill="auto"/>
          </w:tcPr>
          <w:p w14:paraId="69BBD7DB" w14:textId="77777777" w:rsidR="00DB0AD2" w:rsidRPr="0038639F" w:rsidRDefault="00DB0AD2" w:rsidP="00DB0AD2">
            <w:pPr>
              <w:keepNext/>
              <w:keepLines/>
              <w:spacing w:after="0" w:line="360" w:lineRule="auto"/>
              <w:rPr>
                <w:rFonts w:eastAsia="Times New Roman"/>
                <w:lang w:eastAsia="de-DE"/>
              </w:rPr>
            </w:pPr>
            <w:r w:rsidRPr="0038639F">
              <w:rPr>
                <w:rFonts w:eastAsia="Times New Roman"/>
                <w:lang w:eastAsia="de-DE"/>
              </w:rPr>
              <w:t>Kommunen</w:t>
            </w:r>
          </w:p>
        </w:tc>
        <w:tc>
          <w:tcPr>
            <w:tcW w:w="2722" w:type="dxa"/>
            <w:shd w:val="clear" w:color="auto" w:fill="auto"/>
          </w:tcPr>
          <w:p w14:paraId="6654DF92" w14:textId="5A2F2559" w:rsidR="00DB0AD2" w:rsidRPr="00DB0AD2" w:rsidRDefault="00DB0AD2" w:rsidP="00F5798D">
            <w:pPr>
              <w:spacing w:after="0"/>
              <w:jc w:val="center"/>
              <w:rPr>
                <w:rFonts w:eastAsia="Calibri"/>
                <w:color w:val="000000"/>
                <w:lang w:eastAsia="zh-CN"/>
              </w:rPr>
            </w:pPr>
            <w:r w:rsidRPr="00DB0AD2">
              <w:rPr>
                <w:rFonts w:eastAsia="Calibri"/>
                <w:color w:val="000000"/>
                <w:lang w:eastAsia="zh-CN"/>
              </w:rPr>
              <w:t>-</w:t>
            </w:r>
            <w:r w:rsidR="00F5798D">
              <w:rPr>
                <w:rFonts w:eastAsia="Calibri"/>
                <w:color w:val="000000"/>
                <w:lang w:eastAsia="zh-CN"/>
              </w:rPr>
              <w:t>8</w:t>
            </w:r>
          </w:p>
        </w:tc>
        <w:tc>
          <w:tcPr>
            <w:tcW w:w="2410" w:type="dxa"/>
            <w:shd w:val="clear" w:color="auto" w:fill="auto"/>
          </w:tcPr>
          <w:p w14:paraId="6111DD45" w14:textId="5DB8B5DA" w:rsidR="00DB0AD2" w:rsidRPr="00DB0AD2" w:rsidRDefault="00DB0AD2" w:rsidP="00F5798D">
            <w:pPr>
              <w:spacing w:after="0"/>
              <w:jc w:val="center"/>
              <w:rPr>
                <w:rFonts w:eastAsia="Calibri"/>
                <w:color w:val="000000"/>
                <w:lang w:eastAsia="zh-CN"/>
              </w:rPr>
            </w:pPr>
            <w:r w:rsidRPr="00DB0AD2">
              <w:rPr>
                <w:rFonts w:eastAsia="Calibri"/>
                <w:color w:val="000000"/>
                <w:lang w:eastAsia="zh-CN"/>
              </w:rPr>
              <w:t>-</w:t>
            </w:r>
            <w:r w:rsidR="00F5798D">
              <w:rPr>
                <w:rFonts w:eastAsia="Calibri"/>
                <w:color w:val="000000"/>
                <w:lang w:eastAsia="zh-CN"/>
              </w:rPr>
              <w:t>8</w:t>
            </w:r>
          </w:p>
        </w:tc>
      </w:tr>
      <w:tr w:rsidR="00DB0AD2" w:rsidRPr="0038639F" w14:paraId="1E2536A5" w14:textId="77777777" w:rsidTr="00DB0AD2">
        <w:tc>
          <w:tcPr>
            <w:tcW w:w="2263" w:type="dxa"/>
            <w:vMerge/>
            <w:shd w:val="clear" w:color="auto" w:fill="auto"/>
          </w:tcPr>
          <w:p w14:paraId="33100FB9" w14:textId="77777777" w:rsidR="00DB0AD2" w:rsidRPr="0038639F" w:rsidRDefault="00DB0AD2" w:rsidP="00DB0AD2">
            <w:pPr>
              <w:spacing w:after="0" w:line="360" w:lineRule="auto"/>
              <w:rPr>
                <w:rFonts w:eastAsia="Times New Roman"/>
                <w:lang w:eastAsia="de-DE"/>
              </w:rPr>
            </w:pPr>
          </w:p>
        </w:tc>
        <w:tc>
          <w:tcPr>
            <w:tcW w:w="1389" w:type="dxa"/>
            <w:shd w:val="clear" w:color="auto" w:fill="auto"/>
          </w:tcPr>
          <w:p w14:paraId="0A37FDF5" w14:textId="77777777" w:rsidR="00DB0AD2" w:rsidRPr="0038639F" w:rsidRDefault="00DB0AD2" w:rsidP="00DB0AD2">
            <w:pPr>
              <w:spacing w:after="0" w:line="360" w:lineRule="auto"/>
              <w:rPr>
                <w:rFonts w:eastAsia="Times New Roman"/>
                <w:lang w:eastAsia="de-DE"/>
              </w:rPr>
            </w:pPr>
            <w:r w:rsidRPr="0038639F">
              <w:rPr>
                <w:rFonts w:eastAsia="Times New Roman"/>
                <w:lang w:eastAsia="de-DE"/>
              </w:rPr>
              <w:t>Gesamt</w:t>
            </w:r>
          </w:p>
          <w:p w14:paraId="21165A00" w14:textId="77777777" w:rsidR="00DB0AD2" w:rsidRPr="0038639F" w:rsidRDefault="00DB0AD2" w:rsidP="00DB0AD2">
            <w:pPr>
              <w:spacing w:after="0" w:line="360" w:lineRule="auto"/>
              <w:rPr>
                <w:rFonts w:eastAsia="Times New Roman"/>
                <w:lang w:eastAsia="de-DE"/>
              </w:rPr>
            </w:pPr>
          </w:p>
        </w:tc>
        <w:tc>
          <w:tcPr>
            <w:tcW w:w="2722" w:type="dxa"/>
            <w:shd w:val="clear" w:color="auto" w:fill="auto"/>
          </w:tcPr>
          <w:p w14:paraId="71877C1A" w14:textId="77777777" w:rsidR="00DB0AD2" w:rsidRPr="00DB0AD2" w:rsidRDefault="00DB0AD2" w:rsidP="00DB0AD2">
            <w:pPr>
              <w:spacing w:after="0"/>
              <w:jc w:val="center"/>
              <w:rPr>
                <w:rFonts w:eastAsia="Calibri"/>
                <w:color w:val="000000"/>
                <w:lang w:eastAsia="zh-CN"/>
              </w:rPr>
            </w:pPr>
            <w:r w:rsidRPr="00DB0AD2">
              <w:rPr>
                <w:rFonts w:eastAsia="Calibri"/>
                <w:color w:val="000000"/>
                <w:lang w:eastAsia="zh-CN"/>
              </w:rPr>
              <w:t>+91</w:t>
            </w:r>
          </w:p>
        </w:tc>
        <w:tc>
          <w:tcPr>
            <w:tcW w:w="2410" w:type="dxa"/>
            <w:shd w:val="clear" w:color="auto" w:fill="auto"/>
          </w:tcPr>
          <w:p w14:paraId="75B0E3EF" w14:textId="77777777" w:rsidR="00DB0AD2" w:rsidRPr="00DB0AD2" w:rsidRDefault="00DB0AD2" w:rsidP="00DB0AD2">
            <w:pPr>
              <w:spacing w:after="0"/>
              <w:jc w:val="center"/>
              <w:rPr>
                <w:rFonts w:eastAsia="Calibri"/>
                <w:color w:val="000000"/>
                <w:lang w:eastAsia="zh-CN"/>
              </w:rPr>
            </w:pPr>
            <w:r w:rsidRPr="00DB0AD2">
              <w:rPr>
                <w:rFonts w:eastAsia="Calibri"/>
                <w:color w:val="000000"/>
                <w:lang w:eastAsia="zh-CN"/>
              </w:rPr>
              <w:t>+91</w:t>
            </w:r>
          </w:p>
        </w:tc>
      </w:tr>
    </w:tbl>
    <w:p w14:paraId="14AE244C" w14:textId="122542F7" w:rsidR="001C2880" w:rsidRDefault="0057662A">
      <w:pPr>
        <w:pStyle w:val="Text"/>
      </w:pPr>
      <w:r w:rsidRPr="0057662A">
        <w:t xml:space="preserve">Mehrbedarfe – auch aus dem Erfüllungsaufwand – </w:t>
      </w:r>
      <w:r w:rsidR="005E7C97">
        <w:t xml:space="preserve">im Bereich des Bundes </w:t>
      </w:r>
      <w:r w:rsidRPr="0057662A">
        <w:t xml:space="preserve">sollen in den jeweiligen Einzelplänen ausgeglichen werden. </w:t>
      </w:r>
    </w:p>
    <w:p w14:paraId="77B32E9B" w14:textId="77777777" w:rsidR="00D32FFA" w:rsidRPr="00A373AF" w:rsidRDefault="00D32FFA">
      <w:pPr>
        <w:pStyle w:val="Text"/>
      </w:pPr>
    </w:p>
    <w:p w14:paraId="300FD696" w14:textId="77777777" w:rsidR="001C2880" w:rsidRDefault="001C2880" w:rsidP="001C2880">
      <w:pPr>
        <w:pStyle w:val="berschriftarabischBegrndung"/>
      </w:pPr>
      <w:r>
        <w:t>Erfüllungsaufwand</w:t>
      </w:r>
    </w:p>
    <w:p w14:paraId="6AA81015" w14:textId="77777777" w:rsidR="0018710D" w:rsidRPr="0018710D" w:rsidRDefault="0018710D" w:rsidP="0018710D">
      <w:pPr>
        <w:pStyle w:val="Text"/>
        <w:rPr>
          <w:b/>
        </w:rPr>
      </w:pPr>
      <w:r w:rsidRPr="0018710D">
        <w:rPr>
          <w:b/>
        </w:rPr>
        <w:t>a. Erfüllungsaufwand für die Bürgerinnen und Bürger</w:t>
      </w:r>
    </w:p>
    <w:p w14:paraId="4C7DDC6E" w14:textId="3A86BE3F" w:rsidR="0018710D" w:rsidRPr="0018710D" w:rsidRDefault="0018710D" w:rsidP="0018710D">
      <w:pPr>
        <w:pStyle w:val="Text"/>
      </w:pPr>
      <w:r w:rsidRPr="0018710D">
        <w:t xml:space="preserve">Durch die </w:t>
      </w:r>
      <w:r w:rsidR="005E7C97">
        <w:t xml:space="preserve">Fortschreibung des Wohngeldes </w:t>
      </w:r>
      <w:r w:rsidRPr="0018710D">
        <w:t xml:space="preserve">wird keine Vorgabe für die Bürgerinnen und Bürger eingeführt, geändert oder abgeschafft. </w:t>
      </w:r>
    </w:p>
    <w:p w14:paraId="137E49E5" w14:textId="77777777" w:rsidR="0018710D" w:rsidRPr="0018710D" w:rsidRDefault="0018710D" w:rsidP="0018710D">
      <w:pPr>
        <w:pStyle w:val="Text"/>
      </w:pPr>
      <w:r w:rsidRPr="00DB0AD2">
        <w:t>In den Jahren 202</w:t>
      </w:r>
      <w:r w:rsidR="00931E01" w:rsidRPr="00DB0AD2">
        <w:t>2</w:t>
      </w:r>
      <w:r w:rsidRPr="00DB0AD2">
        <w:t xml:space="preserve"> </w:t>
      </w:r>
      <w:r w:rsidR="00644B64" w:rsidRPr="00DB0AD2">
        <w:t>und</w:t>
      </w:r>
      <w:r w:rsidRPr="00DB0AD2">
        <w:t xml:space="preserve"> 202</w:t>
      </w:r>
      <w:r w:rsidR="00931E01" w:rsidRPr="00DB0AD2">
        <w:t>3</w:t>
      </w:r>
      <w:r w:rsidRPr="00DB0AD2">
        <w:t xml:space="preserve"> wird ein laufender Erfüllungsaufwand pro Jahr von rund </w:t>
      </w:r>
      <w:r w:rsidR="002E56F0" w:rsidRPr="00DB0AD2">
        <w:t>5</w:t>
      </w:r>
      <w:r w:rsidR="00931E01" w:rsidRPr="00DB0AD2">
        <w:t>4</w:t>
      </w:r>
      <w:r w:rsidRPr="00DB0AD2">
        <w:t> 000 Stunden ausgelöst. Dieser wird durch die zusätzlichen Wohngeldanträge (die jährliche Anzahl beträgt in den Jahren 202</w:t>
      </w:r>
      <w:r w:rsidR="00FA145B" w:rsidRPr="00DB0AD2">
        <w:t>2</w:t>
      </w:r>
      <w:r w:rsidRPr="00DB0AD2">
        <w:t xml:space="preserve"> </w:t>
      </w:r>
      <w:r w:rsidR="00644B64" w:rsidRPr="00DB0AD2">
        <w:t>und</w:t>
      </w:r>
      <w:r w:rsidRPr="00DB0AD2">
        <w:t xml:space="preserve"> 202</w:t>
      </w:r>
      <w:r w:rsidR="00931E01" w:rsidRPr="00DB0AD2">
        <w:t>3</w:t>
      </w:r>
      <w:r w:rsidRPr="00DB0AD2">
        <w:t xml:space="preserve"> rund 3</w:t>
      </w:r>
      <w:r w:rsidR="004F55C2" w:rsidRPr="00DB0AD2">
        <w:t>5</w:t>
      </w:r>
      <w:r w:rsidRPr="00DB0AD2">
        <w:t xml:space="preserve"> 000) ausgelöst, die als Folge der Wo</w:t>
      </w:r>
      <w:r w:rsidR="008C627D" w:rsidRPr="00DB0AD2">
        <w:t>hngelderhöhung erwartet werden.</w:t>
      </w:r>
    </w:p>
    <w:p w14:paraId="6EE5992D" w14:textId="77777777" w:rsidR="0018710D" w:rsidRPr="0018710D" w:rsidRDefault="0018710D" w:rsidP="0018710D">
      <w:pPr>
        <w:pStyle w:val="Text"/>
      </w:pPr>
      <w:r w:rsidRPr="0018710D">
        <w:t>Die Höhe der zu erwartenden Sachkosten ist vernachlässigbar, insbesondere aufgrund der kostenlosen Bereitstellung der Wohngeldanträge durch die Kommunen.</w:t>
      </w:r>
    </w:p>
    <w:p w14:paraId="79323C05" w14:textId="77777777" w:rsidR="0018710D" w:rsidRPr="00FA145B" w:rsidRDefault="0018710D" w:rsidP="0018710D">
      <w:pPr>
        <w:pStyle w:val="Text"/>
        <w:rPr>
          <w:b/>
        </w:rPr>
      </w:pPr>
      <w:r w:rsidRPr="00FA145B">
        <w:rPr>
          <w:b/>
        </w:rPr>
        <w:t>b.</w:t>
      </w:r>
      <w:r w:rsidRPr="00FA145B">
        <w:rPr>
          <w:b/>
        </w:rPr>
        <w:tab/>
        <w:t>Erfüllungsaufwand für die Wirtschaft</w:t>
      </w:r>
    </w:p>
    <w:p w14:paraId="17358295" w14:textId="5E3D396C" w:rsidR="0018710D" w:rsidRPr="0018710D" w:rsidRDefault="0018710D" w:rsidP="0018710D">
      <w:pPr>
        <w:pStyle w:val="Text"/>
      </w:pPr>
      <w:r w:rsidRPr="0018710D">
        <w:t xml:space="preserve">Durch den </w:t>
      </w:r>
      <w:r w:rsidR="005E7C97">
        <w:t>Verordnungs</w:t>
      </w:r>
      <w:r w:rsidRPr="0018710D">
        <w:t>entwurf wird keine Informationspflicht eingeführt, geändert oder abgeschafft.</w:t>
      </w:r>
    </w:p>
    <w:p w14:paraId="7ADF3DDB" w14:textId="77777777" w:rsidR="0018710D" w:rsidRPr="0018710D" w:rsidRDefault="0018710D" w:rsidP="0018710D">
      <w:pPr>
        <w:pStyle w:val="Text"/>
      </w:pPr>
      <w:r w:rsidRPr="0018710D">
        <w:t>Durch die steigende Zahl der Erstanträge entstehen sowohl bei den Arbeitgebern als auch bei den Vermietern zusätzliche Kosten in Form von Personalaufwand.</w:t>
      </w:r>
    </w:p>
    <w:p w14:paraId="6154EF72" w14:textId="00A94F13" w:rsidR="0018710D" w:rsidRPr="0018710D" w:rsidRDefault="0018710D" w:rsidP="0018710D">
      <w:pPr>
        <w:pStyle w:val="Text"/>
      </w:pPr>
      <w:r w:rsidRPr="00DB0AD2">
        <w:t xml:space="preserve">Es wird davon ausgegangen, dass in rund 40 Prozent aller gestellten Wohngeldanträge Auskünfte nach § 23 Absatz 2 WoGG vom Arbeitgeber benötigt werden. </w:t>
      </w:r>
      <w:r w:rsidR="00C27D3B">
        <w:t xml:space="preserve">In den </w:t>
      </w:r>
      <w:r w:rsidR="000F6BD6" w:rsidRPr="00DB0AD2">
        <w:t>Jahren 2022 und 2023 entspricht dies durchschnittlich rund 14 000 Fälle</w:t>
      </w:r>
      <w:r w:rsidR="001D4B67">
        <w:t>n</w:t>
      </w:r>
      <w:r w:rsidR="00C27D3B">
        <w:t xml:space="preserve"> pro Jahr und </w:t>
      </w:r>
      <w:r w:rsidRPr="00DB0AD2">
        <w:t>die l</w:t>
      </w:r>
      <w:r w:rsidR="007E5D76" w:rsidRPr="00DB0AD2">
        <w:t xml:space="preserve">aufenden Mehrkosten </w:t>
      </w:r>
      <w:r w:rsidR="00C27D3B">
        <w:t xml:space="preserve">betragen </w:t>
      </w:r>
      <w:r w:rsidR="007E5D76" w:rsidRPr="00DB0AD2">
        <w:t xml:space="preserve">rund </w:t>
      </w:r>
      <w:r w:rsidRPr="00DB0AD2">
        <w:t>5</w:t>
      </w:r>
      <w:r w:rsidR="007E5D76" w:rsidRPr="00DB0AD2">
        <w:t>3</w:t>
      </w:r>
      <w:r w:rsidRPr="00DB0AD2">
        <w:t xml:space="preserve"> 000 Euro.</w:t>
      </w:r>
    </w:p>
    <w:p w14:paraId="1272D00B" w14:textId="5A8F7207" w:rsidR="0018710D" w:rsidRPr="0018710D" w:rsidRDefault="0018710D" w:rsidP="0018710D">
      <w:pPr>
        <w:pStyle w:val="Text"/>
      </w:pPr>
      <w:r w:rsidRPr="0018710D">
        <w:t xml:space="preserve">Durch die steigende Zahl der Wohngeldanträge wird sich auch die Fallzahl der von der Empfängerin oder dem Empfänger der Miete nach § 23 Absatz 3 WoGG zu leistenden Informationspflicht erhöhen. </w:t>
      </w:r>
      <w:r w:rsidR="008F745D">
        <w:t>Dies entspricht in den Jah</w:t>
      </w:r>
      <w:r w:rsidRPr="0018710D">
        <w:t>ren 202</w:t>
      </w:r>
      <w:r w:rsidR="006A1B36">
        <w:t>2</w:t>
      </w:r>
      <w:r w:rsidRPr="0018710D">
        <w:t xml:space="preserve"> </w:t>
      </w:r>
      <w:r w:rsidR="00644B64">
        <w:t>und</w:t>
      </w:r>
      <w:r w:rsidRPr="0018710D">
        <w:t xml:space="preserve"> 202</w:t>
      </w:r>
      <w:r w:rsidR="006A1B36">
        <w:t>3</w:t>
      </w:r>
      <w:r w:rsidRPr="0018710D">
        <w:t xml:space="preserve"> </w:t>
      </w:r>
      <w:r w:rsidRPr="00DB0AD2">
        <w:t xml:space="preserve">rund 3 </w:t>
      </w:r>
      <w:r w:rsidR="007D589C" w:rsidRPr="00DB0AD2">
        <w:t>0</w:t>
      </w:r>
      <w:r w:rsidRPr="00DB0AD2">
        <w:t>00 Fälle</w:t>
      </w:r>
      <w:r w:rsidR="00FC6952">
        <w:t>n</w:t>
      </w:r>
      <w:r w:rsidR="008F745D">
        <w:t xml:space="preserve"> und der</w:t>
      </w:r>
      <w:r w:rsidRPr="0018710D">
        <w:t xml:space="preserve"> laufende </w:t>
      </w:r>
      <w:r w:rsidRPr="00E7451A">
        <w:t xml:space="preserve">Erfüllungsaufwand </w:t>
      </w:r>
      <w:r w:rsidR="008F745D">
        <w:t xml:space="preserve">beträgt </w:t>
      </w:r>
      <w:r w:rsidRPr="00E7451A">
        <w:t>rund 1</w:t>
      </w:r>
      <w:r w:rsidR="00DA1126" w:rsidRPr="00E7451A">
        <w:t>2</w:t>
      </w:r>
      <w:r w:rsidRPr="00E7451A">
        <w:t xml:space="preserve"> 000 Euro.</w:t>
      </w:r>
    </w:p>
    <w:p w14:paraId="59A3F17D" w14:textId="77777777" w:rsidR="0018710D" w:rsidRPr="0018710D" w:rsidRDefault="0018710D" w:rsidP="0018710D">
      <w:pPr>
        <w:pStyle w:val="Text"/>
      </w:pPr>
      <w:r w:rsidRPr="0018710D">
        <w:t>Bei der Wirtschaft entsteht somit im Jahr 202</w:t>
      </w:r>
      <w:r w:rsidR="006A1B36">
        <w:t>2</w:t>
      </w:r>
      <w:r w:rsidRPr="0018710D">
        <w:t xml:space="preserve"> ein laufender Erfüllungsaufwand in Form von Personalkosten </w:t>
      </w:r>
      <w:r w:rsidRPr="00E7451A">
        <w:t xml:space="preserve">von rund </w:t>
      </w:r>
      <w:r w:rsidR="00DA1126" w:rsidRPr="00E7451A">
        <w:t>65</w:t>
      </w:r>
      <w:r w:rsidRPr="00E7451A">
        <w:t xml:space="preserve"> 000 Euro. Dies</w:t>
      </w:r>
      <w:r w:rsidRPr="0018710D">
        <w:t xml:space="preserve"> ist gerechtfertigt, da nur so die </w:t>
      </w:r>
      <w:r w:rsidR="00C668E2">
        <w:t xml:space="preserve">durch die Fortschreibung </w:t>
      </w:r>
      <w:r w:rsidRPr="0018710D">
        <w:t>vorgesehene Entlastung bei den Bürgerinnen und Bürger ankommen kann.</w:t>
      </w:r>
    </w:p>
    <w:p w14:paraId="01742ACC" w14:textId="77777777" w:rsidR="0018710D" w:rsidRPr="00E7451A" w:rsidRDefault="0018710D" w:rsidP="0018710D">
      <w:pPr>
        <w:pStyle w:val="Text"/>
      </w:pPr>
      <w:r w:rsidRPr="0018710D">
        <w:t xml:space="preserve">Es entsteht kein zusätzlicher Sachaufwand bei der Wirtschaft. Für die Weitergabe der </w:t>
      </w:r>
      <w:r w:rsidRPr="00E7451A">
        <w:t>Informationen werden überwiegend kostenlos bereitgestellte Formulare genutzt.</w:t>
      </w:r>
    </w:p>
    <w:p w14:paraId="609A742D" w14:textId="77777777" w:rsidR="0018710D" w:rsidRPr="0018710D" w:rsidRDefault="0018710D" w:rsidP="0018710D">
      <w:pPr>
        <w:pStyle w:val="Text"/>
      </w:pPr>
      <w:r w:rsidRPr="00E7451A">
        <w:t>Der durch das Regelungsvorhaben für die Wirtschaft in den Jahren 202</w:t>
      </w:r>
      <w:r w:rsidR="006A1B36" w:rsidRPr="00E7451A">
        <w:t>2</w:t>
      </w:r>
      <w:r w:rsidR="00644B64" w:rsidRPr="00E7451A">
        <w:t xml:space="preserve"> und</w:t>
      </w:r>
      <w:r w:rsidRPr="00E7451A">
        <w:t xml:space="preserve"> 202</w:t>
      </w:r>
      <w:r w:rsidR="006A1B36" w:rsidRPr="00E7451A">
        <w:t>3</w:t>
      </w:r>
      <w:r w:rsidRPr="00E7451A">
        <w:t xml:space="preserve"> pro Jahr entstehende zusätzliche laufende Erfüllungsaufwand in Höhe von rund </w:t>
      </w:r>
      <w:r w:rsidR="00DA1126" w:rsidRPr="00E7451A">
        <w:t>65</w:t>
      </w:r>
      <w:r w:rsidRPr="00E7451A">
        <w:t xml:space="preserve"> 000 Euro wird durch geeignete Entlastungsmaßnahmen kompensiert.</w:t>
      </w:r>
    </w:p>
    <w:p w14:paraId="2067D8AA" w14:textId="77777777" w:rsidR="0018710D" w:rsidRPr="00D32FFA" w:rsidRDefault="0018710D" w:rsidP="0018710D">
      <w:pPr>
        <w:pStyle w:val="Text"/>
        <w:rPr>
          <w:b/>
        </w:rPr>
      </w:pPr>
      <w:r w:rsidRPr="00D32FFA">
        <w:rPr>
          <w:b/>
        </w:rPr>
        <w:t>c.</w:t>
      </w:r>
      <w:r w:rsidRPr="00D32FFA">
        <w:rPr>
          <w:b/>
        </w:rPr>
        <w:tab/>
        <w:t>Erfüllungsaufwand für die Verwaltung</w:t>
      </w:r>
    </w:p>
    <w:p w14:paraId="4AEFA96E" w14:textId="77777777" w:rsidR="0018710D" w:rsidRPr="00D32FFA" w:rsidRDefault="0018710D" w:rsidP="0018710D">
      <w:pPr>
        <w:pStyle w:val="Text"/>
        <w:rPr>
          <w:b/>
        </w:rPr>
      </w:pPr>
      <w:r w:rsidRPr="00D32FFA">
        <w:rPr>
          <w:b/>
        </w:rPr>
        <w:t>aa) Bund</w:t>
      </w:r>
    </w:p>
    <w:p w14:paraId="6743B939" w14:textId="1A9F5F70" w:rsidR="0018710D" w:rsidRPr="0018710D" w:rsidRDefault="00700D80" w:rsidP="0018710D">
      <w:pPr>
        <w:pStyle w:val="Text"/>
      </w:pPr>
      <w:r>
        <w:t>Beim Bund</w:t>
      </w:r>
      <w:r w:rsidR="0018710D" w:rsidRPr="0018710D">
        <w:t xml:space="preserve"> entsteht in den Jahren 202</w:t>
      </w:r>
      <w:r w:rsidR="00D32FFA">
        <w:t>2</w:t>
      </w:r>
      <w:r w:rsidR="0018710D" w:rsidRPr="0018710D">
        <w:t xml:space="preserve"> </w:t>
      </w:r>
      <w:r w:rsidR="00644B64">
        <w:t>und</w:t>
      </w:r>
      <w:r w:rsidR="0018710D" w:rsidRPr="0018710D">
        <w:t xml:space="preserve"> 202</w:t>
      </w:r>
      <w:r w:rsidR="006A1B36">
        <w:t>3</w:t>
      </w:r>
      <w:r w:rsidR="0018710D" w:rsidRPr="0018710D">
        <w:t xml:space="preserve"> ein jährlicher laufender Erfüllungsaufwand </w:t>
      </w:r>
      <w:r w:rsidR="00FF005A">
        <w:t xml:space="preserve">von </w:t>
      </w:r>
      <w:r w:rsidR="0018710D" w:rsidRPr="0018710D">
        <w:t xml:space="preserve">durchschnittlich rund </w:t>
      </w:r>
      <w:r w:rsidR="008C7BB8">
        <w:t>830 000 Euro</w:t>
      </w:r>
      <w:r w:rsidR="0018710D" w:rsidRPr="00AD727B">
        <w:t>.</w:t>
      </w:r>
    </w:p>
    <w:p w14:paraId="2C25BEDD" w14:textId="77777777" w:rsidR="0018710D" w:rsidRPr="00D32FFA" w:rsidRDefault="0018710D" w:rsidP="0018710D">
      <w:pPr>
        <w:pStyle w:val="Text"/>
        <w:rPr>
          <w:b/>
        </w:rPr>
      </w:pPr>
      <w:r w:rsidRPr="00D32FFA">
        <w:rPr>
          <w:b/>
        </w:rPr>
        <w:t>aaa) Kinderzuschlag</w:t>
      </w:r>
    </w:p>
    <w:p w14:paraId="3F17E121" w14:textId="37E4670A" w:rsidR="0018710D" w:rsidRPr="0018710D" w:rsidRDefault="0018710D" w:rsidP="0018710D">
      <w:pPr>
        <w:pStyle w:val="Text"/>
      </w:pPr>
      <w:r w:rsidRPr="0018710D">
        <w:t xml:space="preserve">Durch die </w:t>
      </w:r>
      <w:r w:rsidR="00612A1A">
        <w:t>Fortschreibung</w:t>
      </w:r>
      <w:r w:rsidR="00D76A74">
        <w:t xml:space="preserve"> können rund 3 500 Familien mit rund 5 000 Kindern zusätzlich durch den </w:t>
      </w:r>
      <w:r w:rsidRPr="0018710D">
        <w:t>Kinderzuschlag in den Jahren 202</w:t>
      </w:r>
      <w:r w:rsidR="00D32FFA">
        <w:t>2</w:t>
      </w:r>
      <w:r w:rsidRPr="0018710D">
        <w:t xml:space="preserve"> </w:t>
      </w:r>
      <w:r w:rsidR="00644B64">
        <w:t>und</w:t>
      </w:r>
      <w:r w:rsidRPr="0018710D">
        <w:t xml:space="preserve"> 202</w:t>
      </w:r>
      <w:r w:rsidR="006A1B36">
        <w:t>3</w:t>
      </w:r>
      <w:r w:rsidRPr="0018710D">
        <w:t xml:space="preserve"> </w:t>
      </w:r>
      <w:r w:rsidR="00D76A74">
        <w:t xml:space="preserve">erreicht werden. Hierdurch entsteht </w:t>
      </w:r>
      <w:r w:rsidRPr="0018710D">
        <w:t xml:space="preserve">ein zusätzlicher Erfüllungsaufwand bei den für diese Leistung zuständigen Familienkassen der Bundesagentur für Arbeit </w:t>
      </w:r>
      <w:r w:rsidR="00D76A74">
        <w:t xml:space="preserve">in 2022 </w:t>
      </w:r>
      <w:r w:rsidRPr="0018710D">
        <w:t xml:space="preserve">von </w:t>
      </w:r>
      <w:r w:rsidRPr="008C7BB8">
        <w:t xml:space="preserve">rund </w:t>
      </w:r>
      <w:r w:rsidR="00D76A74" w:rsidRPr="008C7BB8">
        <w:t>820 000</w:t>
      </w:r>
      <w:r w:rsidR="00D76A74">
        <w:rPr>
          <w:i/>
        </w:rPr>
        <w:t xml:space="preserve"> </w:t>
      </w:r>
      <w:r w:rsidRPr="00AD727B">
        <w:t>Euro</w:t>
      </w:r>
      <w:r w:rsidR="00D76A74">
        <w:t xml:space="preserve"> und in 2023 von rund 840 000 Euro.</w:t>
      </w:r>
    </w:p>
    <w:p w14:paraId="12247559" w14:textId="34C18CF2" w:rsidR="0018710D" w:rsidRPr="00D32FFA" w:rsidRDefault="0018710D" w:rsidP="0018710D">
      <w:pPr>
        <w:pStyle w:val="Text"/>
        <w:rPr>
          <w:b/>
        </w:rPr>
      </w:pPr>
      <w:r w:rsidRPr="00D32FFA">
        <w:rPr>
          <w:b/>
        </w:rPr>
        <w:t>bbb) SGB II</w:t>
      </w:r>
    </w:p>
    <w:p w14:paraId="1BB6A051" w14:textId="1D96E427" w:rsidR="0018710D" w:rsidRPr="0018710D" w:rsidRDefault="0018710D" w:rsidP="0018710D">
      <w:pPr>
        <w:pStyle w:val="Text"/>
      </w:pPr>
      <w:r w:rsidRPr="0018710D">
        <w:t xml:space="preserve">Der Verwaltungsaufwand für den Vollzug des SGB II </w:t>
      </w:r>
      <w:r w:rsidR="00661196">
        <w:t xml:space="preserve">und des SGB XII </w:t>
      </w:r>
      <w:r w:rsidRPr="0018710D">
        <w:t xml:space="preserve">wird sich aufgrund der </w:t>
      </w:r>
      <w:r w:rsidR="00661196">
        <w:t>Haushalte</w:t>
      </w:r>
      <w:r w:rsidRPr="0018710D">
        <w:t xml:space="preserve">, die in den Wohngeldbezug wechseln, vermindern. Dieser Minderung steht ein </w:t>
      </w:r>
      <w:r w:rsidR="00661196">
        <w:t xml:space="preserve">vorübergehender nicht quantifizierbarer, geringfügiger </w:t>
      </w:r>
      <w:r w:rsidRPr="0018710D">
        <w:t>höherer Beratungsaufwand gegenüber</w:t>
      </w:r>
    </w:p>
    <w:p w14:paraId="4830F3C1" w14:textId="77777777" w:rsidR="00D32FFA" w:rsidRDefault="00D32FFA" w:rsidP="0018710D">
      <w:pPr>
        <w:pStyle w:val="Text"/>
      </w:pPr>
    </w:p>
    <w:p w14:paraId="19041306" w14:textId="77777777" w:rsidR="0018710D" w:rsidRPr="00D32FFA" w:rsidRDefault="0018710D" w:rsidP="0018710D">
      <w:pPr>
        <w:pStyle w:val="Text"/>
        <w:rPr>
          <w:b/>
        </w:rPr>
      </w:pPr>
      <w:r w:rsidRPr="00D32FFA">
        <w:rPr>
          <w:b/>
        </w:rPr>
        <w:t>bb) Länder und Kommunen</w:t>
      </w:r>
    </w:p>
    <w:p w14:paraId="4C5A93D6" w14:textId="77777777" w:rsidR="0018710D" w:rsidRPr="00D32FFA" w:rsidRDefault="0018710D" w:rsidP="0018710D">
      <w:pPr>
        <w:pStyle w:val="Text"/>
        <w:rPr>
          <w:b/>
        </w:rPr>
      </w:pPr>
      <w:r w:rsidRPr="00D32FFA">
        <w:rPr>
          <w:b/>
        </w:rPr>
        <w:t>aaa) Wohngeld</w:t>
      </w:r>
    </w:p>
    <w:p w14:paraId="49E65D98" w14:textId="40BB6543" w:rsidR="0018710D" w:rsidRPr="0018710D" w:rsidRDefault="0018710D" w:rsidP="0018710D">
      <w:pPr>
        <w:pStyle w:val="Text"/>
      </w:pPr>
      <w:r w:rsidRPr="0018710D">
        <w:t xml:space="preserve">Durch den </w:t>
      </w:r>
      <w:r w:rsidR="005E7C97">
        <w:t>Verordnungs</w:t>
      </w:r>
      <w:r w:rsidRPr="0018710D">
        <w:t>entwurf w</w:t>
      </w:r>
      <w:r w:rsidR="007E1C5A">
        <w:t>erden drei V</w:t>
      </w:r>
      <w:r w:rsidRPr="0018710D">
        <w:t>orgabe</w:t>
      </w:r>
      <w:r w:rsidR="002D3C60">
        <w:t>n</w:t>
      </w:r>
      <w:r w:rsidRPr="0018710D">
        <w:t xml:space="preserve"> </w:t>
      </w:r>
      <w:r w:rsidR="00DE3E2E">
        <w:t>geändert</w:t>
      </w:r>
      <w:r w:rsidRPr="0018710D">
        <w:t>. Diese besteh</w:t>
      </w:r>
      <w:r w:rsidR="007E1C5A">
        <w:t>en</w:t>
      </w:r>
      <w:r w:rsidRPr="0018710D">
        <w:t xml:space="preserve"> in der </w:t>
      </w:r>
      <w:r w:rsidR="00DE3E2E">
        <w:t>Anpassung der Miethöchstbeträge</w:t>
      </w:r>
      <w:r w:rsidR="007E1C5A">
        <w:t xml:space="preserve"> sowie der Parameter „b“ und „c“</w:t>
      </w:r>
      <w:r w:rsidRPr="0018710D">
        <w:t xml:space="preserve">, die bei der Berechnung des Wohngeldes zu berücksichtigen </w:t>
      </w:r>
      <w:r w:rsidR="002D3C60">
        <w:t>sind</w:t>
      </w:r>
      <w:r w:rsidRPr="0018710D">
        <w:t>.</w:t>
      </w:r>
    </w:p>
    <w:p w14:paraId="25A17CCB" w14:textId="77777777" w:rsidR="0018710D" w:rsidRPr="0018710D" w:rsidRDefault="0018710D" w:rsidP="0018710D">
      <w:pPr>
        <w:pStyle w:val="Text"/>
      </w:pPr>
      <w:r w:rsidRPr="0018710D">
        <w:t>In den Jahren 202</w:t>
      </w:r>
      <w:r w:rsidR="00DE3E2E">
        <w:t>2</w:t>
      </w:r>
      <w:r w:rsidR="00644B64">
        <w:t xml:space="preserve"> und</w:t>
      </w:r>
      <w:r w:rsidRPr="0018710D">
        <w:t xml:space="preserve"> 202</w:t>
      </w:r>
      <w:r w:rsidR="005B385F">
        <w:t>3</w:t>
      </w:r>
      <w:r w:rsidRPr="0018710D">
        <w:t xml:space="preserve"> wird ein laufender Erfüllungsaufwand in den Woh</w:t>
      </w:r>
      <w:r w:rsidR="00294600">
        <w:t xml:space="preserve">ngeldbehörden pro Jahr von </w:t>
      </w:r>
      <w:r w:rsidR="00294600" w:rsidRPr="005D0138">
        <w:t>rund</w:t>
      </w:r>
      <w:r w:rsidR="007E1C5A" w:rsidRPr="005D0138">
        <w:t xml:space="preserve"> 1,</w:t>
      </w:r>
      <w:r w:rsidR="006A6617" w:rsidRPr="005D0138">
        <w:t>8</w:t>
      </w:r>
      <w:r w:rsidR="007E1C5A" w:rsidRPr="005D0138">
        <w:t xml:space="preserve"> </w:t>
      </w:r>
      <w:r w:rsidRPr="005D0138">
        <w:t>Millionen Euro ausgelöst</w:t>
      </w:r>
      <w:r w:rsidRPr="0018710D">
        <w:t xml:space="preserve">. Dieser </w:t>
      </w:r>
      <w:r w:rsidR="006A6617">
        <w:t>ergibt sich</w:t>
      </w:r>
      <w:r w:rsidRPr="0018710D">
        <w:t xml:space="preserve"> durch die zusätzlichen </w:t>
      </w:r>
      <w:r w:rsidR="007E375B">
        <w:t>Wohngeldan</w:t>
      </w:r>
      <w:r w:rsidR="006A6617">
        <w:t>träge</w:t>
      </w:r>
      <w:r w:rsidRPr="0018710D">
        <w:t xml:space="preserve">, die als Folge der Wohngelderhöhung erwartet werden. Nur so kann die </w:t>
      </w:r>
      <w:r w:rsidR="00DE3E2E">
        <w:t>Dynamisierung ihre Wirkung bei den Bürgerinnen und Bürgern</w:t>
      </w:r>
      <w:r w:rsidR="00534905">
        <w:t xml:space="preserve"> erreichen</w:t>
      </w:r>
      <w:r w:rsidRPr="0018710D">
        <w:t>.</w:t>
      </w:r>
    </w:p>
    <w:p w14:paraId="3F3D32CA" w14:textId="77777777" w:rsidR="0018710D" w:rsidRPr="0018710D" w:rsidRDefault="0018710D" w:rsidP="0018710D">
      <w:pPr>
        <w:pStyle w:val="Text"/>
      </w:pPr>
      <w:r w:rsidRPr="0018710D">
        <w:t xml:space="preserve">Die </w:t>
      </w:r>
      <w:r w:rsidR="00C27D3B">
        <w:t>Berechnung erfolgte unter Zugrundelegung der</w:t>
      </w:r>
      <w:r w:rsidRPr="0018710D">
        <w:t xml:space="preserve"> Kennzahlen aus dem Projektbe</w:t>
      </w:r>
      <w:r w:rsidR="00C27D3B">
        <w:t>richt „Einfacher zum Wohngeld“</w:t>
      </w:r>
      <w:r w:rsidRPr="0018710D">
        <w:t>.</w:t>
      </w:r>
    </w:p>
    <w:p w14:paraId="29D24E52" w14:textId="3FFD0A39" w:rsidR="0018710D" w:rsidRPr="0018710D" w:rsidRDefault="0018710D" w:rsidP="0018710D">
      <w:pPr>
        <w:pStyle w:val="Text"/>
      </w:pPr>
      <w:r w:rsidRPr="0018710D">
        <w:t>Im Hinblick auf die Sachausgaben ergibt sich ein einmaliger Erf</w:t>
      </w:r>
      <w:r w:rsidR="00FB21FE">
        <w:t xml:space="preserve">üllungsaufwand von rund </w:t>
      </w:r>
      <w:r w:rsidR="00317AFB">
        <w:t xml:space="preserve">[…] </w:t>
      </w:r>
      <w:r w:rsidRPr="00AD727B">
        <w:t>Euro</w:t>
      </w:r>
      <w:r w:rsidR="009771C3" w:rsidRPr="00AD727B">
        <w:rPr>
          <w:rStyle w:val="Funotenzeichen"/>
        </w:rPr>
        <w:footnoteReference w:id="1"/>
      </w:r>
      <w:r w:rsidRPr="00AD727B">
        <w:t xml:space="preserve"> </w:t>
      </w:r>
      <w:r w:rsidR="005D0138" w:rsidRPr="00317AFB">
        <w:rPr>
          <w:i/>
        </w:rPr>
        <w:t>(Aktualisierungsvorbehalt Länderbeteiligung)</w:t>
      </w:r>
      <w:r w:rsidR="005D0138" w:rsidRPr="00AD727B">
        <w:t>.</w:t>
      </w:r>
      <w:r w:rsidR="005D0138">
        <w:t xml:space="preserve"> </w:t>
      </w:r>
      <w:r w:rsidRPr="0018710D">
        <w:t>Dieser wird im Wesentlichen durch Druck und Versand der nach § 4</w:t>
      </w:r>
      <w:r w:rsidR="00C668E2">
        <w:t>4</w:t>
      </w:r>
      <w:r w:rsidRPr="0018710D">
        <w:t xml:space="preserve"> Absatz 1 WoGG automatisch erzeugten Wohngeldbescheide verursacht. I</w:t>
      </w:r>
      <w:r w:rsidR="00FB21FE">
        <w:t>m</w:t>
      </w:r>
      <w:r w:rsidRPr="0018710D">
        <w:t xml:space="preserve"> Folgejahr</w:t>
      </w:r>
      <w:r w:rsidR="00FB21FE">
        <w:t xml:space="preserve"> </w:t>
      </w:r>
      <w:r w:rsidRPr="0018710D">
        <w:t>202</w:t>
      </w:r>
      <w:r w:rsidR="00FB21FE">
        <w:t>3</w:t>
      </w:r>
      <w:r w:rsidRPr="0018710D">
        <w:t xml:space="preserve"> wird der laufende Erfüllungsaufwand an Sachausgaben rund </w:t>
      </w:r>
      <w:r w:rsidR="009A4E26">
        <w:t xml:space="preserve">[…] </w:t>
      </w:r>
      <w:r w:rsidRPr="00AD727B">
        <w:t>Euro</w:t>
      </w:r>
      <w:r w:rsidR="00FB21FE" w:rsidRPr="00AD727B">
        <w:rPr>
          <w:rStyle w:val="Funotenzeichen"/>
        </w:rPr>
        <w:footnoteReference w:id="2"/>
      </w:r>
      <w:r w:rsidRPr="00AD727B">
        <w:t xml:space="preserve"> </w:t>
      </w:r>
      <w:r w:rsidR="005D0138" w:rsidRPr="009A4E26">
        <w:rPr>
          <w:i/>
        </w:rPr>
        <w:t>(Aktualisierungsvorbehalt Länderbeteiligung)</w:t>
      </w:r>
      <w:r w:rsidR="005D0138">
        <w:t xml:space="preserve"> </w:t>
      </w:r>
      <w:r w:rsidRPr="0018710D">
        <w:t>betragen. Laufende Mehrkosten entstehen durch die für die steigende Zahl der Wohngeldanträge erforderliche Mehrzahl an Wohngeldantragsformularen und Sachkosten für die Erstellung der Wohngeldbescheide.</w:t>
      </w:r>
    </w:p>
    <w:p w14:paraId="04135897" w14:textId="54854833" w:rsidR="0018710D" w:rsidRPr="0018710D" w:rsidRDefault="0018710D" w:rsidP="0018710D">
      <w:pPr>
        <w:pStyle w:val="Text"/>
      </w:pPr>
      <w:r w:rsidRPr="0018710D">
        <w:t xml:space="preserve">Es entstehen einmalige Umstellungskosten bei den Datenverarbeitungsverfahren (für die automatisierte Bescheiderteilung und Umstellung auf das neue Recht) von rund </w:t>
      </w:r>
      <w:r w:rsidR="009A4E26">
        <w:t xml:space="preserve">[…] </w:t>
      </w:r>
      <w:r w:rsidRPr="00AD727B">
        <w:t>Euro.</w:t>
      </w:r>
      <w:r w:rsidR="00C25A14" w:rsidRPr="00AD727B">
        <w:rPr>
          <w:rStyle w:val="Funotenzeichen"/>
        </w:rPr>
        <w:footnoteReference w:id="3"/>
      </w:r>
      <w:r w:rsidR="005D0138" w:rsidRPr="00AD727B">
        <w:t xml:space="preserve"> </w:t>
      </w:r>
      <w:r w:rsidR="005D0138" w:rsidRPr="009A4E26">
        <w:rPr>
          <w:i/>
        </w:rPr>
        <w:t>(Aktualisierungsvorbehalt Länderbeteiligung)</w:t>
      </w:r>
    </w:p>
    <w:p w14:paraId="753A4031" w14:textId="68D8EE98" w:rsidR="0018710D" w:rsidRPr="0018710D" w:rsidRDefault="0018710D" w:rsidP="0018710D">
      <w:pPr>
        <w:pStyle w:val="Text"/>
      </w:pPr>
      <w:r w:rsidRPr="0018710D">
        <w:t>In den Jahren 202</w:t>
      </w:r>
      <w:r w:rsidR="009771C3">
        <w:t>2</w:t>
      </w:r>
      <w:r w:rsidR="00644B64">
        <w:t xml:space="preserve"> und</w:t>
      </w:r>
      <w:r w:rsidRPr="0018710D">
        <w:t xml:space="preserve"> 202</w:t>
      </w:r>
      <w:r w:rsidR="005B385F">
        <w:t>3</w:t>
      </w:r>
      <w:r w:rsidR="00644B64">
        <w:t xml:space="preserve"> beträ</w:t>
      </w:r>
      <w:r w:rsidRPr="0018710D">
        <w:t>g</w:t>
      </w:r>
      <w:r w:rsidR="00644B64">
        <w:t>t</w:t>
      </w:r>
      <w:r w:rsidRPr="0018710D">
        <w:t xml:space="preserve"> damit der einmalige Erfüllungsaufwand insgesamt rund </w:t>
      </w:r>
      <w:r w:rsidR="009A4E26">
        <w:t xml:space="preserve">[…] </w:t>
      </w:r>
      <w:r w:rsidRPr="0018710D">
        <w:t xml:space="preserve">Euro und der laufende Erfüllungsaufwand rund </w:t>
      </w:r>
      <w:r w:rsidR="009A4E26">
        <w:t xml:space="preserve">[…] </w:t>
      </w:r>
      <w:r w:rsidRPr="0018710D">
        <w:t>Euro.</w:t>
      </w:r>
      <w:r w:rsidR="00075FC3">
        <w:t xml:space="preserve"> </w:t>
      </w:r>
      <w:r w:rsidR="00075FC3" w:rsidRPr="009A4E26">
        <w:rPr>
          <w:i/>
        </w:rPr>
        <w:t>(Aktualisierungsvorbehalt)</w:t>
      </w:r>
    </w:p>
    <w:p w14:paraId="7BB76069" w14:textId="632FECAC" w:rsidR="0018710D" w:rsidRPr="00573641" w:rsidRDefault="00B948DA" w:rsidP="0018710D">
      <w:pPr>
        <w:pStyle w:val="Text"/>
        <w:rPr>
          <w:b/>
        </w:rPr>
      </w:pPr>
      <w:r>
        <w:rPr>
          <w:b/>
        </w:rPr>
        <w:t>bbb</w:t>
      </w:r>
      <w:r w:rsidR="0018710D" w:rsidRPr="00573641">
        <w:rPr>
          <w:b/>
        </w:rPr>
        <w:t>) SGB XII</w:t>
      </w:r>
    </w:p>
    <w:p w14:paraId="44FA8951" w14:textId="40976850" w:rsidR="0018710D" w:rsidRPr="0018710D" w:rsidRDefault="0018710D" w:rsidP="0018710D">
      <w:pPr>
        <w:pStyle w:val="Text"/>
      </w:pPr>
      <w:r w:rsidRPr="0018710D">
        <w:t xml:space="preserve">Der Verwaltungsaufwand für den Vollzug des SGB XII wird sich aufgrund der Haushalte, die in den Wohngeldbezug wechseln, vermindern. Dieser Minderung steht ein </w:t>
      </w:r>
      <w:r w:rsidR="00B948DA">
        <w:t xml:space="preserve">vorübergehender nicht quantifizierbarer, geringfügiger </w:t>
      </w:r>
      <w:r w:rsidRPr="0018710D">
        <w:t>höherer Beratungsaufwand gegenüber.</w:t>
      </w:r>
      <w:r w:rsidR="007E375B">
        <w:rPr>
          <w:rStyle w:val="Funotenzeichen"/>
        </w:rPr>
        <w:footnoteReference w:id="4"/>
      </w:r>
    </w:p>
    <w:p w14:paraId="5A72B4ED" w14:textId="77777777" w:rsidR="001C2880" w:rsidRDefault="001C2880" w:rsidP="001C2880">
      <w:pPr>
        <w:pStyle w:val="berschriftarabischBegrndung"/>
      </w:pPr>
      <w:r>
        <w:t>Weitere Kosten</w:t>
      </w:r>
    </w:p>
    <w:p w14:paraId="7D93D364" w14:textId="77777777" w:rsidR="001C2880" w:rsidRDefault="001C2880">
      <w:pPr>
        <w:pStyle w:val="Text"/>
      </w:pPr>
      <w:r w:rsidRPr="008B770A">
        <w:t>Auswirkungen auf Einzelpreise und das allgemeine Preisniveau, insbesondere das Verbraucherpreisniveau, sind nicht zu erwarten.</w:t>
      </w:r>
    </w:p>
    <w:p w14:paraId="2B21A7BA" w14:textId="77777777" w:rsidR="001C2880" w:rsidRDefault="001C2880" w:rsidP="001C2880">
      <w:pPr>
        <w:pStyle w:val="berschriftarabischBegrndung"/>
      </w:pPr>
      <w:r>
        <w:t xml:space="preserve">Weitere </w:t>
      </w:r>
      <w:r w:rsidR="009837B1">
        <w:t>F</w:t>
      </w:r>
      <w:r>
        <w:t>olgen</w:t>
      </w:r>
      <w:r w:rsidR="009837B1">
        <w:t xml:space="preserve"> der Rechtsverordnung</w:t>
      </w:r>
    </w:p>
    <w:p w14:paraId="452C62E9" w14:textId="77777777" w:rsidR="001C2880" w:rsidRDefault="001C2880">
      <w:pPr>
        <w:pStyle w:val="Text"/>
      </w:pPr>
      <w:r w:rsidRPr="005378B2">
        <w:t>Unter Berücksichtigung der unterschiedlichen Lebenssituationen von Frauen und Männern sind keine Auswirkungen erkennbar, die gleichstellungspolitischen Zielen gemäß § 2 der Gemeinsamen Geschäftsordnung der Bundesministerien zuwiderlaufen.</w:t>
      </w:r>
    </w:p>
    <w:p w14:paraId="52DB6467" w14:textId="77777777" w:rsidR="001C2880" w:rsidRDefault="001C2880" w:rsidP="001C2880">
      <w:pPr>
        <w:pStyle w:val="berschriftrmischBegrndung"/>
      </w:pPr>
      <w:r>
        <w:t>Befristung; Evaluierung</w:t>
      </w:r>
    </w:p>
    <w:p w14:paraId="45A7A280" w14:textId="77777777" w:rsidR="001C2880" w:rsidRDefault="001C2880" w:rsidP="005378B2">
      <w:pPr>
        <w:pStyle w:val="Text"/>
      </w:pPr>
      <w:r>
        <w:t>Eine Befristung der Fortschreibung ist nicht vorgesehen.</w:t>
      </w:r>
    </w:p>
    <w:p w14:paraId="4B11F598" w14:textId="77777777" w:rsidR="001C2880" w:rsidRDefault="001C2880" w:rsidP="005378B2">
      <w:pPr>
        <w:pStyle w:val="Text"/>
      </w:pPr>
      <w:r w:rsidRPr="004F3D3A">
        <w:rPr>
          <w:highlight w:val="yellow"/>
        </w:rPr>
        <w:t>Die Folgen der Leistungsverbesserung im Wohngeld werden in Bezug auf Zweck und Wirkung evaluiert werden. Darüber wird im Wohngeld- und Mietenbericht 2024 der Bundesregierung im Jahr 2025 berichtet werden (vergleiche § 39 WoGG).</w:t>
      </w:r>
    </w:p>
    <w:p w14:paraId="0B07B40B" w14:textId="77777777" w:rsidR="009B11DF" w:rsidRPr="009B11DF" w:rsidRDefault="001C2880" w:rsidP="009B11DF">
      <w:pPr>
        <w:pStyle w:val="BegrndungBesondererTeil"/>
      </w:pPr>
      <w:r>
        <w:lastRenderedPageBreak/>
        <w:t>B. Besonderer Teil</w:t>
      </w:r>
    </w:p>
    <w:p w14:paraId="4192CC15" w14:textId="77777777" w:rsidR="009B11DF" w:rsidRPr="009B11DF" w:rsidRDefault="009B11DF" w:rsidP="009B11DF">
      <w:pPr>
        <w:pStyle w:val="VerweisBegrndung"/>
      </w:pPr>
      <w:r>
        <w:t xml:space="preserve">Zu </w:t>
      </w:r>
      <w:r w:rsidRPr="009B11DF">
        <w:rPr>
          <w:rStyle w:val="Binnenverweis"/>
        </w:rPr>
        <w:fldChar w:fldCharType="begin"/>
      </w:r>
      <w:r w:rsidRPr="009B11DF">
        <w:rPr>
          <w:rStyle w:val="Binnenverweis"/>
        </w:rPr>
        <w:instrText xml:space="preserve"> DOCVARIABLE "eNV_293AA15275834F4BB72237648C2158F5" \* MERGEFORMAT </w:instrText>
      </w:r>
      <w:r w:rsidRPr="009B11DF">
        <w:rPr>
          <w:rStyle w:val="Binnenverweis"/>
        </w:rPr>
        <w:fldChar w:fldCharType="separate"/>
      </w:r>
      <w:r w:rsidRPr="009B11DF">
        <w:rPr>
          <w:rStyle w:val="Binnenverweis"/>
        </w:rPr>
        <w:t>Artikel 1</w:t>
      </w:r>
      <w:r w:rsidRPr="009B11DF">
        <w:rPr>
          <w:rStyle w:val="Binnenverweis"/>
        </w:rPr>
        <w:fldChar w:fldCharType="end"/>
      </w:r>
      <w:r w:rsidRPr="009B11DF">
        <w:t xml:space="preserve"> (Änderung der Wohngeldverordnung)</w:t>
      </w:r>
    </w:p>
    <w:p w14:paraId="37AC2369" w14:textId="77777777" w:rsidR="009B11DF" w:rsidRDefault="009B11DF" w:rsidP="009B11DF">
      <w:pPr>
        <w:pStyle w:val="VerweisBegrndung"/>
        <w:rPr>
          <w:rStyle w:val="Binnenverweis"/>
        </w:rPr>
      </w:pPr>
      <w:r>
        <w:t xml:space="preserve">Zu </w:t>
      </w:r>
      <w:r w:rsidRPr="009B11DF">
        <w:rPr>
          <w:rStyle w:val="Binnenverweis"/>
        </w:rPr>
        <w:fldChar w:fldCharType="begin"/>
      </w:r>
      <w:r w:rsidRPr="009B11DF">
        <w:rPr>
          <w:rStyle w:val="Binnenverweis"/>
        </w:rPr>
        <w:instrText xml:space="preserve"> DOCVARIABLE "eNV_0C9695F7A1524371A1D8BDFEDB88F47E" \* MERGEFORMAT </w:instrText>
      </w:r>
      <w:r w:rsidRPr="009B11DF">
        <w:rPr>
          <w:rStyle w:val="Binnenverweis"/>
        </w:rPr>
        <w:fldChar w:fldCharType="separate"/>
      </w:r>
      <w:r w:rsidRPr="009B11DF">
        <w:rPr>
          <w:rStyle w:val="Binnenverweis"/>
        </w:rPr>
        <w:t>Nummer 1</w:t>
      </w:r>
      <w:r w:rsidRPr="009B11DF">
        <w:rPr>
          <w:rStyle w:val="Binnenverweis"/>
        </w:rPr>
        <w:fldChar w:fldCharType="end"/>
      </w:r>
    </w:p>
    <w:p w14:paraId="61D74E8E" w14:textId="77777777" w:rsidR="009B11DF" w:rsidRDefault="00DD0330" w:rsidP="009B11DF">
      <w:pPr>
        <w:pStyle w:val="Text"/>
      </w:pPr>
      <w:r w:rsidRPr="00DD0330">
        <w:t>(Änderung der Inhaltsübersicht)</w:t>
      </w:r>
    </w:p>
    <w:p w14:paraId="1BED8E81" w14:textId="77777777" w:rsidR="00DD0330" w:rsidRPr="00DD0330" w:rsidRDefault="00DD0330" w:rsidP="009B11DF">
      <w:pPr>
        <w:pStyle w:val="Text"/>
      </w:pPr>
      <w:r>
        <w:t>Die Änderung der Inhaltsübersicht folgt aus der Einfügung des neuen Teils 5.</w:t>
      </w:r>
    </w:p>
    <w:p w14:paraId="0380BA71" w14:textId="77777777" w:rsidR="009B11DF" w:rsidRDefault="009B11DF" w:rsidP="009B11DF">
      <w:pPr>
        <w:pStyle w:val="VerweisBegrndung"/>
        <w:rPr>
          <w:rStyle w:val="Binnenverweis"/>
        </w:rPr>
      </w:pPr>
      <w:r>
        <w:t xml:space="preserve">Zu </w:t>
      </w:r>
      <w:r w:rsidRPr="009B11DF">
        <w:rPr>
          <w:rStyle w:val="Binnenverweis"/>
        </w:rPr>
        <w:fldChar w:fldCharType="begin"/>
      </w:r>
      <w:r w:rsidRPr="009B11DF">
        <w:rPr>
          <w:rStyle w:val="Binnenverweis"/>
        </w:rPr>
        <w:instrText xml:space="preserve"> DOCVARIABLE "eNV_354CFB5AE31D4B16928521622A49EED8" \* MERGEFORMAT </w:instrText>
      </w:r>
      <w:r w:rsidRPr="009B11DF">
        <w:rPr>
          <w:rStyle w:val="Binnenverweis"/>
        </w:rPr>
        <w:fldChar w:fldCharType="separate"/>
      </w:r>
      <w:r w:rsidRPr="009B11DF">
        <w:rPr>
          <w:rStyle w:val="Binnenverweis"/>
        </w:rPr>
        <w:t>Nummer 2</w:t>
      </w:r>
      <w:r w:rsidRPr="009B11DF">
        <w:rPr>
          <w:rStyle w:val="Binnenverweis"/>
        </w:rPr>
        <w:fldChar w:fldCharType="end"/>
      </w:r>
    </w:p>
    <w:p w14:paraId="7C7D30C7" w14:textId="77777777" w:rsidR="009B11DF" w:rsidRPr="00DD0330" w:rsidRDefault="00DD0330" w:rsidP="009B11DF">
      <w:pPr>
        <w:pStyle w:val="Text"/>
      </w:pPr>
      <w:r w:rsidRPr="00DD0330">
        <w:t>(Einfügung der §§ 23 und 24 der Wohngeldverordnung (WoGV)</w:t>
      </w:r>
      <w:r>
        <w:t xml:space="preserve"> </w:t>
      </w:r>
      <w:r w:rsidRPr="00DD0330">
        <w:t>- Fortschreibung des Wohngeldes)</w:t>
      </w:r>
    </w:p>
    <w:p w14:paraId="69C5372E" w14:textId="655E01A9" w:rsidR="00DD0330" w:rsidRPr="00DD0330" w:rsidRDefault="00DD0330" w:rsidP="009B11DF">
      <w:pPr>
        <w:pStyle w:val="Text"/>
      </w:pPr>
      <w:r w:rsidRPr="00DD0330">
        <w:t xml:space="preserve">(Einfügung des § 23 </w:t>
      </w:r>
      <w:r>
        <w:t>WoGV</w:t>
      </w:r>
      <w:r w:rsidRPr="00DD0330">
        <w:t xml:space="preserve">- Fortschreibung der Höchstbeträge für Miete und Belastung und </w:t>
      </w:r>
      <w:r w:rsidR="00E30691">
        <w:t>Neufassung der</w:t>
      </w:r>
      <w:r w:rsidRPr="00DD0330">
        <w:t xml:space="preserve"> Anlage 1 zu § 12 Absatz 1 WoGG</w:t>
      </w:r>
      <w:r w:rsidR="00077DB9">
        <w:t>.</w:t>
      </w:r>
    </w:p>
    <w:p w14:paraId="4DE2C756" w14:textId="74FDA00F" w:rsidR="00B8561A" w:rsidRDefault="00EC6105" w:rsidP="009B11DF">
      <w:pPr>
        <w:pStyle w:val="Text"/>
      </w:pPr>
      <w:r w:rsidRPr="004F3D3A">
        <w:rPr>
          <w:highlight w:val="yellow"/>
        </w:rPr>
        <w:t xml:space="preserve">Die Höchstbeträge für Miete und Belastung, das heißt die Beträge, bis zu denen die Bruttokaltmiete beziehungsweise die Belastung bei Eigentümern bei der Wohngeldberechnung zu berücksichtigen ist, werden um </w:t>
      </w:r>
      <w:r w:rsidR="00A32B65" w:rsidRPr="004F3D3A">
        <w:rPr>
          <w:highlight w:val="yellow"/>
        </w:rPr>
        <w:t>2,</w:t>
      </w:r>
      <w:r w:rsidR="007E1299" w:rsidRPr="004F3D3A">
        <w:rPr>
          <w:highlight w:val="yellow"/>
        </w:rPr>
        <w:t>788</w:t>
      </w:r>
      <w:r w:rsidR="00A32B65" w:rsidRPr="004F3D3A">
        <w:rPr>
          <w:highlight w:val="yellow"/>
        </w:rPr>
        <w:t xml:space="preserve"> </w:t>
      </w:r>
      <w:r w:rsidRPr="004F3D3A">
        <w:rPr>
          <w:highlight w:val="yellow"/>
        </w:rPr>
        <w:t xml:space="preserve">Prozent </w:t>
      </w:r>
      <w:r w:rsidR="00B15003" w:rsidRPr="004F3D3A">
        <w:rPr>
          <w:highlight w:val="yellow"/>
        </w:rPr>
        <w:t>erhöht</w:t>
      </w:r>
      <w:r w:rsidRPr="004F3D3A">
        <w:rPr>
          <w:highlight w:val="yellow"/>
        </w:rPr>
        <w:t>.</w:t>
      </w:r>
      <w:r w:rsidRPr="00B15003">
        <w:t xml:space="preserve"> </w:t>
      </w:r>
      <w:r w:rsidR="00B8561A" w:rsidRPr="004F3D3A">
        <w:rPr>
          <w:highlight w:val="yellow"/>
        </w:rPr>
        <w:t>Hierdurch wird die Entwicklung des allgemeinen Mietenniveaus seit der letzten Anpassung der Miethöchstbeträge berücksichtigt. Die Miethöchstbeträge waren zuletzt im Jahr 2020 im Zuge des Wohngeldstärkungsgesetz</w:t>
      </w:r>
      <w:r w:rsidR="00F91F32" w:rsidRPr="004F3D3A">
        <w:rPr>
          <w:highlight w:val="yellow"/>
        </w:rPr>
        <w:t>es</w:t>
      </w:r>
      <w:r w:rsidR="00B8561A" w:rsidRPr="004F3D3A">
        <w:rPr>
          <w:highlight w:val="yellow"/>
        </w:rPr>
        <w:t xml:space="preserve"> (WoGStärkG) angehoben worden.</w:t>
      </w:r>
    </w:p>
    <w:p w14:paraId="1006101A" w14:textId="65B3D03E" w:rsidR="00DD0330" w:rsidRDefault="00B8561A" w:rsidP="009B11DF">
      <w:pPr>
        <w:pStyle w:val="Text"/>
      </w:pPr>
      <w:r>
        <w:t>Dafür</w:t>
      </w:r>
      <w:r w:rsidR="00BB37C1">
        <w:t xml:space="preserve"> werden die Miethöchstbeträge gemäß Anlage 1 zu § 12 WoGG in einheitlicher Weise für alle Mietenstufen und alle Personenzahlen mit dem Faktor </w:t>
      </w:r>
      <w:r w:rsidR="00BB37C1" w:rsidRPr="00075FC3">
        <w:t>1,02</w:t>
      </w:r>
      <w:r w:rsidR="007E1299">
        <w:t>788</w:t>
      </w:r>
      <w:r w:rsidR="00BB37C1">
        <w:t xml:space="preserve"> multipliziert. Die daraus resultierenden Werte werden auf ganze Euro-Beträge auf- beziehungsweise abgerundet (siehe § 23 der Wohngeldverordnung).</w:t>
      </w:r>
      <w:r w:rsidR="004323ED">
        <w:t xml:space="preserve"> Diese Anpassung entspricht der Entwicklung des Teilindex Nettokaltmiete und Wohnungsnebenkosten des amtlichen Verbraucherpreisindex des Statistischen Bundesamtes, der im Vergleich des Jahresdurchschnittes 2020 gegenüber dem Jahresdurchschnitt 2018 um </w:t>
      </w:r>
      <w:r w:rsidR="004323ED" w:rsidRPr="00075FC3">
        <w:t>2,</w:t>
      </w:r>
      <w:r w:rsidR="007E1299">
        <w:t>788</w:t>
      </w:r>
      <w:r w:rsidR="004323ED" w:rsidRPr="00075FC3">
        <w:t xml:space="preserve"> Prozent</w:t>
      </w:r>
      <w:r w:rsidR="004323ED">
        <w:t xml:space="preserve"> </w:t>
      </w:r>
      <w:r w:rsidR="00930955">
        <w:t xml:space="preserve">gestiegen ist </w:t>
      </w:r>
      <w:r w:rsidR="00DD0330" w:rsidRPr="00DD0330">
        <w:t xml:space="preserve">(Einfügung des § 24 WoGV - Fortschreibung der Werte für „b“ und „c“ und </w:t>
      </w:r>
      <w:r w:rsidR="00E30691">
        <w:t>Neufassung der</w:t>
      </w:r>
      <w:r w:rsidR="00DD0330" w:rsidRPr="00DD0330">
        <w:t xml:space="preserve"> Anlage 2 zu § 19 Absatz 1 WoGG)</w:t>
      </w:r>
      <w:r w:rsidR="00930955">
        <w:t>.</w:t>
      </w:r>
    </w:p>
    <w:p w14:paraId="53A47176" w14:textId="6272AE7F" w:rsidR="00B8561A" w:rsidRDefault="00B8561A" w:rsidP="00B8561A">
      <w:pPr>
        <w:pStyle w:val="Text"/>
      </w:pPr>
      <w:r>
        <w:t xml:space="preserve">Der Parameter „b“ der Wohngeldformel nach Anlage 2 zu § 19 Absatz 1 </w:t>
      </w:r>
      <w:r w:rsidR="00077DB9">
        <w:t>WoGG</w:t>
      </w:r>
      <w:r>
        <w:t xml:space="preserve"> wird gemäß der Entwicklung des Teilindex Nettokaltmiete und Wohnungsnebenkosten des amtlichen Verbraucherpreisindex des Statistischen Bundesamtes zum 1. Januar 2022 </w:t>
      </w:r>
      <w:r w:rsidR="00A74E16">
        <w:t>um</w:t>
      </w:r>
      <w:r>
        <w:t xml:space="preserve"> </w:t>
      </w:r>
      <w:r w:rsidRPr="00075FC3">
        <w:t>2,</w:t>
      </w:r>
      <w:r w:rsidR="007E1299">
        <w:t>788</w:t>
      </w:r>
      <w:r w:rsidRPr="00075FC3">
        <w:t xml:space="preserve"> Prozent</w:t>
      </w:r>
      <w:r>
        <w:t xml:space="preserve"> </w:t>
      </w:r>
      <w:r w:rsidR="00A74E16">
        <w:t xml:space="preserve">abgezinst. </w:t>
      </w:r>
      <w:r w:rsidR="008755A4">
        <w:t xml:space="preserve">Hierfür wird der Parameter „b“ durch den Wert </w:t>
      </w:r>
      <w:r w:rsidR="008755A4" w:rsidRPr="00075FC3">
        <w:t>1,02</w:t>
      </w:r>
      <w:r w:rsidR="007E1299">
        <w:t>788</w:t>
      </w:r>
      <w:r w:rsidR="008755A4">
        <w:t xml:space="preserve"> dividiert. </w:t>
      </w:r>
      <w:r w:rsidR="00F323BA">
        <w:t>Der resultierende Wert wird gemäß § 43 WoGG auf 6 Nachkommastellen abgerundet.</w:t>
      </w:r>
    </w:p>
    <w:p w14:paraId="66A1A8A9" w14:textId="649D32E0" w:rsidR="00BB37C1" w:rsidRDefault="00A74E16" w:rsidP="00075FC3">
      <w:pPr>
        <w:pStyle w:val="Text"/>
      </w:pPr>
      <w:r>
        <w:t>Der Parameter</w:t>
      </w:r>
      <w:r w:rsidR="00B8561A">
        <w:t xml:space="preserve"> „c“ </w:t>
      </w:r>
      <w:r>
        <w:t xml:space="preserve">der Wohngeldformel </w:t>
      </w:r>
      <w:r w:rsidR="00B8561A">
        <w:t xml:space="preserve">nach Anlage 2 zu § 19 Absatz 1 </w:t>
      </w:r>
      <w:r w:rsidR="00077DB9">
        <w:t>WoGG</w:t>
      </w:r>
      <w:r w:rsidR="00B8561A">
        <w:t xml:space="preserve"> </w:t>
      </w:r>
      <w:r>
        <w:t xml:space="preserve">wird gemäß der Entwicklung des amtlichen Verbraucherpreisindex des Statistischen Bundesamtes zum 1. Januar 2022 um </w:t>
      </w:r>
      <w:r w:rsidRPr="00075FC3">
        <w:t>1,9</w:t>
      </w:r>
      <w:r w:rsidR="007E1299">
        <w:t>27</w:t>
      </w:r>
      <w:r w:rsidRPr="00075FC3">
        <w:t xml:space="preserve"> Prozent</w:t>
      </w:r>
      <w:r>
        <w:t xml:space="preserve"> abgezinst.</w:t>
      </w:r>
      <w:r w:rsidR="00F323BA" w:rsidRPr="00F323BA">
        <w:t xml:space="preserve"> </w:t>
      </w:r>
      <w:r w:rsidR="008755A4">
        <w:t xml:space="preserve">Hierfür wird der Parameter „c“ durch den Wert </w:t>
      </w:r>
      <w:r w:rsidR="008755A4" w:rsidRPr="00075FC3">
        <w:t>1,019</w:t>
      </w:r>
      <w:r w:rsidR="007E1299">
        <w:t>27</w:t>
      </w:r>
      <w:r w:rsidR="008755A4">
        <w:t xml:space="preserve"> dividiert. </w:t>
      </w:r>
      <w:r w:rsidR="00F323BA">
        <w:t>Der resultierende Wert wird gemäß § 43 WoGG auf 7 Nachkommastellen abgerundet.</w:t>
      </w:r>
    </w:p>
    <w:p w14:paraId="62D051B4" w14:textId="64020162" w:rsidR="00A74E16" w:rsidRPr="00DD0330" w:rsidRDefault="00A74E16" w:rsidP="00B8561A">
      <w:pPr>
        <w:pStyle w:val="Text"/>
      </w:pPr>
      <w:r>
        <w:t>Mit dieser Anpassung der Wohngeldformel wird das Leistungsniveau des Wohngeldes an die Entwicklung der allgemeinen Verbraucherpreise und die allgemeine Entwicklung der Mieten seit der Wohngeldreform 2020 angepasst</w:t>
      </w:r>
      <w:r w:rsidR="005B280E">
        <w:t xml:space="preserve">, damit </w:t>
      </w:r>
      <w:r>
        <w:t xml:space="preserve">das nach Wohnkosten verbleibende verfügbare Einkommen der Wohngeldhaushalte dieselbe </w:t>
      </w:r>
      <w:r w:rsidR="00C464FB">
        <w:t xml:space="preserve">reale </w:t>
      </w:r>
      <w:r>
        <w:t xml:space="preserve">Kaufkraft besitzt wie </w:t>
      </w:r>
      <w:r w:rsidR="00F323BA">
        <w:t>zu</w:t>
      </w:r>
      <w:r w:rsidR="00554EC3">
        <w:t xml:space="preserve"> diesem</w:t>
      </w:r>
      <w:r w:rsidR="00F323BA">
        <w:t xml:space="preserve"> Zeitpunkt</w:t>
      </w:r>
      <w:r w:rsidR="00612A1A">
        <w:t>.</w:t>
      </w:r>
      <w:r w:rsidR="00F323BA">
        <w:t xml:space="preserve"> </w:t>
      </w:r>
    </w:p>
    <w:p w14:paraId="6CDB5F53" w14:textId="77777777" w:rsidR="009B11DF" w:rsidRDefault="009B11DF" w:rsidP="009B11DF">
      <w:pPr>
        <w:pStyle w:val="VerweisBegrndung"/>
      </w:pPr>
      <w:r>
        <w:t xml:space="preserve">Zu </w:t>
      </w:r>
      <w:r w:rsidRPr="009B11DF">
        <w:rPr>
          <w:rStyle w:val="Binnenverweis"/>
        </w:rPr>
        <w:fldChar w:fldCharType="begin"/>
      </w:r>
      <w:r w:rsidRPr="009B11DF">
        <w:rPr>
          <w:rStyle w:val="Binnenverweis"/>
        </w:rPr>
        <w:instrText xml:space="preserve"> DOCVARIABLE "eNV_A065EBB5F9DC4517A471EA683821610F" \* MERGEFORMAT </w:instrText>
      </w:r>
      <w:r w:rsidRPr="009B11DF">
        <w:rPr>
          <w:rStyle w:val="Binnenverweis"/>
        </w:rPr>
        <w:fldChar w:fldCharType="separate"/>
      </w:r>
      <w:r w:rsidRPr="009B11DF">
        <w:rPr>
          <w:rStyle w:val="Binnenverweis"/>
        </w:rPr>
        <w:t>Artikel 2</w:t>
      </w:r>
      <w:r w:rsidRPr="009B11DF">
        <w:rPr>
          <w:rStyle w:val="Binnenverweis"/>
        </w:rPr>
        <w:fldChar w:fldCharType="end"/>
      </w:r>
      <w:r w:rsidRPr="009B11DF">
        <w:t xml:space="preserve"> (Inkrafttreten)</w:t>
      </w:r>
    </w:p>
    <w:p w14:paraId="36E4D370" w14:textId="77777777" w:rsidR="001C2880" w:rsidRPr="009837B1" w:rsidRDefault="009837B1" w:rsidP="009B11DF">
      <w:pPr>
        <w:pStyle w:val="Text"/>
      </w:pPr>
      <w:r w:rsidRPr="009837B1">
        <w:t>Die Vorschrift bestimmt gemäß Artikel 82 Absatz 2 Satz 1 GG den Tag des Inkrafttretens.</w:t>
      </w:r>
    </w:p>
    <w:sectPr w:rsidR="001C2880" w:rsidRPr="009837B1" w:rsidSect="00913E69">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9BF664" w14:textId="77777777" w:rsidR="00C44F40" w:rsidRDefault="00C44F40" w:rsidP="00FC42F2">
      <w:pPr>
        <w:spacing w:before="0" w:after="0"/>
      </w:pPr>
      <w:r>
        <w:separator/>
      </w:r>
    </w:p>
  </w:endnote>
  <w:endnote w:type="continuationSeparator" w:id="0">
    <w:p w14:paraId="7E135626" w14:textId="77777777" w:rsidR="00C44F40" w:rsidRDefault="00C44F40" w:rsidP="00FC42F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295EA" w14:textId="77777777" w:rsidR="00C44F40" w:rsidRDefault="00C44F40" w:rsidP="00FC42F2">
      <w:pPr>
        <w:spacing w:before="0" w:after="0"/>
      </w:pPr>
      <w:r>
        <w:separator/>
      </w:r>
    </w:p>
  </w:footnote>
  <w:footnote w:type="continuationSeparator" w:id="0">
    <w:p w14:paraId="1908AE91" w14:textId="77777777" w:rsidR="00C44F40" w:rsidRDefault="00C44F40" w:rsidP="00FC42F2">
      <w:pPr>
        <w:spacing w:before="0" w:after="0"/>
      </w:pPr>
      <w:r>
        <w:continuationSeparator/>
      </w:r>
    </w:p>
  </w:footnote>
  <w:footnote w:id="1">
    <w:p w14:paraId="74C32DE6" w14:textId="77777777" w:rsidR="00C44F40" w:rsidRDefault="00C44F40">
      <w:pPr>
        <w:pStyle w:val="Funotentext"/>
      </w:pPr>
      <w:r>
        <w:rPr>
          <w:rStyle w:val="Funotenzeichen"/>
        </w:rPr>
        <w:footnoteRef/>
      </w:r>
      <w:r>
        <w:t xml:space="preserve"> Länder m.d.B um Schätzung</w:t>
      </w:r>
    </w:p>
  </w:footnote>
  <w:footnote w:id="2">
    <w:p w14:paraId="7EC4C4B1" w14:textId="77777777" w:rsidR="00C44F40" w:rsidRDefault="00C44F40">
      <w:pPr>
        <w:pStyle w:val="Funotentext"/>
      </w:pPr>
      <w:r>
        <w:rPr>
          <w:rStyle w:val="Funotenzeichen"/>
        </w:rPr>
        <w:footnoteRef/>
      </w:r>
      <w:r>
        <w:t xml:space="preserve"> Länder m.d.B. um Schätzung</w:t>
      </w:r>
    </w:p>
  </w:footnote>
  <w:footnote w:id="3">
    <w:p w14:paraId="5DBAA91E" w14:textId="77777777" w:rsidR="00C44F40" w:rsidRDefault="00C44F40">
      <w:pPr>
        <w:pStyle w:val="Funotentext"/>
      </w:pPr>
      <w:r>
        <w:rPr>
          <w:rStyle w:val="Funotenzeichen"/>
        </w:rPr>
        <w:footnoteRef/>
      </w:r>
      <w:r>
        <w:t xml:space="preserve"> Länder m.d.B. um Schätzung</w:t>
      </w:r>
    </w:p>
  </w:footnote>
  <w:footnote w:id="4">
    <w:p w14:paraId="04942266" w14:textId="4745BAE2" w:rsidR="00C44F40" w:rsidRDefault="00C44F40">
      <w:pPr>
        <w:pStyle w:val="Funotentext"/>
      </w:pPr>
      <w:r>
        <w:rPr>
          <w:rStyle w:val="Funotenzeichen"/>
        </w:rPr>
        <w:footnoteRef/>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401D2" w14:textId="2E453C1E" w:rsidR="00C44F40" w:rsidRPr="001A030A" w:rsidRDefault="00C44F40" w:rsidP="00913E69">
    <w:pPr>
      <w:pStyle w:val="Kopfzeile"/>
      <w:rPr>
        <w:sz w:val="18"/>
      </w:rPr>
    </w:pPr>
    <w:r>
      <w:tab/>
      <w:t xml:space="preserve">- </w:t>
    </w:r>
    <w:r>
      <w:fldChar w:fldCharType="begin"/>
    </w:r>
    <w:r>
      <w:instrText xml:space="preserve"> PAGE  \* MERGEFORMAT </w:instrText>
    </w:r>
    <w:r>
      <w:fldChar w:fldCharType="separate"/>
    </w:r>
    <w:r w:rsidR="00C32C04">
      <w:rPr>
        <w:noProof/>
      </w:rPr>
      <w:t>14</w:t>
    </w:r>
    <w:r>
      <w:fldChar w:fldCharType="end"/>
    </w:r>
    <w:r w:rsidRPr="00913E69">
      <w:t xml:space="preserve"> -</w:t>
    </w:r>
    <w:r w:rsidRPr="00913E69">
      <w:tab/>
    </w:r>
    <w:r>
      <w:fldChar w:fldCharType="begin"/>
    </w:r>
    <w:r>
      <w:instrText xml:space="preserve"> DATE  \@ "dd.MM.yyyy"  \* MERGEFORMAT </w:instrText>
    </w:r>
    <w:r>
      <w:fldChar w:fldCharType="separate"/>
    </w:r>
    <w:r>
      <w:rPr>
        <w:noProof/>
      </w:rPr>
      <w:t>01.03.2021</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7A136" w14:textId="2BD5F16C" w:rsidR="00C44F40" w:rsidRPr="00913E69" w:rsidRDefault="00C44F40" w:rsidP="00913E69">
    <w:pPr>
      <w:pStyle w:val="Kopfzeile"/>
    </w:pPr>
    <w:r>
      <w:tab/>
    </w:r>
    <w:r w:rsidRPr="00913E69">
      <w:tab/>
    </w:r>
    <w:r>
      <w:fldChar w:fldCharType="begin"/>
    </w:r>
    <w:r>
      <w:instrText xml:space="preserve"> DATE  \@ "dd.MM.yyyy"  \* MERGEFORMAT </w:instrText>
    </w:r>
    <w:r>
      <w:fldChar w:fldCharType="separate"/>
    </w:r>
    <w:r>
      <w:rPr>
        <w:noProof/>
      </w:rPr>
      <w:t>01.03.2021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5CD8"/>
    <w:multiLevelType w:val="hybridMultilevel"/>
    <w:tmpl w:val="2B1AE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2"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3" w15:restartNumberingAfterBreak="0">
    <w:nsid w:val="116E6F82"/>
    <w:multiLevelType w:val="multilevel"/>
    <w:tmpl w:val="DE120870"/>
    <w:name w:val="Anlage Überschriften"/>
    <w:lvl w:ilvl="0">
      <w:start w:val="1"/>
      <w:numFmt w:val="decimal"/>
      <w:lvlRestart w:val="0"/>
      <w:pStyle w:val="berschrift1"/>
      <w:suff w:val="nothing"/>
      <w:lvlText w:val=""/>
      <w:lvlJc w:val="left"/>
      <w:pPr>
        <w:ind w:left="720" w:hanging="720"/>
      </w:pPr>
    </w:lvl>
    <w:lvl w:ilvl="1">
      <w:start w:val="1"/>
      <w:numFmt w:val="decimal"/>
      <w:pStyle w:val="berschrift2"/>
      <w:suff w:val="nothing"/>
      <w:lvlText w:val=""/>
      <w:lvlJc w:val="left"/>
      <w:pPr>
        <w:tabs>
          <w:tab w:val="num" w:pos="0"/>
        </w:tabs>
        <w:ind w:left="0" w:firstLine="0"/>
      </w:pPr>
    </w:lvl>
    <w:lvl w:ilvl="2">
      <w:start w:val="1"/>
      <w:numFmt w:val="decimal"/>
      <w:pStyle w:val="berschrift3"/>
      <w:suff w:val="nothing"/>
      <w:lvlText w:val=""/>
      <w:lvlJc w:val="left"/>
      <w:pPr>
        <w:tabs>
          <w:tab w:val="num" w:pos="-20"/>
        </w:tabs>
        <w:ind w:left="0" w:firstLine="0"/>
      </w:pPr>
    </w:lvl>
    <w:lvl w:ilvl="3">
      <w:start w:val="1"/>
      <w:numFmt w:val="decimal"/>
      <w:pStyle w:val="berschrift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5"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7"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8"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9"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0"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2"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4"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5"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6"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8"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9"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8"/>
  </w:num>
  <w:num w:numId="8">
    <w:abstractNumId w:val="25"/>
  </w:num>
  <w:num w:numId="9">
    <w:abstractNumId w:val="17"/>
  </w:num>
  <w:num w:numId="10">
    <w:abstractNumId w:val="4"/>
  </w:num>
  <w:num w:numId="11">
    <w:abstractNumId w:val="11"/>
  </w:num>
  <w:num w:numId="12">
    <w:abstractNumId w:val="1"/>
  </w:num>
  <w:num w:numId="13">
    <w:abstractNumId w:val="24"/>
  </w:num>
  <w:num w:numId="14">
    <w:abstractNumId w:val="12"/>
  </w:num>
  <w:num w:numId="15">
    <w:abstractNumId w:val="20"/>
  </w:num>
  <w:num w:numId="16">
    <w:abstractNumId w:val="3"/>
  </w:num>
  <w:num w:numId="17">
    <w:abstractNumId w:val="16"/>
  </w:num>
  <w:num w:numId="18">
    <w:abstractNumId w:val="8"/>
  </w:num>
  <w:num w:numId="19">
    <w:abstractNumId w:val="7"/>
  </w:num>
  <w:num w:numId="20">
    <w:abstractNumId w:val="15"/>
  </w:num>
  <w:num w:numId="21">
    <w:abstractNumId w:val="21"/>
  </w:num>
  <w:num w:numId="22">
    <w:abstractNumId w:val="9"/>
  </w:num>
  <w:num w:numId="23">
    <w:abstractNumId w:val="13"/>
  </w:num>
  <w:num w:numId="24">
    <w:abstractNumId w:val="2"/>
  </w:num>
  <w:num w:numId="25">
    <w:abstractNumId w:val="14"/>
  </w:num>
  <w:num w:numId="26">
    <w:abstractNumId w:val="5"/>
  </w:num>
  <w:num w:numId="27">
    <w:abstractNumId w:val="23"/>
  </w:num>
  <w:num w:numId="28">
    <w:abstractNumId w:val="22"/>
  </w:num>
  <w:num w:numId="29">
    <w:abstractNumId w:val="10"/>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autoHyphenation/>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efehlsHistorie_BefehlsZähler" w:val="3"/>
    <w:docVar w:name="BefehlsKontext_SpeichernOOXML_Maximum" w:val="210ms"/>
    <w:docVar w:name="BefehlsKontext_SpeichernOOXML_Schnitt" w:val="210ms"/>
    <w:docVar w:name="DQCDateTime" w:val="12.07.2019 15:18:12"/>
    <w:docVar w:name="DQCHighlighting" w:val="100"/>
    <w:docVar w:name="DQCPart_Begruendung" w:val="1"/>
    <w:docVar w:name="DQCPart_Dokument" w:val="0"/>
    <w:docVar w:name="DQCPart_Regelungsteil" w:val="0"/>
    <w:docVar w:name="DQCPart_Vorblatt" w:val="1"/>
    <w:docVar w:name="DQCResult_Aenderungsbefehl" w:val="0;2"/>
    <w:docVar w:name="DQCResult_Binnenverweise" w:val="0;0"/>
    <w:docVar w:name="DQCResult_Citations" w:val="0;0"/>
    <w:docVar w:name="DQCResult_EinzelneRegelungsteile" w:val="0;3"/>
    <w:docVar w:name="DQCResult_EmbeddedObjects" w:val="0;0"/>
    <w:docVar w:name="DQCResult_Gliederung" w:val="1;0"/>
    <w:docVar w:name="DQCResult_Marker" w:val="0;0"/>
    <w:docVar w:name="DQCResult_Metadata" w:val="0;0"/>
    <w:docVar w:name="DQCResult_ModifiedCharFormat" w:val="0;28"/>
    <w:docVar w:name="DQCResult_ModifiedMargins" w:val="0;0"/>
    <w:docVar w:name="DQCResult_ModifiedNumbering" w:val="1;0"/>
    <w:docVar w:name="DQCResult_StructureCheck" w:val="0;0"/>
    <w:docVar w:name="DQCResult_SuperfluousWhitespace" w:val="0;0"/>
    <w:docVar w:name="DQCResult_TermsAndDiction" w:val="0;1"/>
    <w:docVar w:name="DQCResult_Verweise" w:val="0;0"/>
    <w:docVar w:name="DQCWithWarnings" w:val="0"/>
    <w:docVar w:name="EN_DocFileDateTimeAtOpen" w:val="13.05.2020 15:07:31"/>
    <w:docVar w:name="eNorm_Property_Save_Classification" w:val=" "/>
    <w:docVar w:name="eNorm_Property_Save_Created using" w:val="LW 5.4, Build 20180522"/>
    <w:docVar w:name="eNorm_Property_Save_eNorm-Version Erstellung" w:val="3.14.6, Bundesregierung, [20180522]"/>
    <w:docVar w:name="eNorm_Property_Save_eNorm-Version letzte Bearbeitung" w:val="4.1.2.1 Bundesregierung [20191227]"/>
    <w:docVar w:name="eNorm_Property_Save_eNorm-Version letzte DQP" w:val="3.14.6, Bundesregierung, [20180522]"/>
    <w:docVar w:name="eNorm_Property_Save_eNorm-Version vorherige Bearbeitung" w:val="4.1.2.1 Bundesregierung [20191227]"/>
    <w:docVar w:name="eNorm_Property_Save_Kategorie" w:val="AENDER/ARTVER"/>
    <w:docVar w:name="eNorm_Property_Save_Last edited using" w:val="LW 5.4, Build 20191227"/>
    <w:docVar w:name="eNorm_Property_Save_Version" w:val="3.14.6.0"/>
    <w:docVar w:name="eNorm_Template_Save" w:val="AENDER.dotm"/>
    <w:docVar w:name="eNorm_Variable_Save_BMJ" w:val="True"/>
    <w:docVar w:name="eNorm_Variable_Save_CUSTOMER" w:val="8"/>
    <w:docVar w:name="eNorm_Variable_Save_LW_DocType" w:val="AENDER"/>
    <w:docVar w:name="eNorm_Variable_Save_LWCons_Langue" w:val="DE"/>
    <w:docVar w:name="eNV_0C9695F7A1524371A1D8BDFEDB88F47E" w:val="Nummer 1"/>
    <w:docVar w:name="eNV_0C9695F7A1524371A1D8BDFEDB88F47E_Struct" w:val="Nummer 1;2;Struktur:-1/-1/1;CheckSums:-1/-1/-1;eNV_0C9695F7A1524371A1D8BDFEDB88F47E_1@@2"/>
    <w:docVar w:name="eNV_293AA15275834F4BB72237648C2158F5" w:val="Artikel 1"/>
    <w:docVar w:name="eNV_293AA15275834F4BB72237648C2158F5_Struct" w:val="Artikel 1;6;Struktur:1;CheckSums:-1;eNV_293AA15275834F4BB72237648C2158F5_1@@2"/>
    <w:docVar w:name="eNV_354CFB5AE31D4B16928521622A49EED8" w:val="Nummer 2"/>
    <w:docVar w:name="eNV_354CFB5AE31D4B16928521622A49EED8_Struct" w:val="Nummer 2;2;Struktur:-1/-1/2;CheckSums:-1/-1/-1;eNV_354CFB5AE31D4B16928521622A49EED8_1@@2"/>
    <w:docVar w:name="eNV_A065EBB5F9DC4517A471EA683821610F" w:val="Artikel 2"/>
    <w:docVar w:name="eNV_A065EBB5F9DC4517A471EA683821610F_Struct" w:val="Artikel 2;6;Struktur:2;CheckSums:-1;eNV_A065EBB5F9DC4517A471EA683821610F_1@@2"/>
  </w:docVars>
  <w:rsids>
    <w:rsidRoot w:val="002078D6"/>
    <w:rsid w:val="0000545C"/>
    <w:rsid w:val="0000799C"/>
    <w:rsid w:val="00020E7A"/>
    <w:rsid w:val="000237EB"/>
    <w:rsid w:val="00026D65"/>
    <w:rsid w:val="00026EDC"/>
    <w:rsid w:val="00027A34"/>
    <w:rsid w:val="000365D6"/>
    <w:rsid w:val="00042D33"/>
    <w:rsid w:val="000449C5"/>
    <w:rsid w:val="00054559"/>
    <w:rsid w:val="00056510"/>
    <w:rsid w:val="00070C09"/>
    <w:rsid w:val="00075FC3"/>
    <w:rsid w:val="000778DA"/>
    <w:rsid w:val="00077DB9"/>
    <w:rsid w:val="00081E54"/>
    <w:rsid w:val="0008434C"/>
    <w:rsid w:val="000844A5"/>
    <w:rsid w:val="000974AA"/>
    <w:rsid w:val="000B2478"/>
    <w:rsid w:val="000B4EE0"/>
    <w:rsid w:val="000C2FED"/>
    <w:rsid w:val="000C57CF"/>
    <w:rsid w:val="000C69C6"/>
    <w:rsid w:val="000F6BD6"/>
    <w:rsid w:val="001003E6"/>
    <w:rsid w:val="001023B6"/>
    <w:rsid w:val="00124257"/>
    <w:rsid w:val="00137E21"/>
    <w:rsid w:val="001449ED"/>
    <w:rsid w:val="001531A6"/>
    <w:rsid w:val="001575DE"/>
    <w:rsid w:val="0017763B"/>
    <w:rsid w:val="00182D00"/>
    <w:rsid w:val="00184D84"/>
    <w:rsid w:val="0018710D"/>
    <w:rsid w:val="001969B0"/>
    <w:rsid w:val="001A030A"/>
    <w:rsid w:val="001C2880"/>
    <w:rsid w:val="001D4B67"/>
    <w:rsid w:val="001D5014"/>
    <w:rsid w:val="001E34B2"/>
    <w:rsid w:val="001F0D5C"/>
    <w:rsid w:val="00207692"/>
    <w:rsid w:val="002078D6"/>
    <w:rsid w:val="00221159"/>
    <w:rsid w:val="00221A56"/>
    <w:rsid w:val="00225C2E"/>
    <w:rsid w:val="00232139"/>
    <w:rsid w:val="00232D6D"/>
    <w:rsid w:val="002412E7"/>
    <w:rsid w:val="00253056"/>
    <w:rsid w:val="00253752"/>
    <w:rsid w:val="00275897"/>
    <w:rsid w:val="00275948"/>
    <w:rsid w:val="0027781B"/>
    <w:rsid w:val="00286BB6"/>
    <w:rsid w:val="002941A1"/>
    <w:rsid w:val="00294600"/>
    <w:rsid w:val="002951CB"/>
    <w:rsid w:val="002B10E0"/>
    <w:rsid w:val="002B5BA1"/>
    <w:rsid w:val="002C6040"/>
    <w:rsid w:val="002D0B16"/>
    <w:rsid w:val="002D3C60"/>
    <w:rsid w:val="002D56ED"/>
    <w:rsid w:val="002D667F"/>
    <w:rsid w:val="002E17A1"/>
    <w:rsid w:val="002E4D69"/>
    <w:rsid w:val="002E56F0"/>
    <w:rsid w:val="002F07CD"/>
    <w:rsid w:val="00306825"/>
    <w:rsid w:val="0031061C"/>
    <w:rsid w:val="00314E58"/>
    <w:rsid w:val="00317AFB"/>
    <w:rsid w:val="00322EDE"/>
    <w:rsid w:val="003232EB"/>
    <w:rsid w:val="003443B1"/>
    <w:rsid w:val="00356320"/>
    <w:rsid w:val="003665BD"/>
    <w:rsid w:val="00367CE5"/>
    <w:rsid w:val="003845C6"/>
    <w:rsid w:val="0038639F"/>
    <w:rsid w:val="00387319"/>
    <w:rsid w:val="003B0833"/>
    <w:rsid w:val="003B1101"/>
    <w:rsid w:val="003B1A1A"/>
    <w:rsid w:val="003F39B7"/>
    <w:rsid w:val="003F6CA9"/>
    <w:rsid w:val="00400A99"/>
    <w:rsid w:val="004060DF"/>
    <w:rsid w:val="00414001"/>
    <w:rsid w:val="00417024"/>
    <w:rsid w:val="004171A0"/>
    <w:rsid w:val="004219E0"/>
    <w:rsid w:val="004323ED"/>
    <w:rsid w:val="00441BE2"/>
    <w:rsid w:val="00462FE8"/>
    <w:rsid w:val="0047012B"/>
    <w:rsid w:val="00483925"/>
    <w:rsid w:val="00483CA9"/>
    <w:rsid w:val="004902B3"/>
    <w:rsid w:val="00494D8B"/>
    <w:rsid w:val="0049632E"/>
    <w:rsid w:val="004A2C55"/>
    <w:rsid w:val="004A3F61"/>
    <w:rsid w:val="004B3E72"/>
    <w:rsid w:val="004C3EDA"/>
    <w:rsid w:val="004C7EF0"/>
    <w:rsid w:val="004D1989"/>
    <w:rsid w:val="004E3BB6"/>
    <w:rsid w:val="004F3D3A"/>
    <w:rsid w:val="004F55C2"/>
    <w:rsid w:val="004F6AB7"/>
    <w:rsid w:val="004F7486"/>
    <w:rsid w:val="00504C2C"/>
    <w:rsid w:val="00510CB1"/>
    <w:rsid w:val="005208E6"/>
    <w:rsid w:val="00521F61"/>
    <w:rsid w:val="005253B7"/>
    <w:rsid w:val="00534905"/>
    <w:rsid w:val="00537225"/>
    <w:rsid w:val="005377D3"/>
    <w:rsid w:val="005378B2"/>
    <w:rsid w:val="00540C53"/>
    <w:rsid w:val="00553BA8"/>
    <w:rsid w:val="00553E75"/>
    <w:rsid w:val="00554EC3"/>
    <w:rsid w:val="00573641"/>
    <w:rsid w:val="00574D53"/>
    <w:rsid w:val="0057662A"/>
    <w:rsid w:val="0058759A"/>
    <w:rsid w:val="005917F2"/>
    <w:rsid w:val="005A2F27"/>
    <w:rsid w:val="005A3DE2"/>
    <w:rsid w:val="005B280E"/>
    <w:rsid w:val="005B385F"/>
    <w:rsid w:val="005C7AB4"/>
    <w:rsid w:val="005D0138"/>
    <w:rsid w:val="005D39E5"/>
    <w:rsid w:val="005E0A48"/>
    <w:rsid w:val="005E345D"/>
    <w:rsid w:val="005E438D"/>
    <w:rsid w:val="005E7C97"/>
    <w:rsid w:val="005F79B2"/>
    <w:rsid w:val="006017C1"/>
    <w:rsid w:val="00604D31"/>
    <w:rsid w:val="00606C52"/>
    <w:rsid w:val="00612A1A"/>
    <w:rsid w:val="00612E6C"/>
    <w:rsid w:val="0062166A"/>
    <w:rsid w:val="0064375E"/>
    <w:rsid w:val="00644B64"/>
    <w:rsid w:val="00661196"/>
    <w:rsid w:val="00676336"/>
    <w:rsid w:val="00677757"/>
    <w:rsid w:val="006A1B36"/>
    <w:rsid w:val="006A6617"/>
    <w:rsid w:val="006D40BE"/>
    <w:rsid w:val="006E1D38"/>
    <w:rsid w:val="006F294A"/>
    <w:rsid w:val="006F3053"/>
    <w:rsid w:val="00700D80"/>
    <w:rsid w:val="00711C5A"/>
    <w:rsid w:val="00715469"/>
    <w:rsid w:val="00717948"/>
    <w:rsid w:val="00724B17"/>
    <w:rsid w:val="00724C35"/>
    <w:rsid w:val="00724F0C"/>
    <w:rsid w:val="007266A2"/>
    <w:rsid w:val="00726C88"/>
    <w:rsid w:val="00730C38"/>
    <w:rsid w:val="0073552F"/>
    <w:rsid w:val="00735910"/>
    <w:rsid w:val="007549A3"/>
    <w:rsid w:val="00773DDF"/>
    <w:rsid w:val="00774742"/>
    <w:rsid w:val="00775371"/>
    <w:rsid w:val="00782911"/>
    <w:rsid w:val="007936B2"/>
    <w:rsid w:val="007A35F2"/>
    <w:rsid w:val="007B34C7"/>
    <w:rsid w:val="007B4FFE"/>
    <w:rsid w:val="007C49A3"/>
    <w:rsid w:val="007D471A"/>
    <w:rsid w:val="007D589C"/>
    <w:rsid w:val="007E1299"/>
    <w:rsid w:val="007E1C5A"/>
    <w:rsid w:val="007E375B"/>
    <w:rsid w:val="007E5D76"/>
    <w:rsid w:val="007F3B36"/>
    <w:rsid w:val="008030DA"/>
    <w:rsid w:val="008109D3"/>
    <w:rsid w:val="00833D1F"/>
    <w:rsid w:val="00864F7C"/>
    <w:rsid w:val="0087387E"/>
    <w:rsid w:val="0087465E"/>
    <w:rsid w:val="008755A4"/>
    <w:rsid w:val="00884170"/>
    <w:rsid w:val="00890B95"/>
    <w:rsid w:val="00895C60"/>
    <w:rsid w:val="008B1B33"/>
    <w:rsid w:val="008B37DD"/>
    <w:rsid w:val="008B770A"/>
    <w:rsid w:val="008C4288"/>
    <w:rsid w:val="008C627D"/>
    <w:rsid w:val="008C7BB8"/>
    <w:rsid w:val="008E0A52"/>
    <w:rsid w:val="008E1DA4"/>
    <w:rsid w:val="008F3806"/>
    <w:rsid w:val="008F745D"/>
    <w:rsid w:val="0090429D"/>
    <w:rsid w:val="00904BC7"/>
    <w:rsid w:val="00913E69"/>
    <w:rsid w:val="0091598C"/>
    <w:rsid w:val="00923C8E"/>
    <w:rsid w:val="00930955"/>
    <w:rsid w:val="00931E01"/>
    <w:rsid w:val="0093239D"/>
    <w:rsid w:val="0093378C"/>
    <w:rsid w:val="00935DDA"/>
    <w:rsid w:val="0096104D"/>
    <w:rsid w:val="0096264F"/>
    <w:rsid w:val="00972D52"/>
    <w:rsid w:val="00973123"/>
    <w:rsid w:val="009771C3"/>
    <w:rsid w:val="009837B1"/>
    <w:rsid w:val="00995285"/>
    <w:rsid w:val="009A4E26"/>
    <w:rsid w:val="009B11DF"/>
    <w:rsid w:val="009C0166"/>
    <w:rsid w:val="009D69E1"/>
    <w:rsid w:val="009E0034"/>
    <w:rsid w:val="009E2EFE"/>
    <w:rsid w:val="009F2B52"/>
    <w:rsid w:val="00A01EB7"/>
    <w:rsid w:val="00A03227"/>
    <w:rsid w:val="00A22D43"/>
    <w:rsid w:val="00A25453"/>
    <w:rsid w:val="00A307C7"/>
    <w:rsid w:val="00A30937"/>
    <w:rsid w:val="00A32B65"/>
    <w:rsid w:val="00A37328"/>
    <w:rsid w:val="00A373AF"/>
    <w:rsid w:val="00A506FE"/>
    <w:rsid w:val="00A52664"/>
    <w:rsid w:val="00A57244"/>
    <w:rsid w:val="00A61244"/>
    <w:rsid w:val="00A74E16"/>
    <w:rsid w:val="00A75AFC"/>
    <w:rsid w:val="00A90480"/>
    <w:rsid w:val="00AB0236"/>
    <w:rsid w:val="00AB0438"/>
    <w:rsid w:val="00AB679E"/>
    <w:rsid w:val="00AC2BE1"/>
    <w:rsid w:val="00AC7993"/>
    <w:rsid w:val="00AD49FD"/>
    <w:rsid w:val="00AD5C37"/>
    <w:rsid w:val="00AD727B"/>
    <w:rsid w:val="00AE0B69"/>
    <w:rsid w:val="00AE725E"/>
    <w:rsid w:val="00B012BF"/>
    <w:rsid w:val="00B0512D"/>
    <w:rsid w:val="00B15003"/>
    <w:rsid w:val="00B239FB"/>
    <w:rsid w:val="00B23A59"/>
    <w:rsid w:val="00B3064E"/>
    <w:rsid w:val="00B40472"/>
    <w:rsid w:val="00B45104"/>
    <w:rsid w:val="00B5436E"/>
    <w:rsid w:val="00B54D87"/>
    <w:rsid w:val="00B56D11"/>
    <w:rsid w:val="00B624F1"/>
    <w:rsid w:val="00B8561A"/>
    <w:rsid w:val="00B8694D"/>
    <w:rsid w:val="00B9277C"/>
    <w:rsid w:val="00B948DA"/>
    <w:rsid w:val="00BB0188"/>
    <w:rsid w:val="00BB37C1"/>
    <w:rsid w:val="00BC2012"/>
    <w:rsid w:val="00BC55B7"/>
    <w:rsid w:val="00BD05BA"/>
    <w:rsid w:val="00BE1D67"/>
    <w:rsid w:val="00BE712B"/>
    <w:rsid w:val="00C06B62"/>
    <w:rsid w:val="00C178DF"/>
    <w:rsid w:val="00C210BC"/>
    <w:rsid w:val="00C25342"/>
    <w:rsid w:val="00C25A14"/>
    <w:rsid w:val="00C25AB2"/>
    <w:rsid w:val="00C2707E"/>
    <w:rsid w:val="00C27D3B"/>
    <w:rsid w:val="00C32C04"/>
    <w:rsid w:val="00C336B9"/>
    <w:rsid w:val="00C368C5"/>
    <w:rsid w:val="00C44F40"/>
    <w:rsid w:val="00C464FB"/>
    <w:rsid w:val="00C46664"/>
    <w:rsid w:val="00C53878"/>
    <w:rsid w:val="00C53E08"/>
    <w:rsid w:val="00C61F50"/>
    <w:rsid w:val="00C668E2"/>
    <w:rsid w:val="00C67B75"/>
    <w:rsid w:val="00C7540C"/>
    <w:rsid w:val="00CA54B6"/>
    <w:rsid w:val="00CA5DC4"/>
    <w:rsid w:val="00CC796B"/>
    <w:rsid w:val="00CC7D9E"/>
    <w:rsid w:val="00CD63D9"/>
    <w:rsid w:val="00CE4AD6"/>
    <w:rsid w:val="00CF55FD"/>
    <w:rsid w:val="00D03CCB"/>
    <w:rsid w:val="00D158F1"/>
    <w:rsid w:val="00D17CED"/>
    <w:rsid w:val="00D32FFA"/>
    <w:rsid w:val="00D35670"/>
    <w:rsid w:val="00D45DE6"/>
    <w:rsid w:val="00D5242F"/>
    <w:rsid w:val="00D574E7"/>
    <w:rsid w:val="00D6755B"/>
    <w:rsid w:val="00D76A74"/>
    <w:rsid w:val="00D967EC"/>
    <w:rsid w:val="00DA1126"/>
    <w:rsid w:val="00DA6FB7"/>
    <w:rsid w:val="00DB0AD2"/>
    <w:rsid w:val="00DB0D3F"/>
    <w:rsid w:val="00DB0E25"/>
    <w:rsid w:val="00DB2473"/>
    <w:rsid w:val="00DB53C8"/>
    <w:rsid w:val="00DB70F6"/>
    <w:rsid w:val="00DD0330"/>
    <w:rsid w:val="00DE3E2E"/>
    <w:rsid w:val="00DF0938"/>
    <w:rsid w:val="00E00382"/>
    <w:rsid w:val="00E10BF4"/>
    <w:rsid w:val="00E1289F"/>
    <w:rsid w:val="00E276F7"/>
    <w:rsid w:val="00E30691"/>
    <w:rsid w:val="00E3297D"/>
    <w:rsid w:val="00E36799"/>
    <w:rsid w:val="00E37481"/>
    <w:rsid w:val="00E4118C"/>
    <w:rsid w:val="00E41C66"/>
    <w:rsid w:val="00E46051"/>
    <w:rsid w:val="00E4645F"/>
    <w:rsid w:val="00E66E52"/>
    <w:rsid w:val="00E7451A"/>
    <w:rsid w:val="00E91F15"/>
    <w:rsid w:val="00E976C6"/>
    <w:rsid w:val="00EC4BC8"/>
    <w:rsid w:val="00EC6105"/>
    <w:rsid w:val="00EE0CB2"/>
    <w:rsid w:val="00F019B7"/>
    <w:rsid w:val="00F03B5A"/>
    <w:rsid w:val="00F0534C"/>
    <w:rsid w:val="00F10F31"/>
    <w:rsid w:val="00F11E69"/>
    <w:rsid w:val="00F12F3B"/>
    <w:rsid w:val="00F172FF"/>
    <w:rsid w:val="00F323BA"/>
    <w:rsid w:val="00F42B0E"/>
    <w:rsid w:val="00F5348A"/>
    <w:rsid w:val="00F5798D"/>
    <w:rsid w:val="00F727D9"/>
    <w:rsid w:val="00F756F4"/>
    <w:rsid w:val="00F91F32"/>
    <w:rsid w:val="00FA145B"/>
    <w:rsid w:val="00FA20A0"/>
    <w:rsid w:val="00FA3874"/>
    <w:rsid w:val="00FA5FC2"/>
    <w:rsid w:val="00FB21FE"/>
    <w:rsid w:val="00FC42F2"/>
    <w:rsid w:val="00FC6942"/>
    <w:rsid w:val="00FC6952"/>
    <w:rsid w:val="00FC7558"/>
    <w:rsid w:val="00FD21B9"/>
    <w:rsid w:val="00FD2A8F"/>
    <w:rsid w:val="00FD39A4"/>
    <w:rsid w:val="00FF005A"/>
    <w:rsid w:val="00FF0F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2D38F82"/>
  <w15:docId w15:val="{D7F93110-A264-4EBB-81D6-987DC271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before="120" w:after="120" w:line="240" w:lineRule="auto"/>
      <w:jc w:val="both"/>
    </w:pPr>
    <w:rPr>
      <w:rFonts w:ascii="Arial" w:hAnsi="Arial" w:cs="Arial"/>
    </w:rPr>
  </w:style>
  <w:style w:type="paragraph" w:styleId="berschrift1">
    <w:name w:val="heading 1"/>
    <w:basedOn w:val="Standard"/>
    <w:next w:val="Text"/>
    <w:link w:val="berschrift1Zchn"/>
    <w:uiPriority w:val="9"/>
    <w:qFormat/>
    <w:rsid w:val="00A147E3"/>
    <w:pPr>
      <w:keepNext/>
      <w:numPr>
        <w:numId w:val="16"/>
      </w:numPr>
      <w:spacing w:before="240" w:after="60"/>
      <w:outlineLvl w:val="0"/>
    </w:pPr>
    <w:rPr>
      <w:rFonts w:eastAsiaTheme="majorEastAsia"/>
      <w:b/>
      <w:bCs/>
      <w:kern w:val="32"/>
      <w:szCs w:val="28"/>
    </w:rPr>
  </w:style>
  <w:style w:type="paragraph" w:styleId="berschrift2">
    <w:name w:val="heading 2"/>
    <w:basedOn w:val="Standard"/>
    <w:next w:val="Text"/>
    <w:link w:val="berschrift2Zchn"/>
    <w:uiPriority w:val="9"/>
    <w:semiHidden/>
    <w:unhideWhenUsed/>
    <w:qFormat/>
    <w:rsid w:val="00A147E3"/>
    <w:pPr>
      <w:keepNext/>
      <w:numPr>
        <w:ilvl w:val="1"/>
        <w:numId w:val="16"/>
      </w:numPr>
      <w:spacing w:before="240" w:after="60"/>
      <w:outlineLvl w:val="1"/>
    </w:pPr>
    <w:rPr>
      <w:rFonts w:eastAsiaTheme="majorEastAsia"/>
      <w:b/>
      <w:bCs/>
      <w:i/>
      <w:szCs w:val="26"/>
    </w:rPr>
  </w:style>
  <w:style w:type="paragraph" w:styleId="berschrift3">
    <w:name w:val="heading 3"/>
    <w:basedOn w:val="Standard"/>
    <w:next w:val="Text"/>
    <w:link w:val="berschrift3Zchn"/>
    <w:uiPriority w:val="9"/>
    <w:semiHidden/>
    <w:unhideWhenUsed/>
    <w:qFormat/>
    <w:rsid w:val="00A147E3"/>
    <w:pPr>
      <w:keepNext/>
      <w:numPr>
        <w:ilvl w:val="2"/>
        <w:numId w:val="16"/>
      </w:numPr>
      <w:spacing w:before="240" w:after="60"/>
      <w:outlineLvl w:val="2"/>
    </w:pPr>
    <w:rPr>
      <w:rFonts w:eastAsiaTheme="majorEastAsia"/>
      <w:b/>
      <w:bCs/>
    </w:rPr>
  </w:style>
  <w:style w:type="paragraph" w:styleId="berschrift4">
    <w:name w:val="heading 4"/>
    <w:basedOn w:val="Standard"/>
    <w:next w:val="Text"/>
    <w:link w:val="berschrift4Zchn"/>
    <w:uiPriority w:val="9"/>
    <w:semiHidden/>
    <w:unhideWhenUsed/>
    <w:qFormat/>
    <w:rsid w:val="00A147E3"/>
    <w:pPr>
      <w:keepNext/>
      <w:numPr>
        <w:ilvl w:val="3"/>
        <w:numId w:val="16"/>
      </w:numPr>
      <w:spacing w:before="240" w:after="60"/>
      <w:outlineLvl w:val="3"/>
    </w:pPr>
    <w:rPr>
      <w:rFonts w:eastAsiaTheme="majorEastAsia"/>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078D6"/>
    <w:rPr>
      <w:color w:val="0000FF"/>
      <w:u w:val="single"/>
    </w:rPr>
  </w:style>
  <w:style w:type="character" w:styleId="Kommentarzeichen">
    <w:name w:val="annotation reference"/>
    <w:basedOn w:val="Absatz-Standardschriftart"/>
    <w:uiPriority w:val="99"/>
    <w:semiHidden/>
    <w:unhideWhenUsed/>
    <w:rsid w:val="004A2C55"/>
    <w:rPr>
      <w:sz w:val="16"/>
      <w:szCs w:val="16"/>
    </w:rPr>
  </w:style>
  <w:style w:type="paragraph" w:styleId="Kommentartext">
    <w:name w:val="annotation text"/>
    <w:basedOn w:val="Standard"/>
    <w:link w:val="KommentartextZchn"/>
    <w:uiPriority w:val="99"/>
    <w:unhideWhenUsed/>
    <w:rsid w:val="000C2FED"/>
    <w:rPr>
      <w:sz w:val="20"/>
      <w:szCs w:val="20"/>
    </w:rPr>
  </w:style>
  <w:style w:type="character" w:customStyle="1" w:styleId="KommentartextZchn">
    <w:name w:val="Kommentartext Zchn"/>
    <w:basedOn w:val="Absatz-Standardschriftart"/>
    <w:link w:val="Kommentartext"/>
    <w:uiPriority w:val="99"/>
    <w:rsid w:val="000C2FED"/>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0C2FED"/>
    <w:rPr>
      <w:b/>
      <w:bCs/>
    </w:rPr>
  </w:style>
  <w:style w:type="character" w:customStyle="1" w:styleId="KommentarthemaZchn">
    <w:name w:val="Kommentarthema Zchn"/>
    <w:basedOn w:val="KommentartextZchn"/>
    <w:link w:val="Kommentarthema"/>
    <w:uiPriority w:val="99"/>
    <w:semiHidden/>
    <w:rsid w:val="000C2FED"/>
    <w:rPr>
      <w:rFonts w:ascii="Arial" w:hAnsi="Arial" w:cs="Arial"/>
      <w:b/>
      <w:bCs/>
      <w:sz w:val="20"/>
      <w:szCs w:val="20"/>
    </w:rPr>
  </w:style>
  <w:style w:type="paragraph" w:styleId="Sprechblasentext">
    <w:name w:val="Balloon Text"/>
    <w:basedOn w:val="Standard"/>
    <w:link w:val="SprechblasentextZchn"/>
    <w:uiPriority w:val="99"/>
    <w:semiHidden/>
    <w:unhideWhenUsed/>
    <w:rsid w:val="004E3BB6"/>
    <w:pPr>
      <w:spacing w:before="0"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E3BB6"/>
    <w:rPr>
      <w:rFonts w:ascii="Tahoma" w:hAnsi="Tahoma" w:cs="Tahoma"/>
      <w:sz w:val="16"/>
      <w:szCs w:val="16"/>
    </w:rPr>
  </w:style>
  <w:style w:type="paragraph" w:styleId="Funotentext">
    <w:name w:val="footnote text"/>
    <w:basedOn w:val="Standard"/>
    <w:link w:val="FunotentextZchn"/>
    <w:uiPriority w:val="99"/>
    <w:semiHidden/>
    <w:unhideWhenUsed/>
    <w:rsid w:val="00A147E3"/>
    <w:pPr>
      <w:spacing w:before="0" w:after="0"/>
      <w:ind w:left="720" w:hanging="720"/>
    </w:pPr>
    <w:rPr>
      <w:sz w:val="18"/>
      <w:szCs w:val="20"/>
    </w:rPr>
  </w:style>
  <w:style w:type="character" w:customStyle="1" w:styleId="FunotentextZchn">
    <w:name w:val="Fußnotentext Zchn"/>
    <w:basedOn w:val="Absatz-Standardschriftart"/>
    <w:link w:val="Funotentext"/>
    <w:uiPriority w:val="99"/>
    <w:semiHidden/>
    <w:rsid w:val="00A147E3"/>
    <w:rPr>
      <w:rFonts w:ascii="Arial" w:hAnsi="Arial" w:cs="Arial"/>
      <w:sz w:val="18"/>
      <w:szCs w:val="20"/>
      <w:shd w:val="clear" w:color="auto" w:fill="auto"/>
    </w:rPr>
  </w:style>
  <w:style w:type="paragraph" w:styleId="Fuzeile">
    <w:name w:val="footer"/>
    <w:basedOn w:val="Standard"/>
    <w:link w:val="FuzeileZchn"/>
    <w:uiPriority w:val="99"/>
    <w:unhideWhenUsed/>
    <w:rsid w:val="00A147E3"/>
    <w:pPr>
      <w:tabs>
        <w:tab w:val="center" w:pos="4394"/>
        <w:tab w:val="right" w:pos="8787"/>
      </w:tabs>
      <w:spacing w:before="360" w:after="0"/>
      <w:jc w:val="left"/>
    </w:pPr>
  </w:style>
  <w:style w:type="character" w:customStyle="1" w:styleId="FuzeileZchn">
    <w:name w:val="Fußzeile Zchn"/>
    <w:basedOn w:val="Absatz-Standardschriftart"/>
    <w:link w:val="Fuzeile"/>
    <w:uiPriority w:val="99"/>
    <w:rsid w:val="00A147E3"/>
    <w:rPr>
      <w:rFonts w:ascii="Arial" w:hAnsi="Arial" w:cs="Arial"/>
      <w:shd w:val="clear" w:color="auto" w:fill="auto"/>
    </w:rPr>
  </w:style>
  <w:style w:type="paragraph" w:styleId="Verzeichnis2">
    <w:name w:val="toc 2"/>
    <w:basedOn w:val="Standard"/>
    <w:next w:val="Standard"/>
    <w:uiPriority w:val="39"/>
    <w:semiHidden/>
    <w:unhideWhenUsed/>
    <w:rsid w:val="00A147E3"/>
    <w:pPr>
      <w:keepNext/>
      <w:spacing w:before="240" w:line="360" w:lineRule="auto"/>
      <w:jc w:val="center"/>
    </w:pPr>
  </w:style>
  <w:style w:type="paragraph" w:styleId="Verzeichnis3">
    <w:name w:val="toc 3"/>
    <w:basedOn w:val="Standard"/>
    <w:next w:val="Standard"/>
    <w:uiPriority w:val="39"/>
    <w:semiHidden/>
    <w:unhideWhenUsed/>
    <w:rsid w:val="00A147E3"/>
    <w:pPr>
      <w:keepNext/>
      <w:spacing w:before="240" w:line="360" w:lineRule="auto"/>
      <w:jc w:val="center"/>
    </w:pPr>
    <w:rPr>
      <w:b/>
      <w:spacing w:val="60"/>
      <w:sz w:val="18"/>
    </w:rPr>
  </w:style>
  <w:style w:type="paragraph" w:styleId="Verzeichnis4">
    <w:name w:val="toc 4"/>
    <w:basedOn w:val="Standard"/>
    <w:next w:val="Standard"/>
    <w:uiPriority w:val="39"/>
    <w:semiHidden/>
    <w:unhideWhenUsed/>
    <w:rsid w:val="00A147E3"/>
    <w:pPr>
      <w:keepNext/>
      <w:spacing w:before="240" w:line="360" w:lineRule="auto"/>
      <w:jc w:val="center"/>
    </w:pPr>
    <w:rPr>
      <w:b/>
      <w:sz w:val="18"/>
    </w:rPr>
  </w:style>
  <w:style w:type="paragraph" w:styleId="Verzeichnis5">
    <w:name w:val="toc 5"/>
    <w:basedOn w:val="Standard"/>
    <w:next w:val="Standard"/>
    <w:uiPriority w:val="39"/>
    <w:semiHidden/>
    <w:unhideWhenUsed/>
    <w:rsid w:val="00A147E3"/>
    <w:pPr>
      <w:keepNext/>
      <w:spacing w:before="240" w:line="360" w:lineRule="auto"/>
      <w:jc w:val="center"/>
    </w:pPr>
    <w:rPr>
      <w:spacing w:val="60"/>
      <w:sz w:val="18"/>
    </w:rPr>
  </w:style>
  <w:style w:type="paragraph" w:styleId="Verzeichnis6">
    <w:name w:val="toc 6"/>
    <w:basedOn w:val="Standard"/>
    <w:next w:val="Standard"/>
    <w:uiPriority w:val="39"/>
    <w:semiHidden/>
    <w:unhideWhenUsed/>
    <w:rsid w:val="00A147E3"/>
    <w:pPr>
      <w:keepNext/>
      <w:spacing w:before="240" w:line="360" w:lineRule="auto"/>
      <w:jc w:val="center"/>
    </w:pPr>
    <w:rPr>
      <w:sz w:val="18"/>
    </w:rPr>
  </w:style>
  <w:style w:type="paragraph" w:styleId="Verzeichnis7">
    <w:name w:val="toc 7"/>
    <w:basedOn w:val="Standard"/>
    <w:next w:val="Standard"/>
    <w:uiPriority w:val="39"/>
    <w:semiHidden/>
    <w:unhideWhenUsed/>
    <w:rsid w:val="00A147E3"/>
    <w:pPr>
      <w:keepNext/>
      <w:spacing w:before="240" w:line="360" w:lineRule="auto"/>
      <w:jc w:val="center"/>
    </w:pPr>
    <w:rPr>
      <w:b/>
      <w:spacing w:val="60"/>
      <w:sz w:val="16"/>
    </w:rPr>
  </w:style>
  <w:style w:type="paragraph" w:styleId="Verzeichnis8">
    <w:name w:val="toc 8"/>
    <w:basedOn w:val="Standard"/>
    <w:next w:val="Standard"/>
    <w:uiPriority w:val="39"/>
    <w:semiHidden/>
    <w:unhideWhenUsed/>
    <w:rsid w:val="00A147E3"/>
    <w:pPr>
      <w:keepNext/>
      <w:spacing w:before="240" w:line="360" w:lineRule="auto"/>
      <w:jc w:val="center"/>
    </w:pPr>
    <w:rPr>
      <w:b/>
      <w:sz w:val="16"/>
    </w:rPr>
  </w:style>
  <w:style w:type="paragraph" w:customStyle="1" w:styleId="Formel">
    <w:name w:val="Formel"/>
    <w:basedOn w:val="Standard"/>
    <w:rsid w:val="00A147E3"/>
    <w:pPr>
      <w:spacing w:before="240" w:after="240"/>
      <w:jc w:val="center"/>
    </w:pPr>
  </w:style>
  <w:style w:type="paragraph" w:customStyle="1" w:styleId="Grafik">
    <w:name w:val="Grafik"/>
    <w:basedOn w:val="Standard"/>
    <w:rsid w:val="00A147E3"/>
    <w:pPr>
      <w:spacing w:before="240" w:after="240"/>
      <w:jc w:val="center"/>
    </w:pPr>
  </w:style>
  <w:style w:type="paragraph" w:customStyle="1" w:styleId="Text">
    <w:name w:val="Text"/>
    <w:basedOn w:val="Standard"/>
    <w:rsid w:val="00A147E3"/>
  </w:style>
  <w:style w:type="paragraph" w:customStyle="1" w:styleId="TabelleTitel">
    <w:name w:val="Tabelle Titel"/>
    <w:basedOn w:val="Standard"/>
    <w:rsid w:val="00A147E3"/>
    <w:pPr>
      <w:spacing w:before="240"/>
      <w:jc w:val="center"/>
    </w:pPr>
  </w:style>
  <w:style w:type="paragraph" w:customStyle="1" w:styleId="Tabelleberschrift">
    <w:name w:val="Tabelle Überschrift"/>
    <w:basedOn w:val="Standard"/>
    <w:next w:val="TabelleText"/>
    <w:rsid w:val="00A147E3"/>
    <w:pPr>
      <w:spacing w:before="60" w:after="60"/>
    </w:pPr>
    <w:rPr>
      <w:b/>
      <w:sz w:val="18"/>
    </w:rPr>
  </w:style>
  <w:style w:type="paragraph" w:customStyle="1" w:styleId="TabelleText">
    <w:name w:val="Tabelle Text"/>
    <w:basedOn w:val="Standard"/>
    <w:rsid w:val="00A147E3"/>
    <w:pPr>
      <w:spacing w:before="60" w:after="60"/>
    </w:pPr>
    <w:rPr>
      <w:sz w:val="18"/>
    </w:rPr>
  </w:style>
  <w:style w:type="paragraph" w:customStyle="1" w:styleId="TabelleAufzhlung">
    <w:name w:val="Tabelle Aufzählung"/>
    <w:basedOn w:val="Standard"/>
    <w:rsid w:val="00A147E3"/>
    <w:pPr>
      <w:numPr>
        <w:numId w:val="12"/>
      </w:numPr>
      <w:spacing w:before="60" w:after="60"/>
    </w:pPr>
    <w:rPr>
      <w:sz w:val="18"/>
    </w:rPr>
  </w:style>
  <w:style w:type="paragraph" w:customStyle="1" w:styleId="TabelleListe">
    <w:name w:val="Tabelle Liste"/>
    <w:basedOn w:val="Standard"/>
    <w:rsid w:val="00A147E3"/>
    <w:pPr>
      <w:numPr>
        <w:numId w:val="13"/>
      </w:numPr>
      <w:spacing w:before="60" w:after="60"/>
    </w:pPr>
    <w:rPr>
      <w:sz w:val="18"/>
    </w:rPr>
  </w:style>
  <w:style w:type="character" w:customStyle="1" w:styleId="Binnenverweis">
    <w:name w:val="Binnenverweis"/>
    <w:basedOn w:val="Absatz-Standardschriftart"/>
    <w:rsid w:val="00A147E3"/>
    <w:rPr>
      <w:noProof/>
      <w:u w:val="none"/>
      <w:shd w:val="clear" w:color="auto" w:fill="E0E0E0"/>
    </w:rPr>
  </w:style>
  <w:style w:type="character" w:customStyle="1" w:styleId="Einzelverweisziel">
    <w:name w:val="Einzelverweisziel"/>
    <w:basedOn w:val="Absatz-Standardschriftart"/>
    <w:rsid w:val="00A147E3"/>
    <w:rPr>
      <w:shd w:val="clear" w:color="auto" w:fill="F3F3F3"/>
    </w:rPr>
  </w:style>
  <w:style w:type="character" w:customStyle="1" w:styleId="Verweis">
    <w:name w:val="Verweis"/>
    <w:basedOn w:val="Absatz-Standardschriftart"/>
    <w:rsid w:val="00A147E3"/>
    <w:rPr>
      <w:color w:val="000080"/>
      <w:shd w:val="clear" w:color="auto" w:fill="auto"/>
    </w:rPr>
  </w:style>
  <w:style w:type="character" w:customStyle="1" w:styleId="VerweisBezugsstelle">
    <w:name w:val="Verweis Bezugsstelle"/>
    <w:basedOn w:val="Absatz-Standardschriftart"/>
    <w:rsid w:val="00A147E3"/>
    <w:rPr>
      <w:color w:val="000080"/>
      <w:shd w:val="clear" w:color="auto" w:fill="auto"/>
    </w:rPr>
  </w:style>
  <w:style w:type="paragraph" w:customStyle="1" w:styleId="VerweisBegrndung">
    <w:name w:val="Verweis Begründung"/>
    <w:basedOn w:val="Standard"/>
    <w:next w:val="Text"/>
    <w:rsid w:val="00A147E3"/>
    <w:pPr>
      <w:keepNext/>
      <w:jc w:val="left"/>
    </w:pPr>
    <w:rPr>
      <w:b/>
      <w:noProof/>
    </w:rPr>
  </w:style>
  <w:style w:type="paragraph" w:customStyle="1" w:styleId="ListeStufe1">
    <w:name w:val="Liste (Stufe 1)"/>
    <w:basedOn w:val="Standard"/>
    <w:rsid w:val="00A147E3"/>
    <w:pPr>
      <w:numPr>
        <w:numId w:val="11"/>
      </w:numPr>
      <w:tabs>
        <w:tab w:val="left" w:pos="0"/>
      </w:tabs>
    </w:pPr>
  </w:style>
  <w:style w:type="paragraph" w:customStyle="1" w:styleId="ListeFolgeabsatzStufe1">
    <w:name w:val="Liste Folgeabsatz (Stufe 1)"/>
    <w:basedOn w:val="Standard"/>
    <w:rsid w:val="00A147E3"/>
    <w:pPr>
      <w:numPr>
        <w:ilvl w:val="1"/>
        <w:numId w:val="11"/>
      </w:numPr>
    </w:pPr>
  </w:style>
  <w:style w:type="paragraph" w:customStyle="1" w:styleId="ListeStufe2">
    <w:name w:val="Liste (Stufe 2)"/>
    <w:basedOn w:val="Standard"/>
    <w:rsid w:val="00A147E3"/>
    <w:pPr>
      <w:numPr>
        <w:ilvl w:val="2"/>
        <w:numId w:val="11"/>
      </w:numPr>
    </w:pPr>
  </w:style>
  <w:style w:type="paragraph" w:customStyle="1" w:styleId="ListeFolgeabsatzStufe2">
    <w:name w:val="Liste Folgeabsatz (Stufe 2)"/>
    <w:basedOn w:val="Standard"/>
    <w:rsid w:val="00A147E3"/>
    <w:pPr>
      <w:numPr>
        <w:ilvl w:val="3"/>
        <w:numId w:val="11"/>
      </w:numPr>
    </w:pPr>
  </w:style>
  <w:style w:type="paragraph" w:customStyle="1" w:styleId="ListeStufe3">
    <w:name w:val="Liste (Stufe 3)"/>
    <w:basedOn w:val="Standard"/>
    <w:rsid w:val="00A147E3"/>
    <w:pPr>
      <w:numPr>
        <w:ilvl w:val="4"/>
        <w:numId w:val="11"/>
      </w:numPr>
    </w:pPr>
  </w:style>
  <w:style w:type="paragraph" w:customStyle="1" w:styleId="ListeFolgeabsatzStufe3">
    <w:name w:val="Liste Folgeabsatz (Stufe 3)"/>
    <w:basedOn w:val="Standard"/>
    <w:rsid w:val="00A147E3"/>
    <w:pPr>
      <w:numPr>
        <w:ilvl w:val="5"/>
        <w:numId w:val="11"/>
      </w:numPr>
    </w:pPr>
  </w:style>
  <w:style w:type="paragraph" w:customStyle="1" w:styleId="ListeStufe4">
    <w:name w:val="Liste (Stufe 4)"/>
    <w:basedOn w:val="Standard"/>
    <w:rsid w:val="00A147E3"/>
    <w:pPr>
      <w:numPr>
        <w:ilvl w:val="6"/>
        <w:numId w:val="11"/>
      </w:numPr>
    </w:pPr>
  </w:style>
  <w:style w:type="paragraph" w:customStyle="1" w:styleId="ListeFolgeabsatzStufe4">
    <w:name w:val="Liste Folgeabsatz (Stufe 4)"/>
    <w:basedOn w:val="Standard"/>
    <w:rsid w:val="00A147E3"/>
    <w:pPr>
      <w:numPr>
        <w:ilvl w:val="7"/>
        <w:numId w:val="11"/>
      </w:numPr>
    </w:pPr>
  </w:style>
  <w:style w:type="paragraph" w:customStyle="1" w:styleId="ListeStufe1manuell">
    <w:name w:val="Liste (Stufe 1) (manuell)"/>
    <w:basedOn w:val="Standard"/>
    <w:rsid w:val="00A147E3"/>
    <w:pPr>
      <w:tabs>
        <w:tab w:val="left" w:pos="425"/>
      </w:tabs>
      <w:ind w:left="425" w:hanging="425"/>
    </w:pPr>
  </w:style>
  <w:style w:type="paragraph" w:customStyle="1" w:styleId="ListeStufe2manuell">
    <w:name w:val="Liste (Stufe 2) (manuell)"/>
    <w:basedOn w:val="Standard"/>
    <w:rsid w:val="00A147E3"/>
    <w:pPr>
      <w:tabs>
        <w:tab w:val="left" w:pos="850"/>
      </w:tabs>
      <w:ind w:left="850" w:hanging="425"/>
    </w:pPr>
  </w:style>
  <w:style w:type="paragraph" w:customStyle="1" w:styleId="ListeStufe3manuell">
    <w:name w:val="Liste (Stufe 3) (manuell)"/>
    <w:basedOn w:val="Standard"/>
    <w:rsid w:val="00A147E3"/>
    <w:pPr>
      <w:tabs>
        <w:tab w:val="left" w:pos="1276"/>
      </w:tabs>
      <w:ind w:left="1276" w:hanging="425"/>
    </w:pPr>
  </w:style>
  <w:style w:type="paragraph" w:customStyle="1" w:styleId="ListeStufe4manuell">
    <w:name w:val="Liste (Stufe 4) (manuell)"/>
    <w:basedOn w:val="Standard"/>
    <w:next w:val="ListeStufe1manuell"/>
    <w:rsid w:val="00A147E3"/>
    <w:pPr>
      <w:tabs>
        <w:tab w:val="left" w:pos="1984"/>
      </w:tabs>
      <w:ind w:left="1984" w:hanging="709"/>
    </w:pPr>
  </w:style>
  <w:style w:type="paragraph" w:customStyle="1" w:styleId="AufzhlungStufe1">
    <w:name w:val="Aufzählung (Stufe 1)"/>
    <w:basedOn w:val="Standard"/>
    <w:rsid w:val="00A147E3"/>
    <w:pPr>
      <w:numPr>
        <w:numId w:val="6"/>
      </w:numPr>
      <w:tabs>
        <w:tab w:val="left" w:pos="0"/>
      </w:tabs>
    </w:pPr>
  </w:style>
  <w:style w:type="paragraph" w:customStyle="1" w:styleId="AufzhlungFolgeabsatzStufe1">
    <w:name w:val="Aufzählung Folgeabsatz (Stufe 1)"/>
    <w:basedOn w:val="Standard"/>
    <w:rsid w:val="00A147E3"/>
    <w:pPr>
      <w:tabs>
        <w:tab w:val="left" w:pos="425"/>
      </w:tabs>
      <w:ind w:left="425"/>
    </w:pPr>
  </w:style>
  <w:style w:type="paragraph" w:customStyle="1" w:styleId="AufzhlungStufe2">
    <w:name w:val="Aufzählung (Stufe 2)"/>
    <w:basedOn w:val="Standard"/>
    <w:rsid w:val="00A147E3"/>
    <w:pPr>
      <w:numPr>
        <w:numId w:val="7"/>
      </w:numPr>
      <w:tabs>
        <w:tab w:val="left" w:pos="425"/>
      </w:tabs>
    </w:pPr>
  </w:style>
  <w:style w:type="paragraph" w:customStyle="1" w:styleId="AufzhlungFolgeabsatzStufe2">
    <w:name w:val="Aufzählung Folgeabsatz (Stufe 2)"/>
    <w:basedOn w:val="Standard"/>
    <w:rsid w:val="00A147E3"/>
    <w:pPr>
      <w:tabs>
        <w:tab w:val="left" w:pos="794"/>
      </w:tabs>
      <w:ind w:left="850"/>
    </w:pPr>
  </w:style>
  <w:style w:type="paragraph" w:customStyle="1" w:styleId="AufzhlungStufe3">
    <w:name w:val="Aufzählung (Stufe 3)"/>
    <w:basedOn w:val="Standard"/>
    <w:rsid w:val="00A147E3"/>
    <w:pPr>
      <w:numPr>
        <w:numId w:val="8"/>
      </w:numPr>
      <w:tabs>
        <w:tab w:val="left" w:pos="850"/>
      </w:tabs>
    </w:pPr>
  </w:style>
  <w:style w:type="paragraph" w:customStyle="1" w:styleId="AufzhlungFolgeabsatzStufe3">
    <w:name w:val="Aufzählung Folgeabsatz (Stufe 3)"/>
    <w:basedOn w:val="Standard"/>
    <w:rsid w:val="00A147E3"/>
    <w:pPr>
      <w:tabs>
        <w:tab w:val="left" w:pos="1276"/>
      </w:tabs>
      <w:ind w:left="1276"/>
    </w:pPr>
  </w:style>
  <w:style w:type="paragraph" w:customStyle="1" w:styleId="AufzhlungStufe4">
    <w:name w:val="Aufzählung (Stufe 4)"/>
    <w:basedOn w:val="Standard"/>
    <w:rsid w:val="00A147E3"/>
    <w:pPr>
      <w:numPr>
        <w:numId w:val="9"/>
      </w:numPr>
      <w:tabs>
        <w:tab w:val="left" w:pos="1276"/>
      </w:tabs>
    </w:pPr>
  </w:style>
  <w:style w:type="paragraph" w:customStyle="1" w:styleId="AufzhlungFolgeabsatzStufe4">
    <w:name w:val="Aufzählung Folgeabsatz (Stufe 4)"/>
    <w:basedOn w:val="Standard"/>
    <w:rsid w:val="00A147E3"/>
    <w:pPr>
      <w:tabs>
        <w:tab w:val="left" w:pos="1701"/>
      </w:tabs>
      <w:ind w:left="1701"/>
    </w:pPr>
  </w:style>
  <w:style w:type="paragraph" w:customStyle="1" w:styleId="AufzhlungStufe5">
    <w:name w:val="Aufzählung (Stufe 5)"/>
    <w:basedOn w:val="Standard"/>
    <w:rsid w:val="00A147E3"/>
    <w:pPr>
      <w:numPr>
        <w:numId w:val="10"/>
      </w:numPr>
      <w:tabs>
        <w:tab w:val="left" w:pos="1701"/>
      </w:tabs>
    </w:pPr>
  </w:style>
  <w:style w:type="paragraph" w:customStyle="1" w:styleId="AufzhlungFolgeabsatzStufe5">
    <w:name w:val="Aufzählung Folgeabsatz (Stufe 5)"/>
    <w:basedOn w:val="Standard"/>
    <w:rsid w:val="00A147E3"/>
    <w:pPr>
      <w:tabs>
        <w:tab w:val="left" w:pos="2126"/>
      </w:tabs>
      <w:ind w:left="2126"/>
    </w:pPr>
  </w:style>
  <w:style w:type="character" w:styleId="Funotenzeichen">
    <w:name w:val="footnote reference"/>
    <w:basedOn w:val="Absatz-Standardschriftart"/>
    <w:uiPriority w:val="99"/>
    <w:semiHidden/>
    <w:unhideWhenUsed/>
    <w:rsid w:val="00A147E3"/>
    <w:rPr>
      <w:shd w:val="clear" w:color="auto" w:fill="auto"/>
      <w:vertAlign w:val="superscript"/>
    </w:rPr>
  </w:style>
  <w:style w:type="paragraph" w:styleId="Kopfzeile">
    <w:name w:val="header"/>
    <w:basedOn w:val="Standard"/>
    <w:link w:val="KopfzeileZchn"/>
    <w:uiPriority w:val="99"/>
    <w:unhideWhenUsed/>
    <w:rsid w:val="00A147E3"/>
    <w:pPr>
      <w:tabs>
        <w:tab w:val="center" w:pos="4394"/>
        <w:tab w:val="right" w:pos="8787"/>
      </w:tabs>
      <w:spacing w:before="0" w:after="0"/>
    </w:pPr>
  </w:style>
  <w:style w:type="character" w:customStyle="1" w:styleId="KopfzeileZchn">
    <w:name w:val="Kopfzeile Zchn"/>
    <w:basedOn w:val="Absatz-Standardschriftart"/>
    <w:link w:val="Kopfzeile"/>
    <w:uiPriority w:val="99"/>
    <w:rsid w:val="00A147E3"/>
    <w:rPr>
      <w:rFonts w:ascii="Arial" w:hAnsi="Arial" w:cs="Arial"/>
      <w:shd w:val="clear" w:color="auto" w:fill="auto"/>
    </w:rPr>
  </w:style>
  <w:style w:type="character" w:customStyle="1" w:styleId="Marker">
    <w:name w:val="Marker"/>
    <w:basedOn w:val="Absatz-Standardschriftart"/>
    <w:rsid w:val="00A147E3"/>
    <w:rPr>
      <w:color w:val="0000FF"/>
      <w:shd w:val="clear" w:color="auto" w:fill="auto"/>
    </w:rPr>
  </w:style>
  <w:style w:type="character" w:customStyle="1" w:styleId="Marker1">
    <w:name w:val="Marker1"/>
    <w:basedOn w:val="Absatz-Standardschriftart"/>
    <w:rsid w:val="00A147E3"/>
    <w:rPr>
      <w:color w:val="008000"/>
      <w:shd w:val="clear" w:color="auto" w:fill="auto"/>
    </w:rPr>
  </w:style>
  <w:style w:type="character" w:customStyle="1" w:styleId="Marker2">
    <w:name w:val="Marker2"/>
    <w:basedOn w:val="Absatz-Standardschriftart"/>
    <w:rsid w:val="00A147E3"/>
    <w:rPr>
      <w:color w:val="FF0000"/>
      <w:shd w:val="clear" w:color="auto" w:fill="auto"/>
    </w:rPr>
  </w:style>
  <w:style w:type="paragraph" w:customStyle="1" w:styleId="Hinweistext">
    <w:name w:val="Hinweistext"/>
    <w:basedOn w:val="Standard"/>
    <w:next w:val="Text"/>
    <w:rsid w:val="00A147E3"/>
    <w:rPr>
      <w:color w:val="008000"/>
    </w:rPr>
  </w:style>
  <w:style w:type="paragraph" w:customStyle="1" w:styleId="NummerierungStufe1">
    <w:name w:val="Nummerierung (Stufe 1)"/>
    <w:basedOn w:val="Standard"/>
    <w:rsid w:val="00A147E3"/>
    <w:pPr>
      <w:numPr>
        <w:ilvl w:val="3"/>
        <w:numId w:val="26"/>
      </w:numPr>
    </w:pPr>
  </w:style>
  <w:style w:type="paragraph" w:customStyle="1" w:styleId="NummerierungStufe2">
    <w:name w:val="Nummerierung (Stufe 2)"/>
    <w:basedOn w:val="Standard"/>
    <w:rsid w:val="00A147E3"/>
    <w:pPr>
      <w:numPr>
        <w:ilvl w:val="4"/>
        <w:numId w:val="26"/>
      </w:numPr>
    </w:pPr>
  </w:style>
  <w:style w:type="paragraph" w:customStyle="1" w:styleId="NummerierungStufe3">
    <w:name w:val="Nummerierung (Stufe 3)"/>
    <w:basedOn w:val="Standard"/>
    <w:rsid w:val="00A147E3"/>
    <w:pPr>
      <w:numPr>
        <w:ilvl w:val="5"/>
        <w:numId w:val="26"/>
      </w:numPr>
    </w:pPr>
  </w:style>
  <w:style w:type="paragraph" w:customStyle="1" w:styleId="NummerierungStufe4">
    <w:name w:val="Nummerierung (Stufe 4)"/>
    <w:basedOn w:val="Standard"/>
    <w:rsid w:val="00A147E3"/>
    <w:pPr>
      <w:numPr>
        <w:ilvl w:val="6"/>
        <w:numId w:val="26"/>
      </w:numPr>
    </w:pPr>
  </w:style>
  <w:style w:type="paragraph" w:customStyle="1" w:styleId="NummerierungFolgeabsatzStufe1">
    <w:name w:val="Nummerierung Folgeabsatz (Stufe 1)"/>
    <w:basedOn w:val="Standard"/>
    <w:rsid w:val="00A147E3"/>
    <w:pPr>
      <w:tabs>
        <w:tab w:val="left" w:pos="425"/>
      </w:tabs>
      <w:ind w:left="425"/>
    </w:pPr>
  </w:style>
  <w:style w:type="paragraph" w:customStyle="1" w:styleId="NummerierungFolgeabsatzStufe2">
    <w:name w:val="Nummerierung Folgeabsatz (Stufe 2)"/>
    <w:basedOn w:val="Standard"/>
    <w:rsid w:val="00A147E3"/>
    <w:pPr>
      <w:tabs>
        <w:tab w:val="left" w:pos="850"/>
      </w:tabs>
      <w:ind w:left="850"/>
    </w:pPr>
  </w:style>
  <w:style w:type="paragraph" w:customStyle="1" w:styleId="NummerierungFolgeabsatzStufe3">
    <w:name w:val="Nummerierung Folgeabsatz (Stufe 3)"/>
    <w:basedOn w:val="Standard"/>
    <w:rsid w:val="00A147E3"/>
    <w:pPr>
      <w:tabs>
        <w:tab w:val="left" w:pos="1276"/>
      </w:tabs>
      <w:ind w:left="1276"/>
    </w:pPr>
  </w:style>
  <w:style w:type="paragraph" w:customStyle="1" w:styleId="NummerierungFolgeabsatzStufe4">
    <w:name w:val="Nummerierung Folgeabsatz (Stufe 4)"/>
    <w:basedOn w:val="Standard"/>
    <w:rsid w:val="00A147E3"/>
    <w:pPr>
      <w:tabs>
        <w:tab w:val="left" w:pos="1984"/>
      </w:tabs>
      <w:ind w:left="1984"/>
    </w:pPr>
  </w:style>
  <w:style w:type="paragraph" w:customStyle="1" w:styleId="NummerierungStufe1manuell">
    <w:name w:val="Nummerierung (Stufe 1) (manuell)"/>
    <w:basedOn w:val="Standard"/>
    <w:rsid w:val="00A147E3"/>
    <w:pPr>
      <w:tabs>
        <w:tab w:val="left" w:pos="425"/>
      </w:tabs>
      <w:ind w:left="425" w:hanging="425"/>
    </w:pPr>
  </w:style>
  <w:style w:type="paragraph" w:customStyle="1" w:styleId="NummerierungStufe2manuell">
    <w:name w:val="Nummerierung (Stufe 2) (manuell)"/>
    <w:basedOn w:val="Standard"/>
    <w:rsid w:val="00A147E3"/>
    <w:pPr>
      <w:tabs>
        <w:tab w:val="left" w:pos="850"/>
      </w:tabs>
      <w:ind w:left="850" w:hanging="425"/>
    </w:pPr>
  </w:style>
  <w:style w:type="paragraph" w:customStyle="1" w:styleId="NummerierungStufe3manuell">
    <w:name w:val="Nummerierung (Stufe 3) (manuell)"/>
    <w:basedOn w:val="Standard"/>
    <w:rsid w:val="00A147E3"/>
    <w:pPr>
      <w:tabs>
        <w:tab w:val="left" w:pos="1276"/>
      </w:tabs>
      <w:ind w:left="1276" w:hanging="425"/>
    </w:pPr>
  </w:style>
  <w:style w:type="paragraph" w:customStyle="1" w:styleId="NummerierungStufe4manuell">
    <w:name w:val="Nummerierung (Stufe 4) (manuell)"/>
    <w:basedOn w:val="Standard"/>
    <w:rsid w:val="00A147E3"/>
    <w:pPr>
      <w:tabs>
        <w:tab w:val="left" w:pos="1984"/>
      </w:tabs>
      <w:ind w:left="1984" w:hanging="709"/>
    </w:pPr>
  </w:style>
  <w:style w:type="paragraph" w:customStyle="1" w:styleId="AnlageBezeichnernummeriert">
    <w:name w:val="Anlage Bezeichner (nummeriert)"/>
    <w:basedOn w:val="Standard"/>
    <w:next w:val="AnlageVerweis"/>
    <w:rsid w:val="00A147E3"/>
    <w:pPr>
      <w:numPr>
        <w:numId w:val="14"/>
      </w:numPr>
      <w:spacing w:before="240"/>
      <w:jc w:val="right"/>
    </w:pPr>
    <w:rPr>
      <w:b/>
      <w:sz w:val="26"/>
    </w:rPr>
  </w:style>
  <w:style w:type="paragraph" w:customStyle="1" w:styleId="AnlageBezeichnernichtnummeriert">
    <w:name w:val="Anlage Bezeichner (nicht nummeriert)"/>
    <w:basedOn w:val="Standard"/>
    <w:next w:val="AnlageVerweis"/>
    <w:rsid w:val="00A147E3"/>
    <w:pPr>
      <w:numPr>
        <w:numId w:val="15"/>
      </w:numPr>
      <w:spacing w:before="240"/>
      <w:jc w:val="right"/>
    </w:pPr>
    <w:rPr>
      <w:b/>
      <w:sz w:val="26"/>
    </w:rPr>
  </w:style>
  <w:style w:type="paragraph" w:customStyle="1" w:styleId="Anlageberschrift">
    <w:name w:val="Anlage Überschrift"/>
    <w:basedOn w:val="Standard"/>
    <w:next w:val="Text"/>
    <w:rsid w:val="00A147E3"/>
    <w:pPr>
      <w:jc w:val="center"/>
    </w:pPr>
    <w:rPr>
      <w:b/>
      <w:sz w:val="26"/>
    </w:rPr>
  </w:style>
  <w:style w:type="paragraph" w:customStyle="1" w:styleId="AnlageVerzeichnisTitel">
    <w:name w:val="Anlage Verzeichnis Titel"/>
    <w:basedOn w:val="Standard"/>
    <w:next w:val="AnlageVerzeichnis1"/>
    <w:rsid w:val="00A147E3"/>
    <w:pPr>
      <w:jc w:val="center"/>
    </w:pPr>
    <w:rPr>
      <w:b/>
      <w:sz w:val="26"/>
    </w:rPr>
  </w:style>
  <w:style w:type="paragraph" w:customStyle="1" w:styleId="AnlageVerzeichnis1">
    <w:name w:val="Anlage Verzeichnis 1"/>
    <w:basedOn w:val="Standard"/>
    <w:rsid w:val="00A147E3"/>
    <w:pPr>
      <w:jc w:val="center"/>
    </w:pPr>
    <w:rPr>
      <w:b/>
      <w:sz w:val="24"/>
    </w:rPr>
  </w:style>
  <w:style w:type="paragraph" w:customStyle="1" w:styleId="AnlageVerzeichnis2">
    <w:name w:val="Anlage Verzeichnis 2"/>
    <w:basedOn w:val="Standard"/>
    <w:rsid w:val="00A147E3"/>
    <w:pPr>
      <w:jc w:val="center"/>
    </w:pPr>
    <w:rPr>
      <w:b/>
      <w:i/>
      <w:sz w:val="24"/>
    </w:rPr>
  </w:style>
  <w:style w:type="paragraph" w:customStyle="1" w:styleId="AnlageVerzeichnis3">
    <w:name w:val="Anlage Verzeichnis 3"/>
    <w:basedOn w:val="Standard"/>
    <w:rsid w:val="00A147E3"/>
    <w:pPr>
      <w:jc w:val="center"/>
    </w:pPr>
    <w:rPr>
      <w:b/>
    </w:rPr>
  </w:style>
  <w:style w:type="paragraph" w:customStyle="1" w:styleId="AnlageVerzeichnis4">
    <w:name w:val="Anlage Verzeichnis 4"/>
    <w:basedOn w:val="Standard"/>
    <w:rsid w:val="00A147E3"/>
    <w:pPr>
      <w:jc w:val="center"/>
    </w:pPr>
    <w:rPr>
      <w:b/>
      <w:i/>
    </w:rPr>
  </w:style>
  <w:style w:type="paragraph" w:customStyle="1" w:styleId="AnlageBezeichnermanuell">
    <w:name w:val="Anlage Bezeichner (manuell)"/>
    <w:basedOn w:val="Standard"/>
    <w:next w:val="AnlageVerweis"/>
    <w:rsid w:val="00A147E3"/>
    <w:pPr>
      <w:spacing w:before="240"/>
      <w:jc w:val="right"/>
    </w:pPr>
    <w:rPr>
      <w:b/>
      <w:sz w:val="26"/>
    </w:rPr>
  </w:style>
  <w:style w:type="paragraph" w:customStyle="1" w:styleId="AnlageVerweis">
    <w:name w:val="Anlage Verweis"/>
    <w:basedOn w:val="Standard"/>
    <w:next w:val="Anlageberschrift"/>
    <w:rsid w:val="00A147E3"/>
    <w:pPr>
      <w:spacing w:before="0"/>
      <w:jc w:val="right"/>
    </w:pPr>
  </w:style>
  <w:style w:type="character" w:customStyle="1" w:styleId="berschrift1Zchn">
    <w:name w:val="Überschrift 1 Zchn"/>
    <w:basedOn w:val="Absatz-Standardschriftart"/>
    <w:link w:val="berschrift1"/>
    <w:uiPriority w:val="9"/>
    <w:rsid w:val="00A147E3"/>
    <w:rPr>
      <w:rFonts w:ascii="Arial" w:eastAsiaTheme="majorEastAsia" w:hAnsi="Arial" w:cs="Arial"/>
      <w:b/>
      <w:bCs/>
      <w:kern w:val="32"/>
      <w:szCs w:val="28"/>
    </w:rPr>
  </w:style>
  <w:style w:type="character" w:customStyle="1" w:styleId="berschrift2Zchn">
    <w:name w:val="Überschrift 2 Zchn"/>
    <w:basedOn w:val="Absatz-Standardschriftart"/>
    <w:link w:val="berschrift2"/>
    <w:uiPriority w:val="9"/>
    <w:semiHidden/>
    <w:rsid w:val="00A147E3"/>
    <w:rPr>
      <w:rFonts w:ascii="Arial" w:eastAsiaTheme="majorEastAsia" w:hAnsi="Arial" w:cs="Arial"/>
      <w:b/>
      <w:bCs/>
      <w:i/>
      <w:szCs w:val="26"/>
    </w:rPr>
  </w:style>
  <w:style w:type="character" w:customStyle="1" w:styleId="berschrift3Zchn">
    <w:name w:val="Überschrift 3 Zchn"/>
    <w:basedOn w:val="Absatz-Standardschriftart"/>
    <w:link w:val="berschrift3"/>
    <w:uiPriority w:val="9"/>
    <w:semiHidden/>
    <w:rsid w:val="00A147E3"/>
    <w:rPr>
      <w:rFonts w:ascii="Arial" w:eastAsiaTheme="majorEastAsia" w:hAnsi="Arial" w:cs="Arial"/>
      <w:b/>
      <w:bCs/>
    </w:rPr>
  </w:style>
  <w:style w:type="character" w:customStyle="1" w:styleId="berschrift4Zchn">
    <w:name w:val="Überschrift 4 Zchn"/>
    <w:basedOn w:val="Absatz-Standardschriftart"/>
    <w:link w:val="berschrift4"/>
    <w:uiPriority w:val="9"/>
    <w:semiHidden/>
    <w:rsid w:val="00A147E3"/>
    <w:rPr>
      <w:rFonts w:ascii="Arial" w:eastAsiaTheme="majorEastAsia" w:hAnsi="Arial" w:cs="Arial"/>
      <w:b/>
      <w:bCs/>
      <w:i/>
      <w:iCs/>
    </w:rPr>
  </w:style>
  <w:style w:type="paragraph" w:customStyle="1" w:styleId="Sonderelementberschriftlinks">
    <w:name w:val="Sonderelement Überschrift (links)"/>
    <w:basedOn w:val="Standard"/>
    <w:next w:val="Standard"/>
    <w:rsid w:val="00A147E3"/>
    <w:pPr>
      <w:keepNext/>
    </w:pPr>
  </w:style>
  <w:style w:type="paragraph" w:customStyle="1" w:styleId="Sonderelementberschriftrechts">
    <w:name w:val="Sonderelement Überschrift (rechts)"/>
    <w:basedOn w:val="Standard"/>
    <w:next w:val="Standard"/>
    <w:rsid w:val="00A147E3"/>
    <w:pPr>
      <w:keepNext/>
    </w:pPr>
  </w:style>
  <w:style w:type="paragraph" w:customStyle="1" w:styleId="Synopsentabelleberschriftlinks">
    <w:name w:val="Synopsentabelle Überschrift (links)"/>
    <w:basedOn w:val="Standard"/>
    <w:next w:val="Standard"/>
    <w:rsid w:val="00A147E3"/>
    <w:pPr>
      <w:spacing w:before="160" w:after="160"/>
      <w:jc w:val="center"/>
    </w:pPr>
    <w:rPr>
      <w:b/>
    </w:rPr>
  </w:style>
  <w:style w:type="paragraph" w:customStyle="1" w:styleId="Synopsentabelleberschriftrechts">
    <w:name w:val="Synopsentabelle Überschrift (rechts)"/>
    <w:basedOn w:val="Standard"/>
    <w:next w:val="Standard"/>
    <w:rsid w:val="00A147E3"/>
    <w:pPr>
      <w:spacing w:before="160" w:after="160"/>
      <w:jc w:val="center"/>
    </w:pPr>
    <w:rPr>
      <w:b/>
    </w:rPr>
  </w:style>
  <w:style w:type="paragraph" w:customStyle="1" w:styleId="BezeichnungStammdokument">
    <w:name w:val="Bezeichnung (Stammdokument)"/>
    <w:basedOn w:val="Standard"/>
    <w:next w:val="Kurzbezeichnung-AbkrzungStammdokument"/>
    <w:rsid w:val="00A147E3"/>
    <w:pPr>
      <w:jc w:val="center"/>
    </w:pPr>
    <w:rPr>
      <w:b/>
      <w:sz w:val="28"/>
    </w:rPr>
  </w:style>
  <w:style w:type="paragraph" w:customStyle="1" w:styleId="Kurzbezeichnung-AbkrzungStammdokument">
    <w:name w:val="Kurzbezeichnung - Abkürzung (Stammdokument)"/>
    <w:basedOn w:val="Standard"/>
    <w:next w:val="ParagraphBezeichner"/>
    <w:rsid w:val="00A147E3"/>
    <w:pPr>
      <w:jc w:val="center"/>
    </w:pPr>
    <w:rPr>
      <w:b/>
      <w:sz w:val="28"/>
    </w:rPr>
  </w:style>
  <w:style w:type="paragraph" w:customStyle="1" w:styleId="AusfertigungsdatumStammdokument">
    <w:name w:val="Ausfertigungsdatum (Stammdokument)"/>
    <w:basedOn w:val="Standard"/>
    <w:next w:val="EingangsformelStandardStammdokument"/>
    <w:rsid w:val="00A147E3"/>
    <w:pPr>
      <w:jc w:val="center"/>
    </w:pPr>
    <w:rPr>
      <w:b/>
    </w:rPr>
  </w:style>
  <w:style w:type="paragraph" w:customStyle="1" w:styleId="EingangsformelStandardStammdokument">
    <w:name w:val="Eingangsformel Standard (Stammdokument)"/>
    <w:basedOn w:val="Standard"/>
    <w:next w:val="EingangsformelAufzhlungStammdokument"/>
    <w:rsid w:val="00A147E3"/>
    <w:pPr>
      <w:ind w:firstLine="425"/>
    </w:pPr>
  </w:style>
  <w:style w:type="paragraph" w:customStyle="1" w:styleId="EingangsformelAufzhlungStammdokument">
    <w:name w:val="Eingangsformel Aufzählung (Stammdokument)"/>
    <w:basedOn w:val="Standard"/>
    <w:rsid w:val="00A147E3"/>
    <w:pPr>
      <w:numPr>
        <w:numId w:val="27"/>
      </w:numPr>
    </w:pPr>
  </w:style>
  <w:style w:type="paragraph" w:customStyle="1" w:styleId="EingangsformelFolgeabsatzStammdokument">
    <w:name w:val="Eingangsformel Folgeabsatz (Stammdokument)"/>
    <w:basedOn w:val="Standard"/>
    <w:rsid w:val="00A147E3"/>
  </w:style>
  <w:style w:type="paragraph" w:styleId="Verzeichnis9">
    <w:name w:val="toc 9"/>
    <w:basedOn w:val="Standard"/>
    <w:next w:val="Standard"/>
    <w:uiPriority w:val="39"/>
    <w:semiHidden/>
    <w:unhideWhenUsed/>
    <w:rsid w:val="00A147E3"/>
    <w:pPr>
      <w:tabs>
        <w:tab w:val="left" w:pos="624"/>
      </w:tabs>
      <w:ind w:left="624" w:hanging="624"/>
    </w:pPr>
    <w:rPr>
      <w:sz w:val="16"/>
    </w:rPr>
  </w:style>
  <w:style w:type="paragraph" w:customStyle="1" w:styleId="VerzeichnisTitelStammdokument">
    <w:name w:val="Verzeichnis Titel (Stammdokument)"/>
    <w:basedOn w:val="Standard"/>
    <w:rsid w:val="00A147E3"/>
    <w:pPr>
      <w:jc w:val="center"/>
    </w:pPr>
  </w:style>
  <w:style w:type="paragraph" w:customStyle="1" w:styleId="ParagraphBezeichner">
    <w:name w:val="Paragraph Bezeichner"/>
    <w:basedOn w:val="Standard"/>
    <w:next w:val="Paragraphberschrift"/>
    <w:rsid w:val="00A147E3"/>
    <w:pPr>
      <w:keepNext/>
      <w:numPr>
        <w:ilvl w:val="1"/>
        <w:numId w:val="26"/>
      </w:numPr>
      <w:spacing w:before="480"/>
      <w:jc w:val="center"/>
    </w:pPr>
  </w:style>
  <w:style w:type="paragraph" w:customStyle="1" w:styleId="Paragraphberschrift">
    <w:name w:val="Paragraph Überschrift"/>
    <w:basedOn w:val="Standard"/>
    <w:next w:val="JuristischerAbsatznummeriert"/>
    <w:rsid w:val="00A147E3"/>
    <w:pPr>
      <w:keepNext/>
      <w:jc w:val="center"/>
    </w:pPr>
    <w:rPr>
      <w:b/>
    </w:rPr>
  </w:style>
  <w:style w:type="paragraph" w:customStyle="1" w:styleId="JuristischerAbsatznummeriert">
    <w:name w:val="Juristischer Absatz (nummeriert)"/>
    <w:basedOn w:val="Standard"/>
    <w:rsid w:val="00A147E3"/>
    <w:pPr>
      <w:numPr>
        <w:ilvl w:val="2"/>
        <w:numId w:val="26"/>
      </w:numPr>
    </w:pPr>
  </w:style>
  <w:style w:type="paragraph" w:customStyle="1" w:styleId="JuristischerAbsatznichtnummeriert">
    <w:name w:val="Juristischer Absatz (nicht nummeriert)"/>
    <w:basedOn w:val="Standard"/>
    <w:next w:val="NummerierungStufe1"/>
    <w:rsid w:val="00A147E3"/>
    <w:pPr>
      <w:ind w:firstLine="425"/>
    </w:pPr>
  </w:style>
  <w:style w:type="paragraph" w:customStyle="1" w:styleId="JuristischerAbsatzFolgeabsatz">
    <w:name w:val="Juristischer Absatz Folgeabsatz"/>
    <w:basedOn w:val="Standard"/>
    <w:rsid w:val="00A147E3"/>
    <w:pPr>
      <w:tabs>
        <w:tab w:val="left" w:pos="0"/>
      </w:tabs>
    </w:pPr>
  </w:style>
  <w:style w:type="paragraph" w:customStyle="1" w:styleId="BuchBezeichner">
    <w:name w:val="Buch Bezeichner"/>
    <w:basedOn w:val="Standard"/>
    <w:next w:val="Buchberschrift"/>
    <w:rsid w:val="00A147E3"/>
    <w:pPr>
      <w:keepNext/>
      <w:numPr>
        <w:numId w:val="28"/>
      </w:numPr>
      <w:spacing w:before="480"/>
      <w:jc w:val="center"/>
    </w:pPr>
    <w:rPr>
      <w:b/>
      <w:sz w:val="26"/>
    </w:rPr>
  </w:style>
  <w:style w:type="paragraph" w:customStyle="1" w:styleId="Buchberschrift">
    <w:name w:val="Buch Überschrift"/>
    <w:basedOn w:val="Standard"/>
    <w:next w:val="ParagraphBezeichner"/>
    <w:rsid w:val="00A147E3"/>
    <w:pPr>
      <w:keepNext/>
      <w:numPr>
        <w:numId w:val="29"/>
      </w:numPr>
      <w:spacing w:after="240"/>
      <w:jc w:val="center"/>
    </w:pPr>
    <w:rPr>
      <w:b/>
      <w:sz w:val="26"/>
    </w:rPr>
  </w:style>
  <w:style w:type="paragraph" w:customStyle="1" w:styleId="TeilBezeichner">
    <w:name w:val="Teil Bezeichner"/>
    <w:basedOn w:val="Standard"/>
    <w:next w:val="Teilberschrift"/>
    <w:rsid w:val="00A147E3"/>
    <w:pPr>
      <w:keepNext/>
      <w:numPr>
        <w:ilvl w:val="1"/>
        <w:numId w:val="28"/>
      </w:numPr>
      <w:spacing w:before="480"/>
      <w:jc w:val="center"/>
    </w:pPr>
    <w:rPr>
      <w:spacing w:val="60"/>
      <w:sz w:val="26"/>
    </w:rPr>
  </w:style>
  <w:style w:type="paragraph" w:customStyle="1" w:styleId="Teilberschrift">
    <w:name w:val="Teil Überschrift"/>
    <w:basedOn w:val="Standard"/>
    <w:next w:val="ParagraphBezeichner"/>
    <w:rsid w:val="00A147E3"/>
    <w:pPr>
      <w:keepNext/>
      <w:numPr>
        <w:ilvl w:val="1"/>
        <w:numId w:val="29"/>
      </w:numPr>
      <w:spacing w:after="240"/>
      <w:jc w:val="center"/>
    </w:pPr>
    <w:rPr>
      <w:spacing w:val="60"/>
      <w:sz w:val="26"/>
    </w:rPr>
  </w:style>
  <w:style w:type="paragraph" w:customStyle="1" w:styleId="KapitelBezeichner">
    <w:name w:val="Kapitel Bezeichner"/>
    <w:basedOn w:val="Standard"/>
    <w:next w:val="Kapitelberschrift"/>
    <w:rsid w:val="00A147E3"/>
    <w:pPr>
      <w:keepNext/>
      <w:numPr>
        <w:ilvl w:val="2"/>
        <w:numId w:val="28"/>
      </w:numPr>
      <w:spacing w:before="480"/>
      <w:jc w:val="center"/>
    </w:pPr>
    <w:rPr>
      <w:sz w:val="26"/>
    </w:rPr>
  </w:style>
  <w:style w:type="paragraph" w:customStyle="1" w:styleId="Kapitelberschrift">
    <w:name w:val="Kapitel Überschrift"/>
    <w:basedOn w:val="Standard"/>
    <w:next w:val="ParagraphBezeichner"/>
    <w:rsid w:val="00A147E3"/>
    <w:pPr>
      <w:keepNext/>
      <w:numPr>
        <w:ilvl w:val="2"/>
        <w:numId w:val="29"/>
      </w:numPr>
      <w:spacing w:after="240"/>
      <w:jc w:val="center"/>
    </w:pPr>
    <w:rPr>
      <w:sz w:val="26"/>
    </w:rPr>
  </w:style>
  <w:style w:type="paragraph" w:customStyle="1" w:styleId="AbschnittBezeichner">
    <w:name w:val="Abschnitt Bezeichner"/>
    <w:basedOn w:val="Standard"/>
    <w:next w:val="Abschnittberschrift"/>
    <w:rsid w:val="00A147E3"/>
    <w:pPr>
      <w:keepNext/>
      <w:numPr>
        <w:ilvl w:val="3"/>
        <w:numId w:val="28"/>
      </w:numPr>
      <w:spacing w:before="480"/>
      <w:jc w:val="center"/>
    </w:pPr>
    <w:rPr>
      <w:b/>
      <w:spacing w:val="60"/>
    </w:rPr>
  </w:style>
  <w:style w:type="paragraph" w:customStyle="1" w:styleId="Abschnittberschrift">
    <w:name w:val="Abschnitt Überschrift"/>
    <w:basedOn w:val="Standard"/>
    <w:next w:val="ParagraphBezeichner"/>
    <w:rsid w:val="00A147E3"/>
    <w:pPr>
      <w:keepNext/>
      <w:numPr>
        <w:ilvl w:val="3"/>
        <w:numId w:val="29"/>
      </w:numPr>
      <w:spacing w:after="240"/>
      <w:jc w:val="center"/>
    </w:pPr>
    <w:rPr>
      <w:b/>
      <w:spacing w:val="60"/>
    </w:rPr>
  </w:style>
  <w:style w:type="paragraph" w:customStyle="1" w:styleId="UnterabschnittBezeichner">
    <w:name w:val="Unterabschnitt Bezeichner"/>
    <w:basedOn w:val="Standard"/>
    <w:next w:val="Unterabschnittberschrift"/>
    <w:rsid w:val="00A147E3"/>
    <w:pPr>
      <w:keepNext/>
      <w:numPr>
        <w:ilvl w:val="4"/>
        <w:numId w:val="28"/>
      </w:numPr>
      <w:spacing w:before="480"/>
      <w:jc w:val="center"/>
    </w:pPr>
  </w:style>
  <w:style w:type="paragraph" w:customStyle="1" w:styleId="Unterabschnittberschrift">
    <w:name w:val="Unterabschnitt Überschrift"/>
    <w:basedOn w:val="Standard"/>
    <w:next w:val="ParagraphBezeichner"/>
    <w:rsid w:val="00A147E3"/>
    <w:pPr>
      <w:keepNext/>
      <w:numPr>
        <w:ilvl w:val="4"/>
        <w:numId w:val="29"/>
      </w:numPr>
      <w:spacing w:after="240"/>
      <w:jc w:val="center"/>
    </w:pPr>
  </w:style>
  <w:style w:type="paragraph" w:customStyle="1" w:styleId="TitelBezeichner">
    <w:name w:val="Titel Bezeichner"/>
    <w:basedOn w:val="Standard"/>
    <w:next w:val="Titelberschrift"/>
    <w:rsid w:val="00A147E3"/>
    <w:pPr>
      <w:keepNext/>
      <w:numPr>
        <w:ilvl w:val="5"/>
        <w:numId w:val="28"/>
      </w:numPr>
      <w:spacing w:before="480"/>
      <w:jc w:val="center"/>
    </w:pPr>
    <w:rPr>
      <w:spacing w:val="60"/>
    </w:rPr>
  </w:style>
  <w:style w:type="paragraph" w:customStyle="1" w:styleId="Titelberschrift">
    <w:name w:val="Titel Überschrift"/>
    <w:basedOn w:val="Standard"/>
    <w:next w:val="ParagraphBezeichner"/>
    <w:rsid w:val="00A147E3"/>
    <w:pPr>
      <w:keepNext/>
      <w:numPr>
        <w:ilvl w:val="5"/>
        <w:numId w:val="29"/>
      </w:numPr>
      <w:spacing w:after="240"/>
      <w:jc w:val="center"/>
    </w:pPr>
    <w:rPr>
      <w:spacing w:val="60"/>
    </w:rPr>
  </w:style>
  <w:style w:type="paragraph" w:customStyle="1" w:styleId="UntertitelBezeichner">
    <w:name w:val="Untertitel Bezeichner"/>
    <w:basedOn w:val="Standard"/>
    <w:next w:val="Untertitelberschrift"/>
    <w:rsid w:val="00A147E3"/>
    <w:pPr>
      <w:keepNext/>
      <w:numPr>
        <w:ilvl w:val="6"/>
        <w:numId w:val="28"/>
      </w:numPr>
      <w:spacing w:before="480"/>
      <w:jc w:val="center"/>
    </w:pPr>
    <w:rPr>
      <w:b/>
    </w:rPr>
  </w:style>
  <w:style w:type="paragraph" w:customStyle="1" w:styleId="Untertitelberschrift">
    <w:name w:val="Untertitel Überschrift"/>
    <w:basedOn w:val="Standard"/>
    <w:next w:val="ParagraphBezeichner"/>
    <w:rsid w:val="00A147E3"/>
    <w:pPr>
      <w:keepNext/>
      <w:numPr>
        <w:ilvl w:val="6"/>
        <w:numId w:val="29"/>
      </w:numPr>
      <w:spacing w:after="240"/>
      <w:jc w:val="center"/>
    </w:pPr>
    <w:rPr>
      <w:b/>
    </w:rPr>
  </w:style>
  <w:style w:type="paragraph" w:customStyle="1" w:styleId="ParagraphBezeichnermanuell">
    <w:name w:val="Paragraph Bezeichner (manuell)"/>
    <w:basedOn w:val="Standard"/>
    <w:rsid w:val="00A147E3"/>
    <w:pPr>
      <w:keepNext/>
      <w:spacing w:before="480"/>
      <w:jc w:val="center"/>
    </w:pPr>
  </w:style>
  <w:style w:type="paragraph" w:customStyle="1" w:styleId="JuristischerAbsatzmanuell">
    <w:name w:val="Juristischer Absatz (manuell)"/>
    <w:basedOn w:val="Standard"/>
    <w:rsid w:val="00A147E3"/>
    <w:pPr>
      <w:tabs>
        <w:tab w:val="left" w:pos="850"/>
      </w:tabs>
      <w:ind w:firstLine="425"/>
    </w:pPr>
  </w:style>
  <w:style w:type="paragraph" w:customStyle="1" w:styleId="BuchBezeichnermanuell">
    <w:name w:val="Buch Bezeichner (manuell)"/>
    <w:basedOn w:val="Standard"/>
    <w:rsid w:val="00A147E3"/>
    <w:pPr>
      <w:keepNext/>
      <w:spacing w:before="480"/>
      <w:jc w:val="center"/>
    </w:pPr>
    <w:rPr>
      <w:b/>
      <w:sz w:val="26"/>
    </w:rPr>
  </w:style>
  <w:style w:type="paragraph" w:customStyle="1" w:styleId="TeilBezeichnermanuell">
    <w:name w:val="Teil Bezeichner (manuell)"/>
    <w:basedOn w:val="Standard"/>
    <w:rsid w:val="00A147E3"/>
    <w:pPr>
      <w:keepNext/>
      <w:spacing w:before="480"/>
      <w:jc w:val="center"/>
    </w:pPr>
    <w:rPr>
      <w:spacing w:val="60"/>
      <w:sz w:val="26"/>
    </w:rPr>
  </w:style>
  <w:style w:type="paragraph" w:customStyle="1" w:styleId="KapitelBezeichnermanuell">
    <w:name w:val="Kapitel Bezeichner (manuell)"/>
    <w:basedOn w:val="Standard"/>
    <w:rsid w:val="00A147E3"/>
    <w:pPr>
      <w:keepNext/>
      <w:spacing w:before="480"/>
      <w:jc w:val="center"/>
    </w:pPr>
    <w:rPr>
      <w:sz w:val="26"/>
    </w:rPr>
  </w:style>
  <w:style w:type="paragraph" w:customStyle="1" w:styleId="AbschnittBezeichnermanuell">
    <w:name w:val="Abschnitt Bezeichner (manuell)"/>
    <w:basedOn w:val="Standard"/>
    <w:rsid w:val="00A147E3"/>
    <w:pPr>
      <w:keepNext/>
      <w:spacing w:before="480"/>
      <w:jc w:val="center"/>
    </w:pPr>
    <w:rPr>
      <w:b/>
      <w:spacing w:val="60"/>
    </w:rPr>
  </w:style>
  <w:style w:type="paragraph" w:customStyle="1" w:styleId="UnterabschnittBezeichnermanuell">
    <w:name w:val="Unterabschnitt Bezeichner (manuell)"/>
    <w:basedOn w:val="Standard"/>
    <w:rsid w:val="00A147E3"/>
    <w:pPr>
      <w:keepNext/>
      <w:spacing w:before="480"/>
      <w:jc w:val="center"/>
    </w:pPr>
  </w:style>
  <w:style w:type="paragraph" w:customStyle="1" w:styleId="TitelBezeichnermanuell">
    <w:name w:val="Titel Bezeichner (manuell)"/>
    <w:basedOn w:val="Standard"/>
    <w:rsid w:val="00A147E3"/>
    <w:pPr>
      <w:keepNext/>
      <w:spacing w:before="480"/>
      <w:jc w:val="center"/>
    </w:pPr>
    <w:rPr>
      <w:spacing w:val="60"/>
    </w:rPr>
  </w:style>
  <w:style w:type="paragraph" w:customStyle="1" w:styleId="UntertitelBezeichnermanuell">
    <w:name w:val="Untertitel Bezeichner (manuell)"/>
    <w:basedOn w:val="Standard"/>
    <w:rsid w:val="00A147E3"/>
    <w:pPr>
      <w:keepNext/>
      <w:spacing w:before="480"/>
      <w:jc w:val="center"/>
    </w:pPr>
    <w:rPr>
      <w:b/>
    </w:rPr>
  </w:style>
  <w:style w:type="paragraph" w:customStyle="1" w:styleId="Schlussformel">
    <w:name w:val="Schlussformel"/>
    <w:basedOn w:val="Standard"/>
    <w:next w:val="OrtDatum"/>
    <w:rsid w:val="00A147E3"/>
    <w:pPr>
      <w:spacing w:before="240"/>
      <w:jc w:val="left"/>
    </w:pPr>
  </w:style>
  <w:style w:type="paragraph" w:customStyle="1" w:styleId="Dokumentstatus">
    <w:name w:val="Dokumentstatus"/>
    <w:basedOn w:val="Standard"/>
    <w:rsid w:val="00A147E3"/>
    <w:rPr>
      <w:b/>
      <w:sz w:val="30"/>
    </w:rPr>
  </w:style>
  <w:style w:type="paragraph" w:customStyle="1" w:styleId="Organisation">
    <w:name w:val="Organisation"/>
    <w:basedOn w:val="Standard"/>
    <w:next w:val="Person"/>
    <w:rsid w:val="00A147E3"/>
    <w:pPr>
      <w:jc w:val="center"/>
    </w:pPr>
    <w:rPr>
      <w:spacing w:val="60"/>
    </w:rPr>
  </w:style>
  <w:style w:type="paragraph" w:customStyle="1" w:styleId="Vertretung">
    <w:name w:val="Vertretung"/>
    <w:basedOn w:val="Standard"/>
    <w:next w:val="Person"/>
    <w:rsid w:val="00A147E3"/>
    <w:pPr>
      <w:jc w:val="center"/>
    </w:pPr>
    <w:rPr>
      <w:spacing w:val="60"/>
    </w:rPr>
  </w:style>
  <w:style w:type="paragraph" w:customStyle="1" w:styleId="OrtDatum">
    <w:name w:val="Ort/Datum"/>
    <w:basedOn w:val="Standard"/>
    <w:next w:val="Organisation"/>
    <w:rsid w:val="00A147E3"/>
    <w:pPr>
      <w:jc w:val="right"/>
    </w:pPr>
  </w:style>
  <w:style w:type="paragraph" w:customStyle="1" w:styleId="Person">
    <w:name w:val="Person"/>
    <w:basedOn w:val="Standard"/>
    <w:next w:val="Organisation"/>
    <w:rsid w:val="00A147E3"/>
    <w:pPr>
      <w:jc w:val="center"/>
    </w:pPr>
    <w:rPr>
      <w:spacing w:val="60"/>
    </w:rPr>
  </w:style>
  <w:style w:type="paragraph" w:customStyle="1" w:styleId="BegrndungTitel">
    <w:name w:val="Begründung Titel"/>
    <w:basedOn w:val="Standard"/>
    <w:next w:val="Text"/>
    <w:rsid w:val="00A147E3"/>
    <w:pPr>
      <w:keepNext/>
      <w:spacing w:before="240" w:after="60"/>
    </w:pPr>
    <w:rPr>
      <w:b/>
      <w:kern w:val="32"/>
      <w:sz w:val="26"/>
    </w:rPr>
  </w:style>
  <w:style w:type="paragraph" w:customStyle="1" w:styleId="BegrndungAllgemeinerTeil">
    <w:name w:val="Begründung (Allgemeiner Teil)"/>
    <w:basedOn w:val="Standard"/>
    <w:next w:val="Text"/>
    <w:rsid w:val="00A147E3"/>
    <w:pPr>
      <w:keepNext/>
      <w:spacing w:before="480" w:after="160"/>
    </w:pPr>
    <w:rPr>
      <w:b/>
    </w:rPr>
  </w:style>
  <w:style w:type="paragraph" w:customStyle="1" w:styleId="BegrndungBesondererTeil">
    <w:name w:val="Begründung (Besonderer Teil)"/>
    <w:basedOn w:val="Standard"/>
    <w:next w:val="Text"/>
    <w:rsid w:val="00A147E3"/>
    <w:pPr>
      <w:keepNext/>
      <w:spacing w:before="480" w:after="160"/>
    </w:pPr>
    <w:rPr>
      <w:b/>
    </w:rPr>
  </w:style>
  <w:style w:type="paragraph" w:customStyle="1" w:styleId="berschriftrmischBegrndung">
    <w:name w:val="Überschrift römisch (Begründung)"/>
    <w:basedOn w:val="Standard"/>
    <w:next w:val="Text"/>
    <w:rsid w:val="00A147E3"/>
    <w:pPr>
      <w:keepNext/>
      <w:numPr>
        <w:numId w:val="30"/>
      </w:numPr>
      <w:spacing w:before="360"/>
    </w:pPr>
    <w:rPr>
      <w:b/>
    </w:rPr>
  </w:style>
  <w:style w:type="paragraph" w:customStyle="1" w:styleId="berschriftarabischBegrndung">
    <w:name w:val="Überschrift arabisch (Begründung)"/>
    <w:basedOn w:val="Standard"/>
    <w:next w:val="Text"/>
    <w:rsid w:val="00A147E3"/>
    <w:pPr>
      <w:keepNext/>
      <w:numPr>
        <w:ilvl w:val="1"/>
        <w:numId w:val="30"/>
      </w:numPr>
    </w:pPr>
    <w:rPr>
      <w:b/>
    </w:rPr>
  </w:style>
  <w:style w:type="paragraph" w:customStyle="1" w:styleId="Initiant">
    <w:name w:val="Initiant"/>
    <w:basedOn w:val="Standard"/>
    <w:next w:val="VorblattBezeichnung"/>
    <w:rsid w:val="00A147E3"/>
    <w:pPr>
      <w:spacing w:after="620"/>
      <w:jc w:val="left"/>
    </w:pPr>
    <w:rPr>
      <w:b/>
      <w:sz w:val="26"/>
    </w:rPr>
  </w:style>
  <w:style w:type="paragraph" w:customStyle="1" w:styleId="VorblattBezeichnung">
    <w:name w:val="Vorblatt Bezeichnung"/>
    <w:basedOn w:val="Standard"/>
    <w:next w:val="VorblattTitelProblemundZiel"/>
    <w:rsid w:val="00A147E3"/>
    <w:rPr>
      <w:b/>
      <w:sz w:val="26"/>
    </w:rPr>
  </w:style>
  <w:style w:type="paragraph" w:customStyle="1" w:styleId="VorblattTitelProblemundZiel">
    <w:name w:val="Vorblatt Titel (Problem und Ziel)"/>
    <w:basedOn w:val="Standard"/>
    <w:next w:val="Text"/>
    <w:rsid w:val="00A147E3"/>
    <w:pPr>
      <w:spacing w:before="360"/>
    </w:pPr>
    <w:rPr>
      <w:b/>
      <w:sz w:val="26"/>
    </w:rPr>
  </w:style>
  <w:style w:type="paragraph" w:customStyle="1" w:styleId="VorblattTitelLsung">
    <w:name w:val="Vorblatt Titel (Lösung)"/>
    <w:basedOn w:val="Standard"/>
    <w:next w:val="Text"/>
    <w:rsid w:val="00A147E3"/>
    <w:pPr>
      <w:spacing w:before="360"/>
    </w:pPr>
    <w:rPr>
      <w:b/>
      <w:sz w:val="26"/>
    </w:rPr>
  </w:style>
  <w:style w:type="paragraph" w:customStyle="1" w:styleId="VorblattTitelAlternativen">
    <w:name w:val="Vorblatt Titel (Alternativen)"/>
    <w:basedOn w:val="Standard"/>
    <w:next w:val="Text"/>
    <w:rsid w:val="00A147E3"/>
    <w:pPr>
      <w:spacing w:before="360"/>
    </w:pPr>
    <w:rPr>
      <w:b/>
      <w:sz w:val="26"/>
    </w:rPr>
  </w:style>
  <w:style w:type="paragraph" w:customStyle="1" w:styleId="VorblattTitelFinanzielleAuswirkungen">
    <w:name w:val="Vorblatt Titel (Finanzielle Auswirkungen)"/>
    <w:basedOn w:val="Standard"/>
    <w:next w:val="Text"/>
    <w:rsid w:val="00A147E3"/>
    <w:pPr>
      <w:spacing w:before="360"/>
    </w:pPr>
    <w:rPr>
      <w:b/>
      <w:sz w:val="26"/>
    </w:rPr>
  </w:style>
  <w:style w:type="paragraph" w:customStyle="1" w:styleId="VorblattTitelHaushaltsausgabenohneVollzugsaufwand">
    <w:name w:val="Vorblatt Titel (Haushaltsausgaben ohne Vollzugsaufwand)"/>
    <w:basedOn w:val="Standard"/>
    <w:next w:val="Text"/>
    <w:rsid w:val="00A147E3"/>
    <w:pPr>
      <w:spacing w:before="360"/>
    </w:pPr>
    <w:rPr>
      <w:sz w:val="26"/>
    </w:rPr>
  </w:style>
  <w:style w:type="paragraph" w:customStyle="1" w:styleId="VorblattTitelVollzugsaufwand">
    <w:name w:val="Vorblatt Titel (Vollzugsaufwand)"/>
    <w:basedOn w:val="Standard"/>
    <w:next w:val="Text"/>
    <w:rsid w:val="00A147E3"/>
    <w:pPr>
      <w:spacing w:before="360"/>
    </w:pPr>
    <w:rPr>
      <w:sz w:val="26"/>
    </w:rPr>
  </w:style>
  <w:style w:type="paragraph" w:customStyle="1" w:styleId="VorblattTitelSonstigeKosten">
    <w:name w:val="Vorblatt Titel (Sonstige Kosten)"/>
    <w:basedOn w:val="Standard"/>
    <w:next w:val="Text"/>
    <w:rsid w:val="00A147E3"/>
    <w:pPr>
      <w:spacing w:before="360"/>
    </w:pPr>
    <w:rPr>
      <w:b/>
      <w:sz w:val="26"/>
    </w:rPr>
  </w:style>
  <w:style w:type="paragraph" w:customStyle="1" w:styleId="VorblattTitelBrokratiekosten">
    <w:name w:val="Vorblatt Titel (Bürokratiekosten)"/>
    <w:basedOn w:val="Standard"/>
    <w:next w:val="Text"/>
    <w:rsid w:val="00A147E3"/>
    <w:pPr>
      <w:spacing w:before="360"/>
    </w:pPr>
    <w:rPr>
      <w:b/>
      <w:sz w:val="26"/>
    </w:rPr>
  </w:style>
  <w:style w:type="paragraph" w:customStyle="1" w:styleId="VorblattUntertitelBrokratiekosten">
    <w:name w:val="Vorblatt Untertitel (Bürokratiekosten)"/>
    <w:basedOn w:val="Standard"/>
    <w:next w:val="VorblattTextBrokratiekosten"/>
    <w:rsid w:val="00A147E3"/>
    <w:pPr>
      <w:tabs>
        <w:tab w:val="left" w:pos="283"/>
      </w:tabs>
    </w:pPr>
  </w:style>
  <w:style w:type="paragraph" w:customStyle="1" w:styleId="VorblattTextBrokratiekosten">
    <w:name w:val="Vorblatt Text (Bürokratiekosten)"/>
    <w:basedOn w:val="Standard"/>
    <w:rsid w:val="00A147E3"/>
    <w:pPr>
      <w:ind w:left="3402" w:hanging="3118"/>
    </w:pPr>
  </w:style>
  <w:style w:type="paragraph" w:customStyle="1" w:styleId="VorblattDokumentstatus">
    <w:name w:val="Vorblatt Dokumentstatus"/>
    <w:basedOn w:val="Standard"/>
    <w:next w:val="VorblattBezeichnung"/>
    <w:rsid w:val="00A147E3"/>
    <w:pPr>
      <w:jc w:val="left"/>
    </w:pPr>
    <w:rPr>
      <w:b/>
      <w:sz w:val="30"/>
    </w:rPr>
  </w:style>
  <w:style w:type="paragraph" w:customStyle="1" w:styleId="VorblattKurzbezeichnung-Abkrzung">
    <w:name w:val="Vorblatt Kurzbezeichnung - Abkürzung"/>
    <w:basedOn w:val="Standard"/>
    <w:next w:val="VorblattTitelProblemundZiel"/>
    <w:rsid w:val="00A147E3"/>
    <w:pPr>
      <w:spacing w:before="0"/>
    </w:pPr>
    <w:rPr>
      <w:sz w:val="24"/>
    </w:rPr>
  </w:style>
  <w:style w:type="paragraph" w:customStyle="1" w:styleId="VorblattTitelHaushaltsausgabenohneErfllungsaufwand">
    <w:name w:val="Vorblatt Titel (Haushaltsausgaben ohne Erfüllungsaufwand)"/>
    <w:basedOn w:val="Standard"/>
    <w:next w:val="Text"/>
    <w:rsid w:val="00A147E3"/>
    <w:pPr>
      <w:spacing w:before="360"/>
    </w:pPr>
    <w:rPr>
      <w:b/>
      <w:sz w:val="26"/>
    </w:rPr>
  </w:style>
  <w:style w:type="paragraph" w:customStyle="1" w:styleId="VorblattTitelErfllungsaufwand">
    <w:name w:val="Vorblatt Titel (Erfüllungsaufwand)"/>
    <w:basedOn w:val="Standard"/>
    <w:next w:val="Text"/>
    <w:rsid w:val="00A147E3"/>
    <w:pPr>
      <w:spacing w:before="360"/>
    </w:pPr>
    <w:rPr>
      <w:b/>
      <w:sz w:val="26"/>
    </w:rPr>
  </w:style>
  <w:style w:type="paragraph" w:customStyle="1" w:styleId="VorblattTitelErfllungsaufwandBrgerinnenundBrger">
    <w:name w:val="Vorblatt Titel (Erfüllungsaufwand Bürgerinnen und Bürger)"/>
    <w:basedOn w:val="Standard"/>
    <w:next w:val="Text"/>
    <w:rsid w:val="00A147E3"/>
    <w:pPr>
      <w:spacing w:before="360"/>
    </w:pPr>
    <w:rPr>
      <w:b/>
      <w:sz w:val="26"/>
    </w:rPr>
  </w:style>
  <w:style w:type="paragraph" w:customStyle="1" w:styleId="VorblattTitelErfllungsaufwandWirtschaft">
    <w:name w:val="Vorblatt Titel (Erfüllungsaufwand Wirtschaft)"/>
    <w:basedOn w:val="Standard"/>
    <w:next w:val="Text"/>
    <w:rsid w:val="00A147E3"/>
    <w:pPr>
      <w:spacing w:before="360"/>
    </w:pPr>
    <w:rPr>
      <w:b/>
      <w:sz w:val="26"/>
    </w:rPr>
  </w:style>
  <w:style w:type="paragraph" w:customStyle="1" w:styleId="VorblattTitelBrokratiekostenausInformationspflichten">
    <w:name w:val="Vorblatt Titel (Bürokratiekosten aus Informationspflichten)"/>
    <w:basedOn w:val="Standard"/>
    <w:next w:val="Text"/>
    <w:rsid w:val="00A147E3"/>
    <w:pPr>
      <w:spacing w:before="360"/>
    </w:pPr>
    <w:rPr>
      <w:sz w:val="26"/>
    </w:rPr>
  </w:style>
  <w:style w:type="paragraph" w:customStyle="1" w:styleId="VorblattTitelErfllungsaufwandVerwaltung">
    <w:name w:val="Vorblatt Titel (Erfüllungsaufwand Verwaltung)"/>
    <w:basedOn w:val="Standard"/>
    <w:next w:val="Text"/>
    <w:rsid w:val="00A147E3"/>
    <w:pPr>
      <w:spacing w:before="360"/>
    </w:pPr>
    <w:rPr>
      <w:b/>
      <w:sz w:val="26"/>
    </w:rPr>
  </w:style>
  <w:style w:type="paragraph" w:customStyle="1" w:styleId="VorblattTitelWeitereKosten">
    <w:name w:val="Vorblatt Titel (Weitere Kosten)"/>
    <w:basedOn w:val="Standard"/>
    <w:next w:val="Text"/>
    <w:rsid w:val="00A147E3"/>
    <w:pPr>
      <w:spacing w:before="360"/>
    </w:pPr>
    <w:rPr>
      <w:b/>
      <w:sz w:val="26"/>
    </w:rPr>
  </w:style>
  <w:style w:type="paragraph" w:customStyle="1" w:styleId="RevisionJuristischerAbsatz">
    <w:name w:val="Revision Juristischer Absatz"/>
    <w:basedOn w:val="Standard"/>
    <w:rsid w:val="00A147E3"/>
    <w:pPr>
      <w:numPr>
        <w:ilvl w:val="2"/>
        <w:numId w:val="17"/>
      </w:numPr>
    </w:pPr>
    <w:rPr>
      <w:color w:val="800000"/>
    </w:rPr>
  </w:style>
  <w:style w:type="paragraph" w:customStyle="1" w:styleId="RevisionJuristischerAbsatzmanuell">
    <w:name w:val="Revision Juristischer Absatz (manuell)"/>
    <w:basedOn w:val="Standard"/>
    <w:rsid w:val="00A147E3"/>
    <w:pPr>
      <w:tabs>
        <w:tab w:val="left" w:pos="850"/>
      </w:tabs>
      <w:ind w:firstLine="425"/>
    </w:pPr>
    <w:rPr>
      <w:color w:val="800000"/>
    </w:rPr>
  </w:style>
  <w:style w:type="paragraph" w:customStyle="1" w:styleId="RevisionJuristischerAbsatzFolgeabsatz">
    <w:name w:val="Revision Juristischer Absatz Folgeabsatz"/>
    <w:basedOn w:val="Standard"/>
    <w:rsid w:val="00A147E3"/>
    <w:rPr>
      <w:color w:val="800000"/>
    </w:rPr>
  </w:style>
  <w:style w:type="paragraph" w:customStyle="1" w:styleId="RevisionNummerierungStufe1manuell">
    <w:name w:val="Revision Nummerierung (Stufe 1) (manuell)"/>
    <w:basedOn w:val="Standard"/>
    <w:rsid w:val="00A147E3"/>
    <w:pPr>
      <w:tabs>
        <w:tab w:val="left" w:pos="425"/>
      </w:tabs>
      <w:ind w:left="425" w:hanging="425"/>
    </w:pPr>
    <w:rPr>
      <w:color w:val="800000"/>
    </w:rPr>
  </w:style>
  <w:style w:type="paragraph" w:customStyle="1" w:styleId="RevisionNummerierungFolgeabsatzStufe1">
    <w:name w:val="Revision Nummerierung Folgeabsatz (Stufe 1)"/>
    <w:basedOn w:val="Standard"/>
    <w:rsid w:val="00A147E3"/>
    <w:pPr>
      <w:ind w:left="425"/>
    </w:pPr>
    <w:rPr>
      <w:color w:val="800000"/>
    </w:rPr>
  </w:style>
  <w:style w:type="paragraph" w:customStyle="1" w:styleId="RevisionNummerierungStufe2manuell">
    <w:name w:val="Revision Nummerierung (Stufe 2) (manuell)"/>
    <w:basedOn w:val="Standard"/>
    <w:rsid w:val="00A147E3"/>
    <w:pPr>
      <w:tabs>
        <w:tab w:val="left" w:pos="850"/>
      </w:tabs>
      <w:ind w:left="850" w:hanging="425"/>
    </w:pPr>
    <w:rPr>
      <w:color w:val="800000"/>
    </w:rPr>
  </w:style>
  <w:style w:type="paragraph" w:customStyle="1" w:styleId="RevisionNummerierungFolgeabsatzStufe2">
    <w:name w:val="Revision Nummerierung Folgeabsatz (Stufe 2)"/>
    <w:basedOn w:val="Standard"/>
    <w:rsid w:val="00A147E3"/>
    <w:pPr>
      <w:ind w:left="850"/>
    </w:pPr>
    <w:rPr>
      <w:color w:val="800000"/>
    </w:rPr>
  </w:style>
  <w:style w:type="paragraph" w:customStyle="1" w:styleId="RevisionNummerierungStufe3manuell">
    <w:name w:val="Revision Nummerierung (Stufe 3) (manuell)"/>
    <w:basedOn w:val="Standard"/>
    <w:rsid w:val="00A147E3"/>
    <w:pPr>
      <w:tabs>
        <w:tab w:val="left" w:pos="1276"/>
      </w:tabs>
      <w:ind w:left="1276" w:hanging="425"/>
    </w:pPr>
    <w:rPr>
      <w:color w:val="800000"/>
    </w:rPr>
  </w:style>
  <w:style w:type="paragraph" w:customStyle="1" w:styleId="RevisionNummerierungFolgeabsatzStufe3">
    <w:name w:val="Revision Nummerierung Folgeabsatz (Stufe 3)"/>
    <w:basedOn w:val="Standard"/>
    <w:rsid w:val="00A147E3"/>
    <w:pPr>
      <w:ind w:left="1276"/>
    </w:pPr>
    <w:rPr>
      <w:color w:val="800000"/>
    </w:rPr>
  </w:style>
  <w:style w:type="paragraph" w:customStyle="1" w:styleId="RevisionNummerierungStufe4manuell">
    <w:name w:val="Revision Nummerierung (Stufe 4) (manuell)"/>
    <w:basedOn w:val="Standard"/>
    <w:rsid w:val="00A147E3"/>
    <w:pPr>
      <w:tabs>
        <w:tab w:val="left" w:pos="1701"/>
      </w:tabs>
      <w:ind w:left="1984" w:hanging="709"/>
    </w:pPr>
    <w:rPr>
      <w:color w:val="800000"/>
    </w:rPr>
  </w:style>
  <w:style w:type="paragraph" w:customStyle="1" w:styleId="RevisionNummerierungFolgeabsatzStufe4">
    <w:name w:val="Revision Nummerierung Folgeabsatz (Stufe 4)"/>
    <w:basedOn w:val="Standard"/>
    <w:rsid w:val="00A147E3"/>
    <w:pPr>
      <w:ind w:left="1984"/>
    </w:pPr>
    <w:rPr>
      <w:color w:val="800000"/>
    </w:rPr>
  </w:style>
  <w:style w:type="paragraph" w:customStyle="1" w:styleId="RevisionNummerierungStufe1">
    <w:name w:val="Revision Nummerierung (Stufe 1)"/>
    <w:basedOn w:val="Standard"/>
    <w:rsid w:val="00A147E3"/>
    <w:pPr>
      <w:numPr>
        <w:ilvl w:val="3"/>
        <w:numId w:val="17"/>
      </w:numPr>
    </w:pPr>
    <w:rPr>
      <w:color w:val="800000"/>
    </w:rPr>
  </w:style>
  <w:style w:type="paragraph" w:customStyle="1" w:styleId="RevisionNummerierungStufe2">
    <w:name w:val="Revision Nummerierung (Stufe 2)"/>
    <w:basedOn w:val="Standard"/>
    <w:rsid w:val="00A147E3"/>
    <w:pPr>
      <w:numPr>
        <w:ilvl w:val="4"/>
        <w:numId w:val="17"/>
      </w:numPr>
    </w:pPr>
    <w:rPr>
      <w:color w:val="800000"/>
    </w:rPr>
  </w:style>
  <w:style w:type="paragraph" w:customStyle="1" w:styleId="RevisionNummerierungStufe3">
    <w:name w:val="Revision Nummerierung (Stufe 3)"/>
    <w:basedOn w:val="Standard"/>
    <w:rsid w:val="00A147E3"/>
    <w:pPr>
      <w:numPr>
        <w:ilvl w:val="5"/>
        <w:numId w:val="17"/>
      </w:numPr>
    </w:pPr>
    <w:rPr>
      <w:color w:val="800000"/>
    </w:rPr>
  </w:style>
  <w:style w:type="paragraph" w:customStyle="1" w:styleId="RevisionNummerierungStufe4">
    <w:name w:val="Revision Nummerierung (Stufe 4)"/>
    <w:basedOn w:val="Standard"/>
    <w:rsid w:val="00A147E3"/>
    <w:pPr>
      <w:numPr>
        <w:ilvl w:val="6"/>
        <w:numId w:val="17"/>
      </w:numPr>
    </w:pPr>
    <w:rPr>
      <w:color w:val="800000"/>
    </w:rPr>
  </w:style>
  <w:style w:type="character" w:customStyle="1" w:styleId="RevisionText">
    <w:name w:val="Revision Text"/>
    <w:basedOn w:val="Absatz-Standardschriftart"/>
    <w:rsid w:val="00A147E3"/>
    <w:rPr>
      <w:color w:val="800000"/>
      <w:shd w:val="clear" w:color="auto" w:fill="auto"/>
    </w:rPr>
  </w:style>
  <w:style w:type="paragraph" w:customStyle="1" w:styleId="RevisionParagraphBezeichner">
    <w:name w:val="Revision Paragraph Bezeichner"/>
    <w:basedOn w:val="Standard"/>
    <w:next w:val="RevisionParagraphberschrift"/>
    <w:rsid w:val="00A147E3"/>
    <w:pPr>
      <w:keepNext/>
      <w:numPr>
        <w:ilvl w:val="1"/>
        <w:numId w:val="17"/>
      </w:numPr>
      <w:spacing w:before="480"/>
      <w:jc w:val="center"/>
    </w:pPr>
    <w:rPr>
      <w:color w:val="800000"/>
    </w:rPr>
  </w:style>
  <w:style w:type="paragraph" w:customStyle="1" w:styleId="RevisionParagraphBezeichnermanuell">
    <w:name w:val="Revision Paragraph Bezeichner (manuell)"/>
    <w:basedOn w:val="Standard"/>
    <w:next w:val="RevisionParagraphberschrift"/>
    <w:rsid w:val="00A147E3"/>
    <w:pPr>
      <w:keepNext/>
      <w:spacing w:before="480"/>
      <w:jc w:val="center"/>
    </w:pPr>
    <w:rPr>
      <w:color w:val="800000"/>
    </w:rPr>
  </w:style>
  <w:style w:type="paragraph" w:customStyle="1" w:styleId="RevisionParagraphberschrift">
    <w:name w:val="Revision Paragraph Überschrift"/>
    <w:basedOn w:val="Standard"/>
    <w:next w:val="RevisionJuristischerAbsatz"/>
    <w:rsid w:val="00A147E3"/>
    <w:pPr>
      <w:keepNext/>
      <w:jc w:val="center"/>
    </w:pPr>
    <w:rPr>
      <w:color w:val="800000"/>
    </w:rPr>
  </w:style>
  <w:style w:type="paragraph" w:customStyle="1" w:styleId="RevisionBuchBezeichner">
    <w:name w:val="Revision Buch Bezeichner"/>
    <w:basedOn w:val="Standard"/>
    <w:next w:val="RevisionBuchberschrift"/>
    <w:rsid w:val="00A147E3"/>
    <w:pPr>
      <w:keepNext/>
      <w:spacing w:before="480"/>
      <w:jc w:val="center"/>
    </w:pPr>
    <w:rPr>
      <w:color w:val="800000"/>
      <w:sz w:val="26"/>
    </w:rPr>
  </w:style>
  <w:style w:type="paragraph" w:customStyle="1" w:styleId="RevisionBuchberschrift">
    <w:name w:val="Revision Buch Überschrift"/>
    <w:basedOn w:val="Standard"/>
    <w:next w:val="RevisionParagraphBezeichner"/>
    <w:rsid w:val="00A147E3"/>
    <w:pPr>
      <w:keepNext/>
      <w:spacing w:after="240"/>
      <w:jc w:val="center"/>
    </w:pPr>
    <w:rPr>
      <w:color w:val="800000"/>
      <w:sz w:val="26"/>
    </w:rPr>
  </w:style>
  <w:style w:type="paragraph" w:customStyle="1" w:styleId="RevisionTeilBezeichner">
    <w:name w:val="Revision Teil Bezeichner"/>
    <w:basedOn w:val="Standard"/>
    <w:next w:val="RevisionTeilberschrift"/>
    <w:rsid w:val="00A147E3"/>
    <w:pPr>
      <w:keepNext/>
      <w:spacing w:before="480"/>
      <w:jc w:val="center"/>
    </w:pPr>
    <w:rPr>
      <w:color w:val="800000"/>
      <w:sz w:val="26"/>
    </w:rPr>
  </w:style>
  <w:style w:type="paragraph" w:customStyle="1" w:styleId="RevisionTeilberschrift">
    <w:name w:val="Revision Teil Überschrift"/>
    <w:basedOn w:val="Standard"/>
    <w:next w:val="RevisionParagraphBezeichner"/>
    <w:rsid w:val="00A147E3"/>
    <w:pPr>
      <w:keepNext/>
      <w:spacing w:after="240"/>
      <w:jc w:val="center"/>
    </w:pPr>
    <w:rPr>
      <w:color w:val="800000"/>
      <w:sz w:val="26"/>
    </w:rPr>
  </w:style>
  <w:style w:type="paragraph" w:customStyle="1" w:styleId="RevisionKapitelBezeichner">
    <w:name w:val="Revision Kapitel Bezeichner"/>
    <w:basedOn w:val="Standard"/>
    <w:next w:val="RevisionKapitelberschrift"/>
    <w:rsid w:val="00A147E3"/>
    <w:pPr>
      <w:keepNext/>
      <w:spacing w:before="480"/>
      <w:jc w:val="center"/>
    </w:pPr>
    <w:rPr>
      <w:color w:val="800000"/>
      <w:sz w:val="26"/>
    </w:rPr>
  </w:style>
  <w:style w:type="paragraph" w:customStyle="1" w:styleId="RevisionKapitelberschrift">
    <w:name w:val="Revision Kapitel Überschrift"/>
    <w:basedOn w:val="Standard"/>
    <w:next w:val="RevisionParagraphBezeichner"/>
    <w:rsid w:val="00A147E3"/>
    <w:pPr>
      <w:keepNext/>
      <w:spacing w:after="240"/>
      <w:jc w:val="center"/>
    </w:pPr>
    <w:rPr>
      <w:color w:val="800000"/>
      <w:sz w:val="26"/>
    </w:rPr>
  </w:style>
  <w:style w:type="paragraph" w:customStyle="1" w:styleId="RevisionAbschnittBezeichner">
    <w:name w:val="Revision Abschnitt Bezeichner"/>
    <w:basedOn w:val="Standard"/>
    <w:next w:val="RevisionAbschnittberschrift"/>
    <w:rsid w:val="00A147E3"/>
    <w:pPr>
      <w:keepNext/>
      <w:spacing w:before="480"/>
      <w:jc w:val="center"/>
    </w:pPr>
    <w:rPr>
      <w:color w:val="800000"/>
    </w:rPr>
  </w:style>
  <w:style w:type="paragraph" w:customStyle="1" w:styleId="RevisionAbschnittberschrift">
    <w:name w:val="Revision Abschnitt Überschrift"/>
    <w:basedOn w:val="Standard"/>
    <w:next w:val="RevisionParagraphBezeichner"/>
    <w:rsid w:val="00A147E3"/>
    <w:pPr>
      <w:keepNext/>
      <w:spacing w:after="240"/>
      <w:jc w:val="center"/>
    </w:pPr>
    <w:rPr>
      <w:color w:val="800000"/>
    </w:rPr>
  </w:style>
  <w:style w:type="paragraph" w:customStyle="1" w:styleId="RevisionUnterabschnittBezeichner">
    <w:name w:val="Revision Unterabschnitt Bezeichner"/>
    <w:basedOn w:val="Standard"/>
    <w:next w:val="RevisionUnterabschnittberschrift"/>
    <w:rsid w:val="00A147E3"/>
    <w:pPr>
      <w:keepNext/>
      <w:spacing w:before="480"/>
      <w:jc w:val="center"/>
    </w:pPr>
    <w:rPr>
      <w:color w:val="800000"/>
    </w:rPr>
  </w:style>
  <w:style w:type="paragraph" w:customStyle="1" w:styleId="RevisionUnterabschnittberschrift">
    <w:name w:val="Revision Unterabschnitt Überschrift"/>
    <w:basedOn w:val="Standard"/>
    <w:next w:val="RevisionParagraphBezeichner"/>
    <w:rsid w:val="00A147E3"/>
    <w:pPr>
      <w:keepNext/>
      <w:spacing w:after="240"/>
      <w:jc w:val="center"/>
    </w:pPr>
    <w:rPr>
      <w:color w:val="800000"/>
    </w:rPr>
  </w:style>
  <w:style w:type="paragraph" w:customStyle="1" w:styleId="RevisionTitelBezeichner">
    <w:name w:val="Revision Titel Bezeichner"/>
    <w:basedOn w:val="Standard"/>
    <w:next w:val="RevisionTitelberschrift"/>
    <w:rsid w:val="00A147E3"/>
    <w:pPr>
      <w:keepNext/>
      <w:spacing w:before="480"/>
      <w:jc w:val="center"/>
    </w:pPr>
    <w:rPr>
      <w:color w:val="800000"/>
    </w:rPr>
  </w:style>
  <w:style w:type="paragraph" w:customStyle="1" w:styleId="RevisionTitelberschrift">
    <w:name w:val="Revision Titel Überschrift"/>
    <w:basedOn w:val="Standard"/>
    <w:next w:val="RevisionParagraphBezeichner"/>
    <w:rsid w:val="00A147E3"/>
    <w:pPr>
      <w:keepNext/>
      <w:spacing w:after="240"/>
      <w:jc w:val="center"/>
    </w:pPr>
    <w:rPr>
      <w:color w:val="800000"/>
    </w:rPr>
  </w:style>
  <w:style w:type="paragraph" w:customStyle="1" w:styleId="RevisionUntertitelBezeichner">
    <w:name w:val="Revision Untertitel Bezeichner"/>
    <w:basedOn w:val="Standard"/>
    <w:next w:val="RevisionUntertitelberschrift"/>
    <w:rsid w:val="00A147E3"/>
    <w:pPr>
      <w:keepNext/>
      <w:spacing w:before="480"/>
      <w:jc w:val="center"/>
    </w:pPr>
    <w:rPr>
      <w:color w:val="800000"/>
    </w:rPr>
  </w:style>
  <w:style w:type="paragraph" w:customStyle="1" w:styleId="RevisionUntertitelberschrift">
    <w:name w:val="Revision Untertitel Überschrift"/>
    <w:basedOn w:val="Standard"/>
    <w:next w:val="RevisionParagraphBezeichner"/>
    <w:rsid w:val="00A147E3"/>
    <w:pPr>
      <w:keepNext/>
      <w:spacing w:after="240"/>
      <w:jc w:val="center"/>
    </w:pPr>
    <w:rPr>
      <w:color w:val="800000"/>
    </w:rPr>
  </w:style>
  <w:style w:type="paragraph" w:customStyle="1" w:styleId="RevisionArtikelBezeichnermanuell">
    <w:name w:val="Revision Artikel Bezeichner (manuell)"/>
    <w:basedOn w:val="Standard"/>
    <w:next w:val="RevisionArtikelberschrift"/>
    <w:rsid w:val="00A147E3"/>
    <w:pPr>
      <w:keepNext/>
      <w:spacing w:before="480" w:after="240"/>
      <w:jc w:val="center"/>
    </w:pPr>
    <w:rPr>
      <w:color w:val="800000"/>
      <w:sz w:val="28"/>
    </w:rPr>
  </w:style>
  <w:style w:type="paragraph" w:customStyle="1" w:styleId="RevisionArtikelBezeichner">
    <w:name w:val="Revision Artikel Bezeichner"/>
    <w:basedOn w:val="Standard"/>
    <w:next w:val="RevisionArtikelberschrift"/>
    <w:rsid w:val="00A147E3"/>
    <w:pPr>
      <w:keepNext/>
      <w:numPr>
        <w:numId w:val="17"/>
      </w:numPr>
      <w:spacing w:before="480" w:after="240"/>
      <w:jc w:val="center"/>
    </w:pPr>
    <w:rPr>
      <w:color w:val="800000"/>
      <w:sz w:val="28"/>
    </w:rPr>
  </w:style>
  <w:style w:type="paragraph" w:customStyle="1" w:styleId="RevisionArtikelberschrift">
    <w:name w:val="Revision Artikel Überschrift"/>
    <w:basedOn w:val="Standard"/>
    <w:next w:val="RevisionJuristischerAbsatz"/>
    <w:rsid w:val="00A147E3"/>
    <w:pPr>
      <w:keepNext/>
      <w:spacing w:after="240"/>
      <w:jc w:val="center"/>
    </w:pPr>
    <w:rPr>
      <w:color w:val="800000"/>
      <w:sz w:val="28"/>
    </w:rPr>
  </w:style>
  <w:style w:type="paragraph" w:customStyle="1" w:styleId="RevisionBezeichnungStammdokument">
    <w:name w:val="Revision Bezeichnung (Stammdokument)"/>
    <w:basedOn w:val="Standard"/>
    <w:next w:val="RevisionKurzbezeichnung-AbkrzungStammdokument"/>
    <w:rsid w:val="00A147E3"/>
    <w:pPr>
      <w:jc w:val="center"/>
    </w:pPr>
    <w:rPr>
      <w:color w:val="800000"/>
      <w:sz w:val="28"/>
    </w:rPr>
  </w:style>
  <w:style w:type="paragraph" w:customStyle="1" w:styleId="RevisionKurzbezeichnung-AbkrzungStammdokument">
    <w:name w:val="Revision Kurzbezeichnung - Abkürzung (Stammdokument)"/>
    <w:basedOn w:val="Standard"/>
    <w:rsid w:val="00A147E3"/>
    <w:pPr>
      <w:jc w:val="center"/>
    </w:pPr>
    <w:rPr>
      <w:color w:val="800000"/>
      <w:sz w:val="26"/>
    </w:rPr>
  </w:style>
  <w:style w:type="paragraph" w:customStyle="1" w:styleId="RevisionEingangsformelStandardStammdokument">
    <w:name w:val="Revision Eingangsformel Standard (Stammdokument)"/>
    <w:basedOn w:val="Standard"/>
    <w:rsid w:val="00A147E3"/>
    <w:pPr>
      <w:ind w:firstLine="425"/>
    </w:pPr>
    <w:rPr>
      <w:color w:val="800000"/>
    </w:rPr>
  </w:style>
  <w:style w:type="paragraph" w:customStyle="1" w:styleId="RevisionEingangsformelAufzhlungStammdokument">
    <w:name w:val="Revision Eingangsformel Aufzählung (Stammdokument)"/>
    <w:basedOn w:val="Standard"/>
    <w:rsid w:val="00A147E3"/>
    <w:pPr>
      <w:numPr>
        <w:numId w:val="24"/>
      </w:numPr>
    </w:pPr>
    <w:rPr>
      <w:color w:val="800000"/>
    </w:rPr>
  </w:style>
  <w:style w:type="paragraph" w:customStyle="1" w:styleId="RevisionVerzeichnisTitelStammdokument">
    <w:name w:val="Revision Verzeichnis Titel (Stammdokument)"/>
    <w:basedOn w:val="Standard"/>
    <w:next w:val="RevisionVerzeichnis2"/>
    <w:rsid w:val="00A147E3"/>
    <w:pPr>
      <w:jc w:val="center"/>
    </w:pPr>
    <w:rPr>
      <w:color w:val="800000"/>
    </w:rPr>
  </w:style>
  <w:style w:type="paragraph" w:customStyle="1" w:styleId="RevisionVerzeichnis1">
    <w:name w:val="Revision Verzeichnis 1"/>
    <w:basedOn w:val="Standard"/>
    <w:rsid w:val="00A147E3"/>
    <w:pPr>
      <w:tabs>
        <w:tab w:val="left" w:pos="1191"/>
      </w:tabs>
      <w:ind w:left="1191" w:hanging="1191"/>
    </w:pPr>
    <w:rPr>
      <w:color w:val="800000"/>
    </w:rPr>
  </w:style>
  <w:style w:type="paragraph" w:customStyle="1" w:styleId="RevisionVerzeichnis2">
    <w:name w:val="Revision Verzeichnis 2"/>
    <w:basedOn w:val="Standard"/>
    <w:rsid w:val="00A147E3"/>
    <w:pPr>
      <w:keepNext/>
      <w:spacing w:before="240" w:line="360" w:lineRule="auto"/>
      <w:jc w:val="center"/>
    </w:pPr>
    <w:rPr>
      <w:color w:val="800000"/>
    </w:rPr>
  </w:style>
  <w:style w:type="paragraph" w:customStyle="1" w:styleId="RevisionVerzeichnis3">
    <w:name w:val="Revision Verzeichnis 3"/>
    <w:basedOn w:val="Standard"/>
    <w:rsid w:val="00A147E3"/>
    <w:pPr>
      <w:keepNext/>
      <w:spacing w:before="240" w:line="360" w:lineRule="auto"/>
      <w:jc w:val="center"/>
    </w:pPr>
    <w:rPr>
      <w:color w:val="800000"/>
      <w:sz w:val="18"/>
    </w:rPr>
  </w:style>
  <w:style w:type="paragraph" w:customStyle="1" w:styleId="RevisionVerzeichnis4">
    <w:name w:val="Revision Verzeichnis 4"/>
    <w:basedOn w:val="Standard"/>
    <w:rsid w:val="00A147E3"/>
    <w:pPr>
      <w:keepNext/>
      <w:spacing w:before="240" w:line="360" w:lineRule="auto"/>
      <w:jc w:val="center"/>
    </w:pPr>
    <w:rPr>
      <w:color w:val="800000"/>
      <w:sz w:val="18"/>
    </w:rPr>
  </w:style>
  <w:style w:type="paragraph" w:customStyle="1" w:styleId="RevisionVerzeichnis5">
    <w:name w:val="Revision Verzeichnis 5"/>
    <w:basedOn w:val="Standard"/>
    <w:rsid w:val="00A147E3"/>
    <w:pPr>
      <w:keepNext/>
      <w:spacing w:before="240" w:line="360" w:lineRule="auto"/>
      <w:jc w:val="center"/>
    </w:pPr>
    <w:rPr>
      <w:color w:val="800000"/>
      <w:sz w:val="18"/>
    </w:rPr>
  </w:style>
  <w:style w:type="paragraph" w:customStyle="1" w:styleId="RevisionVerzeichnis6">
    <w:name w:val="Revision Verzeichnis 6"/>
    <w:basedOn w:val="Standard"/>
    <w:rsid w:val="00A147E3"/>
    <w:pPr>
      <w:keepNext/>
      <w:spacing w:before="240" w:line="360" w:lineRule="auto"/>
      <w:jc w:val="center"/>
    </w:pPr>
    <w:rPr>
      <w:color w:val="800000"/>
      <w:sz w:val="18"/>
    </w:rPr>
  </w:style>
  <w:style w:type="paragraph" w:customStyle="1" w:styleId="RevisionVerzeichnis7">
    <w:name w:val="Revision Verzeichnis 7"/>
    <w:basedOn w:val="Standard"/>
    <w:rsid w:val="00A147E3"/>
    <w:pPr>
      <w:keepNext/>
      <w:spacing w:before="240" w:line="360" w:lineRule="auto"/>
      <w:jc w:val="center"/>
    </w:pPr>
    <w:rPr>
      <w:color w:val="800000"/>
      <w:sz w:val="16"/>
    </w:rPr>
  </w:style>
  <w:style w:type="paragraph" w:customStyle="1" w:styleId="RevisionVerzeichnis8">
    <w:name w:val="Revision Verzeichnis 8"/>
    <w:basedOn w:val="Standard"/>
    <w:rsid w:val="00A147E3"/>
    <w:pPr>
      <w:keepNext/>
      <w:spacing w:before="240" w:line="360" w:lineRule="auto"/>
      <w:jc w:val="center"/>
    </w:pPr>
    <w:rPr>
      <w:color w:val="800000"/>
      <w:sz w:val="16"/>
    </w:rPr>
  </w:style>
  <w:style w:type="paragraph" w:customStyle="1" w:styleId="RevisionVerzeichnis9">
    <w:name w:val="Revision Verzeichnis 9"/>
    <w:basedOn w:val="Standard"/>
    <w:rsid w:val="00A147E3"/>
    <w:pPr>
      <w:tabs>
        <w:tab w:val="left" w:pos="624"/>
      </w:tabs>
      <w:ind w:left="624" w:hanging="624"/>
    </w:pPr>
    <w:rPr>
      <w:color w:val="800000"/>
      <w:sz w:val="16"/>
    </w:rPr>
  </w:style>
  <w:style w:type="paragraph" w:customStyle="1" w:styleId="RevisionAnlageBezeichner">
    <w:name w:val="Revision Anlage Bezeichner"/>
    <w:basedOn w:val="Standard"/>
    <w:next w:val="RevisionAnlageVerweis"/>
    <w:rsid w:val="00A147E3"/>
    <w:pPr>
      <w:spacing w:before="240"/>
      <w:jc w:val="right"/>
    </w:pPr>
    <w:rPr>
      <w:color w:val="800000"/>
      <w:sz w:val="26"/>
    </w:rPr>
  </w:style>
  <w:style w:type="paragraph" w:customStyle="1" w:styleId="RevisionAnlageberschrift">
    <w:name w:val="Revision Anlage Überschrift"/>
    <w:basedOn w:val="Standard"/>
    <w:next w:val="RevisionAnlageText"/>
    <w:rsid w:val="00A147E3"/>
    <w:pPr>
      <w:jc w:val="center"/>
    </w:pPr>
    <w:rPr>
      <w:color w:val="800000"/>
      <w:sz w:val="26"/>
    </w:rPr>
  </w:style>
  <w:style w:type="paragraph" w:customStyle="1" w:styleId="RevisionAnlageVerzeichnisTitel">
    <w:name w:val="Revision Anlage Verzeichnis Titel"/>
    <w:basedOn w:val="Standard"/>
    <w:next w:val="RevisionAnlageVerzeichnis1"/>
    <w:rsid w:val="00A147E3"/>
    <w:pPr>
      <w:jc w:val="center"/>
    </w:pPr>
    <w:rPr>
      <w:color w:val="800000"/>
      <w:sz w:val="26"/>
    </w:rPr>
  </w:style>
  <w:style w:type="paragraph" w:customStyle="1" w:styleId="RevisionAnlageVerzeichnis1">
    <w:name w:val="Revision Anlage Verzeichnis 1"/>
    <w:basedOn w:val="Standard"/>
    <w:rsid w:val="00A147E3"/>
    <w:pPr>
      <w:jc w:val="center"/>
    </w:pPr>
    <w:rPr>
      <w:color w:val="800000"/>
      <w:sz w:val="24"/>
    </w:rPr>
  </w:style>
  <w:style w:type="paragraph" w:customStyle="1" w:styleId="RevisionAnlageVerzeichnis2">
    <w:name w:val="Revision Anlage Verzeichnis 2"/>
    <w:basedOn w:val="Standard"/>
    <w:rsid w:val="00A147E3"/>
    <w:pPr>
      <w:jc w:val="center"/>
    </w:pPr>
    <w:rPr>
      <w:color w:val="800000"/>
      <w:sz w:val="24"/>
    </w:rPr>
  </w:style>
  <w:style w:type="paragraph" w:customStyle="1" w:styleId="RevisionAnlageVerzeichnis3">
    <w:name w:val="Revision Anlage Verzeichnis 3"/>
    <w:basedOn w:val="Standard"/>
    <w:rsid w:val="00A147E3"/>
    <w:pPr>
      <w:jc w:val="center"/>
    </w:pPr>
    <w:rPr>
      <w:color w:val="800000"/>
    </w:rPr>
  </w:style>
  <w:style w:type="paragraph" w:customStyle="1" w:styleId="RevisionAnlageVerzeichnis4">
    <w:name w:val="Revision Anlage Verzeichnis 4"/>
    <w:basedOn w:val="Standard"/>
    <w:rsid w:val="00A147E3"/>
    <w:pPr>
      <w:jc w:val="center"/>
    </w:pPr>
    <w:rPr>
      <w:color w:val="800000"/>
    </w:rPr>
  </w:style>
  <w:style w:type="paragraph" w:customStyle="1" w:styleId="Revisionberschrift1">
    <w:name w:val="Revision Überschrift 1"/>
    <w:basedOn w:val="Standard"/>
    <w:next w:val="RevisionAnlageText"/>
    <w:rsid w:val="00A147E3"/>
    <w:pPr>
      <w:keepNext/>
      <w:spacing w:before="240" w:after="60"/>
    </w:pPr>
    <w:rPr>
      <w:color w:val="800000"/>
      <w:kern w:val="32"/>
    </w:rPr>
  </w:style>
  <w:style w:type="paragraph" w:customStyle="1" w:styleId="Revisionberschrift2">
    <w:name w:val="Revision Überschrift 2"/>
    <w:basedOn w:val="Standard"/>
    <w:next w:val="RevisionAnlageText"/>
    <w:rsid w:val="00A147E3"/>
    <w:pPr>
      <w:keepNext/>
      <w:spacing w:before="240" w:after="60"/>
    </w:pPr>
    <w:rPr>
      <w:color w:val="800000"/>
    </w:rPr>
  </w:style>
  <w:style w:type="paragraph" w:customStyle="1" w:styleId="Revisionberschrift3">
    <w:name w:val="Revision Überschrift 3"/>
    <w:basedOn w:val="Standard"/>
    <w:next w:val="RevisionAnlageText"/>
    <w:rsid w:val="00A147E3"/>
    <w:pPr>
      <w:keepNext/>
      <w:spacing w:before="240" w:after="60"/>
    </w:pPr>
    <w:rPr>
      <w:color w:val="800000"/>
    </w:rPr>
  </w:style>
  <w:style w:type="paragraph" w:customStyle="1" w:styleId="Revisionberschrift4">
    <w:name w:val="Revision Überschrift 4"/>
    <w:basedOn w:val="Standard"/>
    <w:next w:val="RevisionAnlageText"/>
    <w:rsid w:val="00A147E3"/>
    <w:pPr>
      <w:keepNext/>
      <w:spacing w:before="240" w:after="60"/>
    </w:pPr>
    <w:rPr>
      <w:color w:val="800000"/>
    </w:rPr>
  </w:style>
  <w:style w:type="paragraph" w:customStyle="1" w:styleId="RevisionAnlageText">
    <w:name w:val="Revision Anlage Text"/>
    <w:basedOn w:val="Standard"/>
    <w:rsid w:val="00A147E3"/>
    <w:rPr>
      <w:color w:val="800000"/>
    </w:rPr>
  </w:style>
  <w:style w:type="paragraph" w:customStyle="1" w:styleId="RevisionListeStufe1">
    <w:name w:val="Revision Liste (Stufe 1)"/>
    <w:basedOn w:val="Standard"/>
    <w:rsid w:val="00A147E3"/>
    <w:pPr>
      <w:numPr>
        <w:numId w:val="18"/>
      </w:numPr>
      <w:tabs>
        <w:tab w:val="left" w:pos="0"/>
      </w:tabs>
    </w:pPr>
    <w:rPr>
      <w:color w:val="800000"/>
    </w:rPr>
  </w:style>
  <w:style w:type="paragraph" w:customStyle="1" w:styleId="RevisionListeStufe1manuell">
    <w:name w:val="Revision Liste (Stufe 1) (manuell)"/>
    <w:basedOn w:val="Standard"/>
    <w:rsid w:val="00A147E3"/>
    <w:pPr>
      <w:tabs>
        <w:tab w:val="left" w:pos="425"/>
      </w:tabs>
      <w:ind w:left="425" w:hanging="425"/>
    </w:pPr>
    <w:rPr>
      <w:color w:val="800000"/>
    </w:rPr>
  </w:style>
  <w:style w:type="paragraph" w:customStyle="1" w:styleId="RevisionListeFolgeabsatzStufe1">
    <w:name w:val="Revision Liste Folgeabsatz (Stufe 1)"/>
    <w:basedOn w:val="Standard"/>
    <w:rsid w:val="00A147E3"/>
    <w:pPr>
      <w:numPr>
        <w:ilvl w:val="1"/>
        <w:numId w:val="18"/>
      </w:numPr>
    </w:pPr>
    <w:rPr>
      <w:color w:val="800000"/>
    </w:rPr>
  </w:style>
  <w:style w:type="paragraph" w:customStyle="1" w:styleId="RevisionListeStufe2">
    <w:name w:val="Revision Liste (Stufe 2)"/>
    <w:basedOn w:val="Standard"/>
    <w:rsid w:val="00A147E3"/>
    <w:pPr>
      <w:numPr>
        <w:ilvl w:val="2"/>
        <w:numId w:val="18"/>
      </w:numPr>
    </w:pPr>
    <w:rPr>
      <w:color w:val="800000"/>
    </w:rPr>
  </w:style>
  <w:style w:type="paragraph" w:customStyle="1" w:styleId="RevisionListeStufe2manuell">
    <w:name w:val="Revision Liste (Stufe 2) (manuell)"/>
    <w:basedOn w:val="Standard"/>
    <w:rsid w:val="00A147E3"/>
    <w:pPr>
      <w:tabs>
        <w:tab w:val="left" w:pos="850"/>
      </w:tabs>
      <w:ind w:left="850" w:hanging="425"/>
    </w:pPr>
    <w:rPr>
      <w:color w:val="800000"/>
    </w:rPr>
  </w:style>
  <w:style w:type="paragraph" w:customStyle="1" w:styleId="RevisionListeFolgeabsatzStufe2">
    <w:name w:val="Revision Liste Folgeabsatz (Stufe 2)"/>
    <w:basedOn w:val="Standard"/>
    <w:rsid w:val="00A147E3"/>
    <w:pPr>
      <w:numPr>
        <w:ilvl w:val="3"/>
        <w:numId w:val="18"/>
      </w:numPr>
    </w:pPr>
    <w:rPr>
      <w:color w:val="800000"/>
    </w:rPr>
  </w:style>
  <w:style w:type="paragraph" w:customStyle="1" w:styleId="RevisionListeStufe3">
    <w:name w:val="Revision Liste (Stufe 3)"/>
    <w:basedOn w:val="Standard"/>
    <w:rsid w:val="00A147E3"/>
    <w:pPr>
      <w:numPr>
        <w:ilvl w:val="4"/>
        <w:numId w:val="18"/>
      </w:numPr>
    </w:pPr>
    <w:rPr>
      <w:color w:val="800000"/>
    </w:rPr>
  </w:style>
  <w:style w:type="paragraph" w:customStyle="1" w:styleId="RevisionListeStufe3manuell">
    <w:name w:val="Revision Liste (Stufe 3) (manuell)"/>
    <w:basedOn w:val="Standard"/>
    <w:rsid w:val="00A147E3"/>
    <w:pPr>
      <w:tabs>
        <w:tab w:val="left" w:pos="1276"/>
      </w:tabs>
      <w:ind w:left="1276" w:hanging="425"/>
    </w:pPr>
    <w:rPr>
      <w:color w:val="800000"/>
    </w:rPr>
  </w:style>
  <w:style w:type="paragraph" w:customStyle="1" w:styleId="RevisionListeFolgeabsatzStufe3">
    <w:name w:val="Revision Liste Folgeabsatz (Stufe 3)"/>
    <w:basedOn w:val="Standard"/>
    <w:rsid w:val="00A147E3"/>
    <w:pPr>
      <w:numPr>
        <w:ilvl w:val="5"/>
        <w:numId w:val="18"/>
      </w:numPr>
    </w:pPr>
    <w:rPr>
      <w:color w:val="800000"/>
    </w:rPr>
  </w:style>
  <w:style w:type="paragraph" w:customStyle="1" w:styleId="RevisionListeStufe4">
    <w:name w:val="Revision Liste (Stufe 4)"/>
    <w:basedOn w:val="Standard"/>
    <w:rsid w:val="00A147E3"/>
    <w:pPr>
      <w:numPr>
        <w:ilvl w:val="6"/>
        <w:numId w:val="18"/>
      </w:numPr>
    </w:pPr>
    <w:rPr>
      <w:color w:val="800000"/>
    </w:rPr>
  </w:style>
  <w:style w:type="paragraph" w:customStyle="1" w:styleId="RevisionListeStufe4manuell">
    <w:name w:val="Revision Liste (Stufe 4) (manuell)"/>
    <w:basedOn w:val="Standard"/>
    <w:rsid w:val="00A147E3"/>
    <w:pPr>
      <w:tabs>
        <w:tab w:val="left" w:pos="1984"/>
      </w:tabs>
      <w:ind w:left="1984" w:hanging="709"/>
    </w:pPr>
    <w:rPr>
      <w:color w:val="800000"/>
    </w:rPr>
  </w:style>
  <w:style w:type="paragraph" w:customStyle="1" w:styleId="RevisionListeFolgeabsatzStufe4">
    <w:name w:val="Revision Liste Folgeabsatz (Stufe 4)"/>
    <w:basedOn w:val="Standard"/>
    <w:rsid w:val="00A147E3"/>
    <w:pPr>
      <w:numPr>
        <w:ilvl w:val="7"/>
        <w:numId w:val="18"/>
      </w:numPr>
    </w:pPr>
    <w:rPr>
      <w:color w:val="800000"/>
    </w:rPr>
  </w:style>
  <w:style w:type="paragraph" w:customStyle="1" w:styleId="RevisionAufzhlungStufe1">
    <w:name w:val="Revision Aufzählung (Stufe 1)"/>
    <w:basedOn w:val="Standard"/>
    <w:rsid w:val="00A147E3"/>
    <w:pPr>
      <w:numPr>
        <w:numId w:val="19"/>
      </w:numPr>
      <w:tabs>
        <w:tab w:val="left" w:pos="0"/>
      </w:tabs>
    </w:pPr>
    <w:rPr>
      <w:color w:val="800000"/>
    </w:rPr>
  </w:style>
  <w:style w:type="paragraph" w:customStyle="1" w:styleId="RevisionAufzhlungFolgeabsatzStufe1">
    <w:name w:val="Revision Aufzählung Folgeabsatz (Stufe 1)"/>
    <w:basedOn w:val="Standard"/>
    <w:rsid w:val="00A147E3"/>
    <w:pPr>
      <w:tabs>
        <w:tab w:val="left" w:pos="425"/>
      </w:tabs>
      <w:ind w:left="425"/>
    </w:pPr>
    <w:rPr>
      <w:color w:val="800000"/>
    </w:rPr>
  </w:style>
  <w:style w:type="paragraph" w:customStyle="1" w:styleId="RevisionAufzhlungStufe2">
    <w:name w:val="Revision Aufzählung (Stufe 2)"/>
    <w:basedOn w:val="Standard"/>
    <w:rsid w:val="00A147E3"/>
    <w:pPr>
      <w:numPr>
        <w:numId w:val="20"/>
      </w:numPr>
      <w:tabs>
        <w:tab w:val="left" w:pos="425"/>
      </w:tabs>
    </w:pPr>
    <w:rPr>
      <w:color w:val="800000"/>
    </w:rPr>
  </w:style>
  <w:style w:type="paragraph" w:customStyle="1" w:styleId="RevisionAufzhlungFolgeabsatzStufe2">
    <w:name w:val="Revision Aufzählung Folgeabsatz (Stufe 2)"/>
    <w:basedOn w:val="Standard"/>
    <w:rsid w:val="00A147E3"/>
    <w:pPr>
      <w:tabs>
        <w:tab w:val="left" w:pos="794"/>
      </w:tabs>
      <w:ind w:left="850"/>
    </w:pPr>
    <w:rPr>
      <w:color w:val="800000"/>
    </w:rPr>
  </w:style>
  <w:style w:type="paragraph" w:customStyle="1" w:styleId="RevisionAufzhlungStufe3">
    <w:name w:val="Revision Aufzählung (Stufe 3)"/>
    <w:basedOn w:val="Standard"/>
    <w:rsid w:val="00A147E3"/>
    <w:pPr>
      <w:numPr>
        <w:numId w:val="21"/>
      </w:numPr>
      <w:tabs>
        <w:tab w:val="left" w:pos="850"/>
      </w:tabs>
    </w:pPr>
    <w:rPr>
      <w:color w:val="800000"/>
    </w:rPr>
  </w:style>
  <w:style w:type="paragraph" w:customStyle="1" w:styleId="RevisionAufzhlungFolgeabsatzStufe3">
    <w:name w:val="Revision Aufzählung Folgeabsatz (Stufe 3)"/>
    <w:basedOn w:val="Standard"/>
    <w:rsid w:val="00A147E3"/>
    <w:pPr>
      <w:tabs>
        <w:tab w:val="left" w:pos="1276"/>
      </w:tabs>
      <w:ind w:left="1276"/>
    </w:pPr>
    <w:rPr>
      <w:color w:val="800000"/>
    </w:rPr>
  </w:style>
  <w:style w:type="paragraph" w:customStyle="1" w:styleId="RevisionAufzhlungStufe4">
    <w:name w:val="Revision Aufzählung (Stufe 4)"/>
    <w:basedOn w:val="Standard"/>
    <w:rsid w:val="00A147E3"/>
    <w:pPr>
      <w:numPr>
        <w:numId w:val="22"/>
      </w:numPr>
      <w:tabs>
        <w:tab w:val="left" w:pos="1276"/>
      </w:tabs>
    </w:pPr>
    <w:rPr>
      <w:color w:val="800000"/>
    </w:rPr>
  </w:style>
  <w:style w:type="paragraph" w:customStyle="1" w:styleId="RevisionAufzhlungFolgeabsatzStufe4">
    <w:name w:val="Revision Aufzählung Folgeabsatz (Stufe 4)"/>
    <w:basedOn w:val="Standard"/>
    <w:rsid w:val="00A147E3"/>
    <w:pPr>
      <w:tabs>
        <w:tab w:val="left" w:pos="1701"/>
      </w:tabs>
      <w:ind w:left="1701"/>
    </w:pPr>
    <w:rPr>
      <w:color w:val="800000"/>
    </w:rPr>
  </w:style>
  <w:style w:type="paragraph" w:customStyle="1" w:styleId="RevisionAufzhlungStufe5">
    <w:name w:val="Revision Aufzählung (Stufe 5)"/>
    <w:basedOn w:val="Standard"/>
    <w:rsid w:val="00A147E3"/>
    <w:pPr>
      <w:numPr>
        <w:numId w:val="23"/>
      </w:numPr>
      <w:tabs>
        <w:tab w:val="left" w:pos="1701"/>
      </w:tabs>
    </w:pPr>
    <w:rPr>
      <w:color w:val="800000"/>
    </w:rPr>
  </w:style>
  <w:style w:type="paragraph" w:customStyle="1" w:styleId="RevisionAufzhlungFolgeabsatzStufe5">
    <w:name w:val="Revision Aufzählung Folgeabsatz (Stufe 5)"/>
    <w:basedOn w:val="Standard"/>
    <w:rsid w:val="00A147E3"/>
    <w:pPr>
      <w:tabs>
        <w:tab w:val="left" w:pos="2126"/>
      </w:tabs>
      <w:ind w:left="2126"/>
    </w:pPr>
    <w:rPr>
      <w:color w:val="800000"/>
    </w:rPr>
  </w:style>
  <w:style w:type="paragraph" w:customStyle="1" w:styleId="RevisionFunotentext">
    <w:name w:val="Revision Fußnotentext"/>
    <w:basedOn w:val="Funotentext"/>
    <w:rsid w:val="00A147E3"/>
    <w:rPr>
      <w:color w:val="800000"/>
    </w:rPr>
  </w:style>
  <w:style w:type="paragraph" w:customStyle="1" w:styleId="RevisionFormel">
    <w:name w:val="Revision Formel"/>
    <w:basedOn w:val="Standard"/>
    <w:rsid w:val="00A147E3"/>
    <w:pPr>
      <w:spacing w:before="240" w:after="240"/>
      <w:jc w:val="center"/>
    </w:pPr>
    <w:rPr>
      <w:color w:val="800000"/>
    </w:rPr>
  </w:style>
  <w:style w:type="paragraph" w:customStyle="1" w:styleId="RevisionGrafik">
    <w:name w:val="Revision Grafik"/>
    <w:basedOn w:val="Standard"/>
    <w:rsid w:val="00A147E3"/>
    <w:pPr>
      <w:spacing w:before="240" w:after="240"/>
      <w:jc w:val="center"/>
    </w:pPr>
    <w:rPr>
      <w:color w:val="800000"/>
    </w:rPr>
  </w:style>
  <w:style w:type="paragraph" w:customStyle="1" w:styleId="RevisionVerzeichnisTitelnderungsdokument">
    <w:name w:val="Revision Verzeichnis Titel (Änderungsdokument)"/>
    <w:basedOn w:val="Standard"/>
    <w:next w:val="RevisionVerzeichnis1"/>
    <w:rsid w:val="00A147E3"/>
    <w:pPr>
      <w:jc w:val="center"/>
    </w:pPr>
    <w:rPr>
      <w:color w:val="800000"/>
    </w:rPr>
  </w:style>
  <w:style w:type="paragraph" w:customStyle="1" w:styleId="RevisionAnlageVerweis">
    <w:name w:val="Revision Anlage Verweis"/>
    <w:basedOn w:val="Standard"/>
    <w:next w:val="RevisionAnlageberschrift"/>
    <w:rsid w:val="00A147E3"/>
    <w:pPr>
      <w:spacing w:before="0"/>
      <w:jc w:val="right"/>
    </w:pPr>
    <w:rPr>
      <w:color w:val="800000"/>
    </w:rPr>
  </w:style>
  <w:style w:type="paragraph" w:customStyle="1" w:styleId="Bezeichnungnderungsdokument">
    <w:name w:val="Bezeichnung (Änderungsdokument)"/>
    <w:basedOn w:val="Standard"/>
    <w:next w:val="Kurzbezeichnung-Abkrzungnderungsdokument"/>
    <w:rsid w:val="00A147E3"/>
    <w:pPr>
      <w:jc w:val="center"/>
    </w:pPr>
    <w:rPr>
      <w:b/>
      <w:sz w:val="26"/>
    </w:rPr>
  </w:style>
  <w:style w:type="paragraph" w:customStyle="1" w:styleId="Kurzbezeichnung-Abkrzungnderungsdokument">
    <w:name w:val="Kurzbezeichnung - Abkürzung (Änderungsdokument)"/>
    <w:basedOn w:val="Standard"/>
    <w:next w:val="Ausfertigungsdatumnderungsdokument"/>
    <w:rsid w:val="00A147E3"/>
    <w:pPr>
      <w:spacing w:before="240"/>
      <w:jc w:val="center"/>
    </w:pPr>
    <w:rPr>
      <w:b/>
      <w:sz w:val="26"/>
    </w:rPr>
  </w:style>
  <w:style w:type="paragraph" w:customStyle="1" w:styleId="Ausfertigungsdatumnderungsdokument">
    <w:name w:val="Ausfertigungsdatum (Änderungsdokument)"/>
    <w:basedOn w:val="Standard"/>
    <w:next w:val="EingangsformelStandardnderungsdokument"/>
    <w:rsid w:val="00A147E3"/>
    <w:pPr>
      <w:spacing w:before="240"/>
      <w:jc w:val="center"/>
    </w:pPr>
    <w:rPr>
      <w:b/>
    </w:rPr>
  </w:style>
  <w:style w:type="paragraph" w:customStyle="1" w:styleId="EingangsformelStandardnderungsdokument">
    <w:name w:val="Eingangsformel Standard (Änderungsdokument)"/>
    <w:basedOn w:val="Standard"/>
    <w:next w:val="EingangsformelAufzhlungnderungsdokument"/>
    <w:rsid w:val="00A147E3"/>
    <w:pPr>
      <w:ind w:firstLine="425"/>
    </w:pPr>
  </w:style>
  <w:style w:type="paragraph" w:customStyle="1" w:styleId="EingangsformelAufzhlungnderungsdokument">
    <w:name w:val="Eingangsformel Aufzählung (Änderungsdokument)"/>
    <w:basedOn w:val="Standard"/>
    <w:rsid w:val="00A147E3"/>
    <w:pPr>
      <w:numPr>
        <w:numId w:val="25"/>
      </w:numPr>
    </w:pPr>
  </w:style>
  <w:style w:type="paragraph" w:customStyle="1" w:styleId="EingangsformelFolgeabsatznderungsdokument">
    <w:name w:val="Eingangsformel Folgeabsatz (Änderungsdokument)"/>
    <w:basedOn w:val="Standard"/>
    <w:rsid w:val="00A147E3"/>
  </w:style>
  <w:style w:type="paragraph" w:customStyle="1" w:styleId="ArtikelBezeichner">
    <w:name w:val="Artikel Bezeichner"/>
    <w:basedOn w:val="Standard"/>
    <w:next w:val="Artikelberschrift"/>
    <w:rsid w:val="00A147E3"/>
    <w:pPr>
      <w:keepNext/>
      <w:numPr>
        <w:numId w:val="26"/>
      </w:numPr>
      <w:spacing w:before="480" w:after="240"/>
      <w:jc w:val="center"/>
    </w:pPr>
    <w:rPr>
      <w:b/>
      <w:sz w:val="28"/>
    </w:rPr>
  </w:style>
  <w:style w:type="paragraph" w:customStyle="1" w:styleId="Artikelberschrift">
    <w:name w:val="Artikel Überschrift"/>
    <w:basedOn w:val="Standard"/>
    <w:next w:val="JuristischerAbsatznummeriert"/>
    <w:rsid w:val="00A147E3"/>
    <w:pPr>
      <w:keepNext/>
      <w:spacing w:after="240"/>
      <w:jc w:val="center"/>
    </w:pPr>
    <w:rPr>
      <w:b/>
      <w:sz w:val="28"/>
    </w:rPr>
  </w:style>
  <w:style w:type="paragraph" w:customStyle="1" w:styleId="ArtikelBezeichnermanuell">
    <w:name w:val="Artikel Bezeichner (manuell)"/>
    <w:basedOn w:val="Standard"/>
    <w:rsid w:val="00A147E3"/>
    <w:pPr>
      <w:keepNext/>
      <w:spacing w:before="480" w:after="240"/>
      <w:jc w:val="center"/>
    </w:pPr>
    <w:rPr>
      <w:b/>
      <w:sz w:val="28"/>
    </w:rPr>
  </w:style>
  <w:style w:type="paragraph" w:styleId="Verzeichnis1">
    <w:name w:val="toc 1"/>
    <w:basedOn w:val="Standard"/>
    <w:next w:val="Standard"/>
    <w:uiPriority w:val="39"/>
    <w:semiHidden/>
    <w:unhideWhenUsed/>
    <w:rsid w:val="00A147E3"/>
    <w:pPr>
      <w:tabs>
        <w:tab w:val="left" w:pos="1191"/>
      </w:tabs>
      <w:ind w:left="1191" w:hanging="1191"/>
    </w:pPr>
  </w:style>
  <w:style w:type="paragraph" w:customStyle="1" w:styleId="VerzeichnisTitelnderungsdokument">
    <w:name w:val="Verzeichnis Titel (Änderungsdokument)"/>
    <w:basedOn w:val="Standard"/>
    <w:rsid w:val="00A147E3"/>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266569">
      <w:bodyDiv w:val="1"/>
      <w:marLeft w:val="0"/>
      <w:marRight w:val="0"/>
      <w:marTop w:val="0"/>
      <w:marBottom w:val="0"/>
      <w:divBdr>
        <w:top w:val="none" w:sz="0" w:space="0" w:color="auto"/>
        <w:left w:val="none" w:sz="0" w:space="0" w:color="auto"/>
        <w:bottom w:val="none" w:sz="0" w:space="0" w:color="auto"/>
        <w:right w:val="none" w:sz="0" w:space="0" w:color="auto"/>
      </w:divBdr>
    </w:div>
    <w:div w:id="116956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B0311-9579-42A6-BAD4-7C6C84879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4036</Words>
  <Characters>25430</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29408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Struß, Meike</dc:creator>
  <cp:lastModifiedBy>Jennifer Puls</cp:lastModifiedBy>
  <cp:revision>2</cp:revision>
  <cp:lastPrinted>2021-02-24T15:29:00Z</cp:lastPrinted>
  <dcterms:created xsi:type="dcterms:W3CDTF">2021-03-01T16:41:00Z</dcterms:created>
  <dcterms:modified xsi:type="dcterms:W3CDTF">2021-03-01T16:41:00Z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des Innern, für Bau und Heimat</vt:lpwstr>
  </property>
  <property fmtid="{D5CDD505-2E9C-101B-9397-08002B2CF9AE}" pid="3" name="Bearbeitungsstand">
    <vt:lpwstr>Bearbeitungsstand: 13.05.2020  15:07 Uhr</vt:lpwstr>
  </property>
  <property fmtid="{D5CDD505-2E9C-101B-9397-08002B2CF9AE}" pid="4" name="Meta_Bezeichnung">
    <vt:lpwstr>Erste Verordnung zur Fortschreibung des Wohngeldes nach § 43 des Wohngeldgesetzes</vt:lpwstr>
  </property>
  <property fmtid="{D5CDD505-2E9C-101B-9397-08002B2CF9AE}" pid="5" name="Meta_Kurzbezeichnung">
    <vt:lpwstr>Erste Wohngeldfortschreibungsverordnung</vt:lpwstr>
  </property>
  <property fmtid="{D5CDD505-2E9C-101B-9397-08002B2CF9AE}" pid="6" name="Meta_Abkürzung">
    <vt:lpwstr>1. WoGFV</vt:lpwstr>
  </property>
  <property fmtid="{D5CDD505-2E9C-101B-9397-08002B2CF9AE}" pid="7" name="Meta_Typ der Vorschrift">
    <vt:lpwstr>Artikelverordnung</vt:lpwstr>
  </property>
  <property fmtid="{D5CDD505-2E9C-101B-9397-08002B2CF9AE}" pid="8" name="Meta_Federführung">
    <vt:lpwstr/>
  </property>
  <property fmtid="{D5CDD505-2E9C-101B-9397-08002B2CF9AE}" pid="9" name="Meta_Anlagen">
    <vt:lpwstr/>
  </property>
  <property fmtid="{D5CDD505-2E9C-101B-9397-08002B2CF9AE}" pid="10" name="DQP-Ergebnis für Version 6">
    <vt:lpwstr>2 Fehler</vt:lpwstr>
  </property>
</Properties>
</file>